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42085A4">
      <w:pPr>
        <w:ind w:firstLine="480"/>
      </w:pPr>
    </w:p>
    <w:p w14:paraId="7FC75A06">
      <w:pPr>
        <w:ind w:firstLine="1040"/>
        <w:rPr>
          <w:rFonts w:eastAsia="黑体"/>
          <w:sz w:val="52"/>
          <w:szCs w:val="52"/>
        </w:rPr>
      </w:pPr>
      <w:r>
        <w:rPr>
          <w:rFonts w:hint="eastAsia" w:eastAsia="黑体"/>
          <w:sz w:val="52"/>
          <w:szCs w:val="52"/>
        </w:rPr>
        <w:drawing>
          <wp:inline distT="0" distB="0" distL="0" distR="0">
            <wp:extent cx="1112520" cy="111252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112520" cy="1112520"/>
                    </a:xfrm>
                    <a:prstGeom prst="rect">
                      <a:avLst/>
                    </a:prstGeom>
                    <a:noFill/>
                    <a:ln>
                      <a:noFill/>
                    </a:ln>
                  </pic:spPr>
                </pic:pic>
              </a:graphicData>
            </a:graphic>
          </wp:inline>
        </w:drawing>
      </w:r>
    </w:p>
    <w:p w14:paraId="5FD1FE1F">
      <w:pPr>
        <w:ind w:firstLine="1040"/>
        <w:rPr>
          <w:b/>
          <w:sz w:val="32"/>
          <w:szCs w:val="32"/>
        </w:rPr>
      </w:pPr>
      <w:r>
        <w:rPr>
          <w:rFonts w:hint="eastAsia" w:eastAsia="黑体"/>
          <w:sz w:val="52"/>
          <w:szCs w:val="52"/>
        </w:rPr>
        <w:t>四川轻化工大学</w:t>
      </w:r>
      <w:r>
        <w:rPr>
          <w:rFonts w:eastAsia="黑体"/>
          <w:sz w:val="52"/>
          <w:szCs w:val="52"/>
        </w:rPr>
        <w:t>课程实施大纲</w:t>
      </w:r>
    </w:p>
    <w:p w14:paraId="786638F5">
      <w:pPr>
        <w:ind w:firstLine="643"/>
        <w:rPr>
          <w:b/>
          <w:sz w:val="32"/>
          <w:szCs w:val="32"/>
        </w:rPr>
      </w:pPr>
    </w:p>
    <w:p w14:paraId="4A8667AD">
      <w:pPr>
        <w:ind w:firstLine="643"/>
        <w:jc w:val="center"/>
        <w:rPr>
          <w:b/>
          <w:sz w:val="32"/>
          <w:szCs w:val="32"/>
        </w:rPr>
      </w:pPr>
    </w:p>
    <w:p w14:paraId="48024979">
      <w:pPr>
        <w:ind w:firstLine="643"/>
        <w:jc w:val="center"/>
        <w:rPr>
          <w:b/>
          <w:sz w:val="32"/>
          <w:szCs w:val="32"/>
        </w:rPr>
      </w:pPr>
    </w:p>
    <w:tbl>
      <w:tblPr>
        <w:tblStyle w:val="17"/>
        <w:tblW w:w="0" w:type="auto"/>
        <w:tblInd w:w="1188" w:type="dxa"/>
        <w:tblLayout w:type="autofit"/>
        <w:tblCellMar>
          <w:top w:w="0" w:type="dxa"/>
          <w:left w:w="108" w:type="dxa"/>
          <w:bottom w:w="0" w:type="dxa"/>
          <w:right w:w="108" w:type="dxa"/>
        </w:tblCellMar>
      </w:tblPr>
      <w:tblGrid>
        <w:gridCol w:w="6660"/>
      </w:tblGrid>
      <w:tr w14:paraId="1AB370C3">
        <w:tblPrEx>
          <w:tblCellMar>
            <w:top w:w="0" w:type="dxa"/>
            <w:left w:w="108" w:type="dxa"/>
            <w:bottom w:w="0" w:type="dxa"/>
            <w:right w:w="108" w:type="dxa"/>
          </w:tblCellMar>
        </w:tblPrEx>
        <w:trPr>
          <w:trHeight w:val="1134" w:hRule="atLeast"/>
        </w:trPr>
        <w:tc>
          <w:tcPr>
            <w:tcW w:w="6660" w:type="dxa"/>
            <w:shd w:val="clear" w:color="auto" w:fill="auto"/>
            <w:vAlign w:val="center"/>
          </w:tcPr>
          <w:p w14:paraId="4BC82FAC">
            <w:pPr>
              <w:spacing w:line="400" w:lineRule="exact"/>
              <w:ind w:firstLine="643"/>
              <w:rPr>
                <w:b/>
              </w:rPr>
            </w:pPr>
            <w:r>
              <w:rPr>
                <w:b/>
                <w:sz w:val="32"/>
                <w:szCs w:val="32"/>
              </w:rPr>
              <w:t>课程名称：</w:t>
            </w:r>
            <w:bookmarkStart w:id="68" w:name="_GoBack"/>
            <w:r>
              <w:rPr>
                <w:rFonts w:hint="eastAsia"/>
                <w:b/>
                <w:sz w:val="32"/>
                <w:szCs w:val="32"/>
              </w:rPr>
              <w:t>近代分析测试技术</w:t>
            </w:r>
            <w:bookmarkEnd w:id="68"/>
          </w:p>
        </w:tc>
      </w:tr>
      <w:tr w14:paraId="01DB9E24">
        <w:tblPrEx>
          <w:tblCellMar>
            <w:top w:w="0" w:type="dxa"/>
            <w:left w:w="108" w:type="dxa"/>
            <w:bottom w:w="0" w:type="dxa"/>
            <w:right w:w="108" w:type="dxa"/>
          </w:tblCellMar>
        </w:tblPrEx>
        <w:trPr>
          <w:trHeight w:val="1134" w:hRule="atLeast"/>
        </w:trPr>
        <w:tc>
          <w:tcPr>
            <w:tcW w:w="6660" w:type="dxa"/>
            <w:shd w:val="clear" w:color="auto" w:fill="auto"/>
            <w:vAlign w:val="center"/>
          </w:tcPr>
          <w:p w14:paraId="217176E4">
            <w:pPr>
              <w:spacing w:line="400" w:lineRule="exact"/>
              <w:ind w:left="1363" w:leftChars="300" w:hanging="643" w:hangingChars="200"/>
              <w:rPr>
                <w:b/>
              </w:rPr>
            </w:pPr>
            <w:r>
              <w:rPr>
                <w:b/>
                <w:sz w:val="32"/>
                <w:szCs w:val="32"/>
              </w:rPr>
              <w:t>授课班级：</w:t>
            </w:r>
            <w:r>
              <w:rPr>
                <w:rFonts w:hint="eastAsia"/>
                <w:b/>
                <w:sz w:val="32"/>
                <w:szCs w:val="32"/>
              </w:rPr>
              <w:t>应化专业四年级学生</w:t>
            </w:r>
          </w:p>
        </w:tc>
      </w:tr>
      <w:tr w14:paraId="305EEECD">
        <w:tblPrEx>
          <w:tblCellMar>
            <w:top w:w="0" w:type="dxa"/>
            <w:left w:w="108" w:type="dxa"/>
            <w:bottom w:w="0" w:type="dxa"/>
            <w:right w:w="108" w:type="dxa"/>
          </w:tblCellMar>
        </w:tblPrEx>
        <w:trPr>
          <w:trHeight w:val="1134" w:hRule="atLeast"/>
        </w:trPr>
        <w:tc>
          <w:tcPr>
            <w:tcW w:w="6660" w:type="dxa"/>
            <w:shd w:val="clear" w:color="auto" w:fill="auto"/>
            <w:vAlign w:val="center"/>
          </w:tcPr>
          <w:p w14:paraId="34E3BCF4">
            <w:pPr>
              <w:spacing w:line="400" w:lineRule="exact"/>
              <w:ind w:firstLine="643"/>
              <w:rPr>
                <w:b/>
              </w:rPr>
            </w:pPr>
            <w:r>
              <w:rPr>
                <w:b/>
                <w:sz w:val="32"/>
                <w:szCs w:val="32"/>
              </w:rPr>
              <w:t xml:space="preserve">任课教师：  </w:t>
            </w:r>
            <w:r>
              <w:rPr>
                <w:rFonts w:hint="eastAsia"/>
                <w:b/>
                <w:sz w:val="32"/>
                <w:szCs w:val="32"/>
              </w:rPr>
              <w:t>付大友</w:t>
            </w:r>
          </w:p>
        </w:tc>
      </w:tr>
      <w:tr w14:paraId="26802F39">
        <w:tblPrEx>
          <w:tblCellMar>
            <w:top w:w="0" w:type="dxa"/>
            <w:left w:w="108" w:type="dxa"/>
            <w:bottom w:w="0" w:type="dxa"/>
            <w:right w:w="108" w:type="dxa"/>
          </w:tblCellMar>
        </w:tblPrEx>
        <w:trPr>
          <w:trHeight w:val="1134" w:hRule="atLeast"/>
        </w:trPr>
        <w:tc>
          <w:tcPr>
            <w:tcW w:w="6660" w:type="dxa"/>
            <w:shd w:val="clear" w:color="auto" w:fill="auto"/>
            <w:vAlign w:val="center"/>
          </w:tcPr>
          <w:p w14:paraId="7D1EB81E">
            <w:pPr>
              <w:spacing w:line="400" w:lineRule="exact"/>
              <w:ind w:firstLine="643"/>
              <w:rPr>
                <w:b/>
              </w:rPr>
            </w:pPr>
            <w:r>
              <w:rPr>
                <w:b/>
                <w:sz w:val="32"/>
                <w:szCs w:val="32"/>
              </w:rPr>
              <w:t>工作部门：化学工程学院</w:t>
            </w:r>
          </w:p>
        </w:tc>
      </w:tr>
      <w:tr w14:paraId="4E97DA9F">
        <w:tblPrEx>
          <w:tblCellMar>
            <w:top w:w="0" w:type="dxa"/>
            <w:left w:w="108" w:type="dxa"/>
            <w:bottom w:w="0" w:type="dxa"/>
            <w:right w:w="108" w:type="dxa"/>
          </w:tblCellMar>
        </w:tblPrEx>
        <w:trPr>
          <w:trHeight w:val="1134" w:hRule="atLeast"/>
        </w:trPr>
        <w:tc>
          <w:tcPr>
            <w:tcW w:w="6660" w:type="dxa"/>
            <w:shd w:val="clear" w:color="auto" w:fill="auto"/>
            <w:vAlign w:val="center"/>
          </w:tcPr>
          <w:p w14:paraId="01DFC28E">
            <w:pPr>
              <w:spacing w:line="400" w:lineRule="exact"/>
              <w:ind w:firstLine="643"/>
              <w:rPr>
                <w:b/>
                <w:sz w:val="32"/>
                <w:szCs w:val="32"/>
              </w:rPr>
            </w:pPr>
            <w:r>
              <w:rPr>
                <w:b/>
                <w:sz w:val="32"/>
                <w:szCs w:val="32"/>
              </w:rPr>
              <w:t>联系方式：</w:t>
            </w:r>
          </w:p>
          <w:p w14:paraId="4FEACB84">
            <w:pPr>
              <w:spacing w:line="400" w:lineRule="exact"/>
              <w:ind w:firstLine="643"/>
              <w:rPr>
                <w:b/>
                <w:sz w:val="32"/>
                <w:szCs w:val="32"/>
              </w:rPr>
            </w:pPr>
            <w:r>
              <w:rPr>
                <w:b/>
                <w:sz w:val="32"/>
                <w:szCs w:val="32"/>
              </w:rPr>
              <w:t>邮箱</w:t>
            </w:r>
            <w:r>
              <w:rPr>
                <w:rFonts w:hint="eastAsia"/>
                <w:b/>
                <w:sz w:val="32"/>
                <w:szCs w:val="32"/>
              </w:rPr>
              <w:t>：</w:t>
            </w:r>
            <w:r>
              <w:fldChar w:fldCharType="begin"/>
            </w:r>
            <w:r>
              <w:instrText xml:space="preserve"> HYPERLINK "mailto:zhengwenjiang1989@163.com" </w:instrText>
            </w:r>
            <w:r>
              <w:fldChar w:fldCharType="separate"/>
            </w:r>
            <w:r>
              <w:rPr>
                <w:rStyle w:val="21"/>
                <w:rFonts w:hint="eastAsia"/>
                <w:b/>
                <w:sz w:val="32"/>
                <w:szCs w:val="32"/>
              </w:rPr>
              <w:t>425105638@</w:t>
            </w:r>
            <w:r>
              <w:rPr>
                <w:rStyle w:val="21"/>
                <w:rFonts w:hint="eastAsia"/>
                <w:b/>
                <w:sz w:val="32"/>
                <w:szCs w:val="32"/>
              </w:rPr>
              <w:fldChar w:fldCharType="end"/>
            </w:r>
            <w:r>
              <w:t>qq</w:t>
            </w:r>
            <w:r>
              <w:rPr>
                <w:rFonts w:hint="eastAsia"/>
              </w:rPr>
              <w:t>.com</w:t>
            </w:r>
          </w:p>
          <w:p w14:paraId="4D064E5B">
            <w:pPr>
              <w:spacing w:line="400" w:lineRule="exact"/>
              <w:ind w:firstLine="643"/>
              <w:rPr>
                <w:b/>
              </w:rPr>
            </w:pPr>
            <w:r>
              <w:rPr>
                <w:b/>
                <w:sz w:val="32"/>
                <w:szCs w:val="32"/>
              </w:rPr>
              <w:t>联系电话：</w:t>
            </w:r>
            <w:r>
              <w:rPr>
                <w:rFonts w:hint="eastAsia"/>
                <w:b/>
                <w:sz w:val="32"/>
                <w:szCs w:val="32"/>
              </w:rPr>
              <w:t>13980235636</w:t>
            </w:r>
            <w:r>
              <w:rPr>
                <w:b/>
                <w:sz w:val="32"/>
                <w:szCs w:val="32"/>
              </w:rPr>
              <w:t>，校内短号</w:t>
            </w:r>
            <w:r>
              <w:rPr>
                <w:rFonts w:hint="eastAsia"/>
                <w:b/>
                <w:sz w:val="32"/>
                <w:szCs w:val="32"/>
              </w:rPr>
              <w:t xml:space="preserve"> 62102</w:t>
            </w:r>
          </w:p>
        </w:tc>
      </w:tr>
    </w:tbl>
    <w:p w14:paraId="433E87CC">
      <w:pPr>
        <w:ind w:firstLine="643"/>
        <w:jc w:val="center"/>
        <w:rPr>
          <w:b/>
          <w:sz w:val="32"/>
          <w:szCs w:val="32"/>
        </w:rPr>
      </w:pPr>
    </w:p>
    <w:p w14:paraId="3D711471">
      <w:pPr>
        <w:ind w:firstLine="643"/>
        <w:jc w:val="center"/>
        <w:rPr>
          <w:b/>
          <w:sz w:val="32"/>
          <w:szCs w:val="32"/>
        </w:rPr>
      </w:pPr>
      <w:r>
        <w:rPr>
          <w:rFonts w:hint="eastAsia"/>
          <w:b/>
          <w:sz w:val="32"/>
          <w:szCs w:val="32"/>
        </w:rPr>
        <w:t>四川轻化工大学</w:t>
      </w:r>
      <w:r>
        <w:rPr>
          <w:b/>
          <w:sz w:val="32"/>
          <w:szCs w:val="32"/>
        </w:rPr>
        <w:t xml:space="preserve"> 制</w:t>
      </w:r>
    </w:p>
    <w:p w14:paraId="198FAA4C">
      <w:pPr>
        <w:ind w:firstLine="643"/>
        <w:jc w:val="center"/>
        <w:rPr>
          <w:b/>
          <w:sz w:val="32"/>
          <w:szCs w:val="32"/>
        </w:rPr>
      </w:pPr>
      <w:r>
        <w:rPr>
          <w:b/>
          <w:sz w:val="32"/>
          <w:szCs w:val="32"/>
        </w:rPr>
        <w:t>202</w:t>
      </w:r>
      <w:r>
        <w:rPr>
          <w:rFonts w:hint="eastAsia"/>
          <w:b/>
          <w:sz w:val="32"/>
          <w:szCs w:val="32"/>
        </w:rPr>
        <w:t>2</w:t>
      </w:r>
      <w:r>
        <w:rPr>
          <w:b/>
          <w:sz w:val="32"/>
          <w:szCs w:val="32"/>
        </w:rPr>
        <w:t>年9月</w:t>
      </w:r>
    </w:p>
    <w:p w14:paraId="55AD1772">
      <w:pPr>
        <w:spacing w:line="480" w:lineRule="auto"/>
        <w:ind w:firstLine="643"/>
        <w:jc w:val="center"/>
        <w:rPr>
          <w:b/>
          <w:sz w:val="44"/>
          <w:szCs w:val="44"/>
        </w:rPr>
      </w:pPr>
      <w:r>
        <w:rPr>
          <w:b/>
          <w:sz w:val="32"/>
          <w:szCs w:val="32"/>
        </w:rPr>
        <w:br w:type="page"/>
      </w:r>
    </w:p>
    <w:p w14:paraId="51CA0091">
      <w:pPr>
        <w:spacing w:line="480" w:lineRule="auto"/>
        <w:ind w:firstLine="883"/>
        <w:jc w:val="center"/>
        <w:rPr>
          <w:b/>
          <w:sz w:val="32"/>
          <w:szCs w:val="32"/>
        </w:rPr>
      </w:pPr>
      <w:r>
        <w:rPr>
          <w:b/>
          <w:sz w:val="44"/>
          <w:szCs w:val="44"/>
        </w:rPr>
        <w:t>《</w:t>
      </w:r>
      <w:r>
        <w:rPr>
          <w:rFonts w:hint="eastAsia"/>
          <w:b/>
          <w:sz w:val="44"/>
          <w:szCs w:val="44"/>
        </w:rPr>
        <w:t>近代分析测试技术</w:t>
      </w:r>
      <w:r>
        <w:rPr>
          <w:b/>
          <w:sz w:val="44"/>
          <w:szCs w:val="44"/>
        </w:rPr>
        <w:t>》课程实施大纲</w:t>
      </w:r>
    </w:p>
    <w:p w14:paraId="3E65BA05">
      <w:pPr>
        <w:spacing w:line="480" w:lineRule="auto"/>
        <w:ind w:firstLine="883"/>
        <w:jc w:val="center"/>
        <w:rPr>
          <w:b/>
          <w:sz w:val="44"/>
          <w:szCs w:val="44"/>
        </w:rPr>
      </w:pPr>
    </w:p>
    <w:p w14:paraId="3C178000">
      <w:pPr>
        <w:spacing w:line="480" w:lineRule="auto"/>
        <w:ind w:firstLine="883"/>
        <w:jc w:val="center"/>
        <w:rPr>
          <w:b/>
          <w:sz w:val="44"/>
          <w:szCs w:val="44"/>
        </w:rPr>
      </w:pPr>
      <w:r>
        <w:rPr>
          <w:b/>
          <w:sz w:val="44"/>
          <w:szCs w:val="44"/>
        </w:rPr>
        <w:t>基本信息</w:t>
      </w:r>
    </w:p>
    <w:p w14:paraId="44164315">
      <w:pPr>
        <w:ind w:firstLine="482"/>
        <w:jc w:val="center"/>
        <w:rPr>
          <w:b/>
        </w:rPr>
      </w:pPr>
    </w:p>
    <w:p w14:paraId="6015485B">
      <w:pPr>
        <w:ind w:firstLine="482"/>
        <w:jc w:val="center"/>
        <w:rPr>
          <w:b/>
        </w:rPr>
      </w:pPr>
    </w:p>
    <w:p w14:paraId="0BAB6C37">
      <w:pPr>
        <w:ind w:firstLine="482"/>
        <w:jc w:val="center"/>
        <w:rPr>
          <w:b/>
        </w:rPr>
      </w:pPr>
    </w:p>
    <w:tbl>
      <w:tblPr>
        <w:tblStyle w:val="17"/>
        <w:tblW w:w="0" w:type="auto"/>
        <w:tblInd w:w="0" w:type="dxa"/>
        <w:tblBorders>
          <w:top w:val="dotted" w:color="auto" w:sz="4" w:space="0"/>
          <w:left w:val="dotted" w:color="auto" w:sz="4" w:space="0"/>
          <w:bottom w:val="dotted" w:color="auto" w:sz="4" w:space="0"/>
          <w:right w:val="dotted" w:color="auto" w:sz="4"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14:paraId="7338097B">
        <w:tblPrEx>
          <w:tblBorders>
            <w:top w:val="dotted" w:color="auto" w:sz="4" w:space="0"/>
            <w:left w:val="dotted" w:color="auto" w:sz="4" w:space="0"/>
            <w:bottom w:val="dotted" w:color="auto" w:sz="4" w:space="0"/>
            <w:right w:val="dotted" w:color="auto" w:sz="4"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auto"/>
          </w:tcPr>
          <w:p w14:paraId="2525A6B9">
            <w:pPr>
              <w:ind w:firstLine="560"/>
              <w:rPr>
                <w:sz w:val="28"/>
                <w:szCs w:val="28"/>
              </w:rPr>
            </w:pPr>
            <w:r>
              <w:rPr>
                <w:sz w:val="28"/>
                <w:szCs w:val="28"/>
              </w:rPr>
              <w:t>课程代码：16233001</w:t>
            </w:r>
          </w:p>
          <w:p w14:paraId="0D47681A">
            <w:pPr>
              <w:ind w:firstLine="560"/>
              <w:rPr>
                <w:sz w:val="28"/>
                <w:szCs w:val="28"/>
              </w:rPr>
            </w:pPr>
            <w:r>
              <w:rPr>
                <w:sz w:val="28"/>
                <w:szCs w:val="28"/>
              </w:rPr>
              <w:t>课程名称：</w:t>
            </w:r>
            <w:r>
              <w:rPr>
                <w:rFonts w:hint="eastAsia"/>
                <w:sz w:val="28"/>
                <w:szCs w:val="28"/>
              </w:rPr>
              <w:t>近代分析测试技术</w:t>
            </w:r>
          </w:p>
          <w:p w14:paraId="38595F8B">
            <w:pPr>
              <w:ind w:firstLine="548" w:firstLineChars="196"/>
              <w:rPr>
                <w:sz w:val="28"/>
                <w:szCs w:val="28"/>
              </w:rPr>
            </w:pPr>
            <w:r>
              <w:rPr>
                <w:sz w:val="28"/>
                <w:szCs w:val="28"/>
              </w:rPr>
              <w:t>学    分：</w:t>
            </w:r>
            <w:r>
              <w:rPr>
                <w:rFonts w:hint="eastAsia"/>
                <w:sz w:val="28"/>
                <w:szCs w:val="28"/>
              </w:rPr>
              <w:t>2</w:t>
            </w:r>
          </w:p>
          <w:p w14:paraId="277D3385">
            <w:pPr>
              <w:ind w:firstLine="548" w:firstLineChars="196"/>
              <w:rPr>
                <w:sz w:val="28"/>
                <w:szCs w:val="28"/>
              </w:rPr>
            </w:pPr>
            <w:r>
              <w:rPr>
                <w:sz w:val="28"/>
                <w:szCs w:val="28"/>
              </w:rPr>
              <w:t>总 学 时：</w:t>
            </w:r>
            <w:r>
              <w:rPr>
                <w:rFonts w:hint="eastAsia"/>
                <w:sz w:val="28"/>
                <w:szCs w:val="28"/>
              </w:rPr>
              <w:t>32</w:t>
            </w:r>
          </w:p>
          <w:p w14:paraId="6509334B">
            <w:pPr>
              <w:ind w:firstLine="548" w:firstLineChars="196"/>
              <w:rPr>
                <w:sz w:val="28"/>
                <w:szCs w:val="28"/>
              </w:rPr>
            </w:pPr>
            <w:r>
              <w:rPr>
                <w:sz w:val="28"/>
                <w:szCs w:val="28"/>
              </w:rPr>
              <w:t>学    期：</w:t>
            </w:r>
            <w:r>
              <w:rPr>
                <w:rFonts w:hint="eastAsia"/>
                <w:sz w:val="28"/>
                <w:szCs w:val="28"/>
              </w:rPr>
              <w:t>化学工程学院</w:t>
            </w:r>
            <w:r>
              <w:rPr>
                <w:sz w:val="28"/>
                <w:szCs w:val="28"/>
              </w:rPr>
              <w:t>学生第</w:t>
            </w:r>
            <w:r>
              <w:rPr>
                <w:rFonts w:hint="eastAsia"/>
                <w:sz w:val="28"/>
                <w:szCs w:val="28"/>
              </w:rPr>
              <w:t>5或6</w:t>
            </w:r>
            <w:r>
              <w:rPr>
                <w:sz w:val="28"/>
                <w:szCs w:val="28"/>
              </w:rPr>
              <w:t>学期。</w:t>
            </w:r>
          </w:p>
          <w:p w14:paraId="65E39531">
            <w:pPr>
              <w:ind w:firstLine="548" w:firstLineChars="196"/>
              <w:rPr>
                <w:sz w:val="28"/>
                <w:szCs w:val="28"/>
              </w:rPr>
            </w:pPr>
            <w:r>
              <w:rPr>
                <w:sz w:val="28"/>
                <w:szCs w:val="28"/>
              </w:rPr>
              <w:t>上课时间：</w:t>
            </w:r>
            <w:r>
              <w:rPr>
                <w:rFonts w:hint="eastAsia"/>
                <w:sz w:val="28"/>
                <w:szCs w:val="28"/>
              </w:rPr>
              <w:t>周二</w:t>
            </w:r>
            <w:r>
              <w:rPr>
                <w:sz w:val="28"/>
                <w:szCs w:val="28"/>
              </w:rPr>
              <w:t>第</w:t>
            </w:r>
            <w:r>
              <w:rPr>
                <w:rFonts w:hint="eastAsia"/>
                <w:sz w:val="28"/>
                <w:szCs w:val="28"/>
              </w:rPr>
              <w:t>7,8节（第</w:t>
            </w:r>
            <w:r>
              <w:rPr>
                <w:sz w:val="28"/>
                <w:szCs w:val="28"/>
              </w:rPr>
              <w:t>10</w:t>
            </w:r>
            <w:r>
              <w:rPr>
                <w:rFonts w:hint="eastAsia"/>
                <w:sz w:val="28"/>
                <w:szCs w:val="28"/>
              </w:rPr>
              <w:t>-1</w:t>
            </w:r>
            <w:r>
              <w:rPr>
                <w:sz w:val="28"/>
                <w:szCs w:val="28"/>
              </w:rPr>
              <w:t>7</w:t>
            </w:r>
            <w:r>
              <w:rPr>
                <w:rFonts w:hint="eastAsia"/>
                <w:sz w:val="28"/>
                <w:szCs w:val="28"/>
              </w:rPr>
              <w:t>周）；周五第</w:t>
            </w:r>
            <w:r>
              <w:rPr>
                <w:sz w:val="28"/>
                <w:szCs w:val="28"/>
              </w:rPr>
              <w:t>1</w:t>
            </w:r>
            <w:r>
              <w:rPr>
                <w:rFonts w:hint="eastAsia"/>
                <w:sz w:val="28"/>
                <w:szCs w:val="28"/>
              </w:rPr>
              <w:t>,</w:t>
            </w:r>
            <w:r>
              <w:rPr>
                <w:sz w:val="28"/>
                <w:szCs w:val="28"/>
              </w:rPr>
              <w:t>2</w:t>
            </w:r>
            <w:r>
              <w:rPr>
                <w:rFonts w:hint="eastAsia"/>
                <w:sz w:val="28"/>
                <w:szCs w:val="28"/>
              </w:rPr>
              <w:t>节（第</w:t>
            </w:r>
            <w:r>
              <w:rPr>
                <w:sz w:val="28"/>
                <w:szCs w:val="28"/>
              </w:rPr>
              <w:t>10</w:t>
            </w:r>
            <w:r>
              <w:rPr>
                <w:rFonts w:hint="eastAsia"/>
                <w:sz w:val="28"/>
                <w:szCs w:val="28"/>
              </w:rPr>
              <w:t>-1</w:t>
            </w:r>
            <w:r>
              <w:rPr>
                <w:sz w:val="28"/>
                <w:szCs w:val="28"/>
              </w:rPr>
              <w:t>7</w:t>
            </w:r>
            <w:r>
              <w:rPr>
                <w:rFonts w:hint="eastAsia"/>
                <w:sz w:val="28"/>
                <w:szCs w:val="28"/>
              </w:rPr>
              <w:t>周）</w:t>
            </w:r>
          </w:p>
          <w:p w14:paraId="42E8A584">
            <w:pPr>
              <w:ind w:firstLine="548" w:firstLineChars="196"/>
              <w:rPr>
                <w:sz w:val="28"/>
                <w:szCs w:val="28"/>
              </w:rPr>
            </w:pPr>
            <w:r>
              <w:rPr>
                <w:sz w:val="28"/>
                <w:szCs w:val="28"/>
              </w:rPr>
              <w:t>上课地点：</w:t>
            </w:r>
            <w:r>
              <w:rPr>
                <w:rFonts w:hint="eastAsia"/>
                <w:sz w:val="28"/>
                <w:szCs w:val="28"/>
              </w:rPr>
              <w:t>N1-421</w:t>
            </w:r>
          </w:p>
          <w:p w14:paraId="12C06584">
            <w:pPr>
              <w:ind w:firstLine="548" w:firstLineChars="196"/>
              <w:rPr>
                <w:sz w:val="28"/>
                <w:szCs w:val="28"/>
              </w:rPr>
            </w:pPr>
            <w:r>
              <w:rPr>
                <w:sz w:val="28"/>
                <w:szCs w:val="28"/>
              </w:rPr>
              <w:t>答疑时间和方式：课间答疑，办公室答疑</w:t>
            </w:r>
            <w:r>
              <w:rPr>
                <w:rFonts w:hint="eastAsia"/>
                <w:sz w:val="28"/>
                <w:szCs w:val="28"/>
              </w:rPr>
              <w:t>，</w:t>
            </w:r>
            <w:r>
              <w:rPr>
                <w:sz w:val="28"/>
                <w:szCs w:val="28"/>
              </w:rPr>
              <w:t>电子邮件答疑</w:t>
            </w:r>
          </w:p>
          <w:p w14:paraId="50F21D57">
            <w:pPr>
              <w:ind w:firstLine="548" w:firstLineChars="196"/>
              <w:rPr>
                <w:sz w:val="28"/>
                <w:szCs w:val="28"/>
              </w:rPr>
            </w:pPr>
            <w:r>
              <w:rPr>
                <w:sz w:val="28"/>
                <w:szCs w:val="28"/>
              </w:rPr>
              <w:t>答疑地点：课前答疑在上课教室</w:t>
            </w:r>
            <w:r>
              <w:rPr>
                <w:rFonts w:hint="eastAsia"/>
                <w:sz w:val="28"/>
                <w:szCs w:val="28"/>
              </w:rPr>
              <w:t>，</w:t>
            </w:r>
            <w:r>
              <w:rPr>
                <w:sz w:val="28"/>
                <w:szCs w:val="28"/>
              </w:rPr>
              <w:t>办公室答疑在第二实验楼343</w:t>
            </w:r>
          </w:p>
          <w:p w14:paraId="4F48BE21">
            <w:pPr>
              <w:ind w:firstLine="560"/>
              <w:rPr>
                <w:sz w:val="28"/>
                <w:szCs w:val="28"/>
              </w:rPr>
            </w:pPr>
            <w:r>
              <w:rPr>
                <w:sz w:val="28"/>
                <w:szCs w:val="28"/>
              </w:rPr>
              <w:t>授课班级：</w:t>
            </w:r>
            <w:r>
              <w:rPr>
                <w:rFonts w:hint="eastAsia"/>
                <w:sz w:val="28"/>
                <w:szCs w:val="28"/>
              </w:rPr>
              <w:t>应化</w:t>
            </w:r>
            <w:r>
              <w:rPr>
                <w:sz w:val="28"/>
                <w:szCs w:val="28"/>
              </w:rPr>
              <w:t>专业</w:t>
            </w:r>
            <w:r>
              <w:rPr>
                <w:rFonts w:hint="eastAsia"/>
                <w:sz w:val="28"/>
                <w:szCs w:val="28"/>
              </w:rPr>
              <w:t>四</w:t>
            </w:r>
            <w:r>
              <w:rPr>
                <w:sz w:val="28"/>
                <w:szCs w:val="28"/>
              </w:rPr>
              <w:t>年级学生</w:t>
            </w:r>
          </w:p>
          <w:p w14:paraId="0E8CBE24">
            <w:pPr>
              <w:ind w:firstLine="548" w:firstLineChars="196"/>
              <w:rPr>
                <w:sz w:val="28"/>
                <w:szCs w:val="28"/>
              </w:rPr>
            </w:pPr>
            <w:r>
              <w:rPr>
                <w:sz w:val="28"/>
                <w:szCs w:val="28"/>
              </w:rPr>
              <w:t>任课教师：</w:t>
            </w:r>
            <w:r>
              <w:rPr>
                <w:rFonts w:hint="eastAsia"/>
                <w:sz w:val="28"/>
                <w:szCs w:val="28"/>
              </w:rPr>
              <w:t>付大友</w:t>
            </w:r>
          </w:p>
          <w:p w14:paraId="5843B11A">
            <w:pPr>
              <w:ind w:firstLine="548" w:firstLineChars="196"/>
              <w:rPr>
                <w:sz w:val="28"/>
                <w:szCs w:val="28"/>
              </w:rPr>
            </w:pPr>
            <w:r>
              <w:rPr>
                <w:sz w:val="28"/>
                <w:szCs w:val="28"/>
              </w:rPr>
              <w:t>学    院：化学工程学院</w:t>
            </w:r>
          </w:p>
          <w:p w14:paraId="48521846">
            <w:pPr>
              <w:ind w:firstLine="560"/>
              <w:rPr>
                <w:sz w:val="28"/>
                <w:szCs w:val="28"/>
              </w:rPr>
            </w:pPr>
            <w:r>
              <w:rPr>
                <w:sz w:val="28"/>
                <w:szCs w:val="28"/>
              </w:rPr>
              <w:t>邮    箱：</w:t>
            </w:r>
            <w:r>
              <w:rPr>
                <w:rFonts w:hint="eastAsia"/>
                <w:sz w:val="28"/>
                <w:szCs w:val="28"/>
              </w:rPr>
              <w:t>425105638</w:t>
            </w:r>
            <w:r>
              <w:rPr>
                <w:sz w:val="28"/>
                <w:szCs w:val="28"/>
              </w:rPr>
              <w:t>@</w:t>
            </w:r>
            <w:r>
              <w:rPr>
                <w:rFonts w:hint="eastAsia"/>
                <w:sz w:val="28"/>
                <w:szCs w:val="28"/>
              </w:rPr>
              <w:t>qq</w:t>
            </w:r>
            <w:r>
              <w:rPr>
                <w:sz w:val="28"/>
                <w:szCs w:val="28"/>
              </w:rPr>
              <w:t>.com</w:t>
            </w:r>
          </w:p>
          <w:p w14:paraId="449D65E9">
            <w:pPr>
              <w:ind w:firstLine="560"/>
            </w:pPr>
            <w:r>
              <w:rPr>
                <w:sz w:val="28"/>
                <w:szCs w:val="28"/>
              </w:rPr>
              <w:t>联系电话：</w:t>
            </w:r>
            <w:r>
              <w:rPr>
                <w:rFonts w:hint="eastAsia"/>
                <w:sz w:val="28"/>
                <w:szCs w:val="28"/>
              </w:rPr>
              <w:t>13980235636</w:t>
            </w:r>
            <w:r>
              <w:rPr>
                <w:sz w:val="28"/>
                <w:szCs w:val="28"/>
              </w:rPr>
              <w:t>，校内短号</w:t>
            </w:r>
            <w:r>
              <w:rPr>
                <w:rFonts w:hint="eastAsia"/>
                <w:sz w:val="28"/>
                <w:szCs w:val="28"/>
              </w:rPr>
              <w:t>62102</w:t>
            </w:r>
          </w:p>
          <w:p w14:paraId="65E57883">
            <w:pPr>
              <w:spacing w:line="400" w:lineRule="exact"/>
              <w:ind w:firstLine="482"/>
              <w:rPr>
                <w:b/>
              </w:rPr>
            </w:pPr>
          </w:p>
        </w:tc>
      </w:tr>
    </w:tbl>
    <w:p w14:paraId="204C2E00">
      <w:pPr>
        <w:ind w:firstLine="480"/>
      </w:pPr>
    </w:p>
    <w:p w14:paraId="062A3425">
      <w:pPr>
        <w:ind w:firstLine="480"/>
      </w:pPr>
    </w:p>
    <w:p w14:paraId="003BA369">
      <w:pPr>
        <w:spacing w:line="400" w:lineRule="exact"/>
        <w:ind w:firstLine="883"/>
        <w:jc w:val="center"/>
        <w:rPr>
          <w:b/>
          <w:color w:val="FF0000"/>
          <w:sz w:val="18"/>
          <w:szCs w:val="18"/>
        </w:rPr>
      </w:pPr>
      <w:r>
        <w:rPr>
          <w:b/>
          <w:sz w:val="44"/>
          <w:szCs w:val="44"/>
        </w:rPr>
        <w:t>目  录</w:t>
      </w:r>
    </w:p>
    <w:sdt>
      <w:sdtPr>
        <w:rPr>
          <w:rFonts w:ascii="Times New Roman" w:hAnsi="Times New Roman" w:eastAsia="宋体" w:cs="Times New Roman"/>
          <w:color w:val="auto"/>
          <w:kern w:val="2"/>
          <w:sz w:val="24"/>
          <w:szCs w:val="24"/>
          <w:lang w:val="zh-CN"/>
        </w:rPr>
        <w:id w:val="739990651"/>
        <w:docPartObj>
          <w:docPartGallery w:val="Table of Contents"/>
          <w:docPartUnique/>
        </w:docPartObj>
      </w:sdtPr>
      <w:sdtEndPr>
        <w:rPr>
          <w:rFonts w:ascii="Times New Roman" w:hAnsi="Times New Roman" w:eastAsia="宋体" w:cs="Times New Roman"/>
          <w:b/>
          <w:bCs/>
          <w:color w:val="auto"/>
          <w:kern w:val="2"/>
          <w:sz w:val="24"/>
          <w:szCs w:val="24"/>
          <w:lang w:val="zh-CN"/>
        </w:rPr>
      </w:sdtEndPr>
      <w:sdtContent>
        <w:p w14:paraId="38AA4EE0">
          <w:pPr>
            <w:pStyle w:val="47"/>
            <w:ind w:firstLine="480"/>
          </w:pPr>
        </w:p>
        <w:p w14:paraId="555AE0DF">
          <w:pPr>
            <w:pStyle w:val="11"/>
            <w:tabs>
              <w:tab w:val="left" w:pos="440"/>
              <w:tab w:val="right" w:leader="dot" w:pos="8296"/>
            </w:tabs>
            <w:rPr>
              <w:rFonts w:cstheme="minorBidi"/>
              <w:kern w:val="2"/>
              <w:sz w:val="21"/>
            </w:rPr>
          </w:pPr>
          <w:r>
            <w:fldChar w:fldCharType="begin"/>
          </w:r>
          <w:r>
            <w:instrText xml:space="preserve"> TOC \o "1-3" \h \z \u </w:instrText>
          </w:r>
          <w:r>
            <w:fldChar w:fldCharType="separate"/>
          </w:r>
          <w:r>
            <w:fldChar w:fldCharType="begin"/>
          </w:r>
          <w:r>
            <w:instrText xml:space="preserve"> HYPERLINK \l "_Toc81332884" </w:instrText>
          </w:r>
          <w:r>
            <w:fldChar w:fldCharType="separate"/>
          </w:r>
          <w:r>
            <w:rPr>
              <w:rStyle w:val="21"/>
            </w:rPr>
            <w:t>1</w:t>
          </w:r>
          <w:r>
            <w:rPr>
              <w:rFonts w:cstheme="minorBidi"/>
              <w:kern w:val="2"/>
              <w:sz w:val="21"/>
            </w:rPr>
            <w:tab/>
          </w:r>
          <w:r>
            <w:rPr>
              <w:rStyle w:val="21"/>
            </w:rPr>
            <w:t>教学理念</w:t>
          </w:r>
          <w:r>
            <w:tab/>
          </w:r>
          <w:r>
            <w:fldChar w:fldCharType="begin"/>
          </w:r>
          <w:r>
            <w:instrText xml:space="preserve"> PAGEREF _Toc81332884 \h </w:instrText>
          </w:r>
          <w:r>
            <w:fldChar w:fldCharType="separate"/>
          </w:r>
          <w:r>
            <w:t>5</w:t>
          </w:r>
          <w:r>
            <w:fldChar w:fldCharType="end"/>
          </w:r>
          <w:r>
            <w:fldChar w:fldCharType="end"/>
          </w:r>
        </w:p>
        <w:p w14:paraId="78DAE049">
          <w:pPr>
            <w:pStyle w:val="14"/>
            <w:tabs>
              <w:tab w:val="right" w:leader="dot" w:pos="8296"/>
            </w:tabs>
            <w:rPr>
              <w:rFonts w:cstheme="minorBidi"/>
              <w:kern w:val="2"/>
              <w:sz w:val="21"/>
            </w:rPr>
          </w:pPr>
          <w:r>
            <w:fldChar w:fldCharType="begin"/>
          </w:r>
          <w:r>
            <w:instrText xml:space="preserve"> HYPERLINK \l "_Toc81332885" </w:instrText>
          </w:r>
          <w:r>
            <w:fldChar w:fldCharType="separate"/>
          </w:r>
          <w:r>
            <w:rPr>
              <w:rStyle w:val="21"/>
            </w:rPr>
            <w:t>1.1关注学生的发展</w:t>
          </w:r>
          <w:r>
            <w:tab/>
          </w:r>
          <w:r>
            <w:fldChar w:fldCharType="begin"/>
          </w:r>
          <w:r>
            <w:instrText xml:space="preserve"> PAGEREF _Toc81332885 \h </w:instrText>
          </w:r>
          <w:r>
            <w:fldChar w:fldCharType="separate"/>
          </w:r>
          <w:r>
            <w:t>6</w:t>
          </w:r>
          <w:r>
            <w:fldChar w:fldCharType="end"/>
          </w:r>
          <w:r>
            <w:fldChar w:fldCharType="end"/>
          </w:r>
        </w:p>
        <w:p w14:paraId="38B407C6">
          <w:pPr>
            <w:pStyle w:val="14"/>
            <w:tabs>
              <w:tab w:val="right" w:leader="dot" w:pos="8296"/>
            </w:tabs>
            <w:rPr>
              <w:rFonts w:cstheme="minorBidi"/>
              <w:kern w:val="2"/>
              <w:sz w:val="21"/>
            </w:rPr>
          </w:pPr>
          <w:r>
            <w:fldChar w:fldCharType="begin"/>
          </w:r>
          <w:r>
            <w:instrText xml:space="preserve"> HYPERLINK \l "_Toc81332886" </w:instrText>
          </w:r>
          <w:r>
            <w:fldChar w:fldCharType="separate"/>
          </w:r>
          <w:r>
            <w:rPr>
              <w:rStyle w:val="21"/>
            </w:rPr>
            <w:t>1.2关注教学的有效性</w:t>
          </w:r>
          <w:r>
            <w:tab/>
          </w:r>
          <w:r>
            <w:fldChar w:fldCharType="begin"/>
          </w:r>
          <w:r>
            <w:instrText xml:space="preserve"> PAGEREF _Toc81332886 \h </w:instrText>
          </w:r>
          <w:r>
            <w:fldChar w:fldCharType="separate"/>
          </w:r>
          <w:r>
            <w:t>6</w:t>
          </w:r>
          <w:r>
            <w:fldChar w:fldCharType="end"/>
          </w:r>
          <w:r>
            <w:fldChar w:fldCharType="end"/>
          </w:r>
        </w:p>
        <w:p w14:paraId="51D7D450">
          <w:pPr>
            <w:pStyle w:val="14"/>
            <w:tabs>
              <w:tab w:val="right" w:leader="dot" w:pos="8296"/>
            </w:tabs>
            <w:rPr>
              <w:rFonts w:cstheme="minorBidi"/>
              <w:kern w:val="2"/>
              <w:sz w:val="21"/>
            </w:rPr>
          </w:pPr>
          <w:r>
            <w:fldChar w:fldCharType="begin"/>
          </w:r>
          <w:r>
            <w:instrText xml:space="preserve"> HYPERLINK \l "_Toc81332887" </w:instrText>
          </w:r>
          <w:r>
            <w:fldChar w:fldCharType="separate"/>
          </w:r>
          <w:r>
            <w:rPr>
              <w:rStyle w:val="21"/>
            </w:rPr>
            <w:t>1.3关注教学的策略</w:t>
          </w:r>
          <w:r>
            <w:tab/>
          </w:r>
          <w:r>
            <w:fldChar w:fldCharType="begin"/>
          </w:r>
          <w:r>
            <w:instrText xml:space="preserve"> PAGEREF _Toc81332887 \h </w:instrText>
          </w:r>
          <w:r>
            <w:fldChar w:fldCharType="separate"/>
          </w:r>
          <w:r>
            <w:t>6</w:t>
          </w:r>
          <w:r>
            <w:fldChar w:fldCharType="end"/>
          </w:r>
          <w:r>
            <w:fldChar w:fldCharType="end"/>
          </w:r>
        </w:p>
        <w:p w14:paraId="4EB93944">
          <w:pPr>
            <w:pStyle w:val="14"/>
            <w:tabs>
              <w:tab w:val="right" w:leader="dot" w:pos="8296"/>
            </w:tabs>
            <w:rPr>
              <w:rFonts w:cstheme="minorBidi"/>
              <w:kern w:val="2"/>
              <w:sz w:val="21"/>
            </w:rPr>
          </w:pPr>
          <w:r>
            <w:fldChar w:fldCharType="begin"/>
          </w:r>
          <w:r>
            <w:instrText xml:space="preserve"> HYPERLINK \l "_Toc81332888" </w:instrText>
          </w:r>
          <w:r>
            <w:fldChar w:fldCharType="separate"/>
          </w:r>
          <w:r>
            <w:rPr>
              <w:rStyle w:val="21"/>
            </w:rPr>
            <w:t>1.4关注教学价值观</w:t>
          </w:r>
          <w:r>
            <w:tab/>
          </w:r>
          <w:r>
            <w:fldChar w:fldCharType="begin"/>
          </w:r>
          <w:r>
            <w:instrText xml:space="preserve"> PAGEREF _Toc81332888 \h </w:instrText>
          </w:r>
          <w:r>
            <w:fldChar w:fldCharType="separate"/>
          </w:r>
          <w:r>
            <w:t>6</w:t>
          </w:r>
          <w:r>
            <w:fldChar w:fldCharType="end"/>
          </w:r>
          <w:r>
            <w:fldChar w:fldCharType="end"/>
          </w:r>
        </w:p>
        <w:p w14:paraId="5E08DB53">
          <w:pPr>
            <w:pStyle w:val="11"/>
            <w:tabs>
              <w:tab w:val="right" w:leader="dot" w:pos="8296"/>
            </w:tabs>
            <w:rPr>
              <w:rFonts w:cstheme="minorBidi"/>
              <w:kern w:val="2"/>
              <w:sz w:val="21"/>
            </w:rPr>
          </w:pPr>
          <w:r>
            <w:fldChar w:fldCharType="begin"/>
          </w:r>
          <w:r>
            <w:instrText xml:space="preserve"> HYPERLINK \l "_Toc81332889" </w:instrText>
          </w:r>
          <w:r>
            <w:fldChar w:fldCharType="separate"/>
          </w:r>
          <w:r>
            <w:rPr>
              <w:rStyle w:val="21"/>
            </w:rPr>
            <w:t>2．课程介绍（课程描述）</w:t>
          </w:r>
          <w:r>
            <w:tab/>
          </w:r>
          <w:r>
            <w:fldChar w:fldCharType="begin"/>
          </w:r>
          <w:r>
            <w:instrText xml:space="preserve"> PAGEREF _Toc81332889 \h </w:instrText>
          </w:r>
          <w:r>
            <w:fldChar w:fldCharType="separate"/>
          </w:r>
          <w:r>
            <w:t>7</w:t>
          </w:r>
          <w:r>
            <w:fldChar w:fldCharType="end"/>
          </w:r>
          <w:r>
            <w:fldChar w:fldCharType="end"/>
          </w:r>
        </w:p>
        <w:p w14:paraId="3892D21B">
          <w:pPr>
            <w:pStyle w:val="14"/>
            <w:tabs>
              <w:tab w:val="right" w:leader="dot" w:pos="8296"/>
            </w:tabs>
            <w:rPr>
              <w:rFonts w:cstheme="minorBidi"/>
              <w:kern w:val="2"/>
              <w:sz w:val="21"/>
            </w:rPr>
          </w:pPr>
          <w:r>
            <w:fldChar w:fldCharType="begin"/>
          </w:r>
          <w:r>
            <w:instrText xml:space="preserve"> HYPERLINK \l "_Toc81332890" </w:instrText>
          </w:r>
          <w:r>
            <w:fldChar w:fldCharType="separate"/>
          </w:r>
          <w:r>
            <w:rPr>
              <w:rStyle w:val="21"/>
            </w:rPr>
            <w:t>2.1课程的性质</w:t>
          </w:r>
          <w:r>
            <w:tab/>
          </w:r>
          <w:r>
            <w:fldChar w:fldCharType="begin"/>
          </w:r>
          <w:r>
            <w:instrText xml:space="preserve"> PAGEREF _Toc81332890 \h </w:instrText>
          </w:r>
          <w:r>
            <w:fldChar w:fldCharType="separate"/>
          </w:r>
          <w:r>
            <w:t>7</w:t>
          </w:r>
          <w:r>
            <w:fldChar w:fldCharType="end"/>
          </w:r>
          <w:r>
            <w:fldChar w:fldCharType="end"/>
          </w:r>
        </w:p>
        <w:p w14:paraId="5C322C13">
          <w:pPr>
            <w:pStyle w:val="14"/>
            <w:tabs>
              <w:tab w:val="right" w:leader="dot" w:pos="8296"/>
            </w:tabs>
            <w:rPr>
              <w:rFonts w:cstheme="minorBidi"/>
              <w:kern w:val="2"/>
              <w:sz w:val="21"/>
            </w:rPr>
          </w:pPr>
          <w:r>
            <w:fldChar w:fldCharType="begin"/>
          </w:r>
          <w:r>
            <w:instrText xml:space="preserve"> HYPERLINK \l "_Toc81332891" </w:instrText>
          </w:r>
          <w:r>
            <w:fldChar w:fldCharType="separate"/>
          </w:r>
          <w:r>
            <w:rPr>
              <w:rStyle w:val="21"/>
            </w:rPr>
            <w:t>2.2课程在学科专业结构中的地位、作用</w:t>
          </w:r>
          <w:r>
            <w:tab/>
          </w:r>
          <w:r>
            <w:fldChar w:fldCharType="begin"/>
          </w:r>
          <w:r>
            <w:instrText xml:space="preserve"> PAGEREF _Toc81332891 \h </w:instrText>
          </w:r>
          <w:r>
            <w:fldChar w:fldCharType="separate"/>
          </w:r>
          <w:r>
            <w:t>7</w:t>
          </w:r>
          <w:r>
            <w:fldChar w:fldCharType="end"/>
          </w:r>
          <w:r>
            <w:fldChar w:fldCharType="end"/>
          </w:r>
        </w:p>
        <w:p w14:paraId="74B4903C">
          <w:pPr>
            <w:pStyle w:val="14"/>
            <w:tabs>
              <w:tab w:val="right" w:leader="dot" w:pos="8296"/>
            </w:tabs>
            <w:rPr>
              <w:rFonts w:cstheme="minorBidi"/>
              <w:kern w:val="2"/>
              <w:sz w:val="21"/>
            </w:rPr>
          </w:pPr>
          <w:r>
            <w:fldChar w:fldCharType="begin"/>
          </w:r>
          <w:r>
            <w:instrText xml:space="preserve"> HYPERLINK \l "_Toc81332892" </w:instrText>
          </w:r>
          <w:r>
            <w:fldChar w:fldCharType="separate"/>
          </w:r>
          <w:r>
            <w:rPr>
              <w:rStyle w:val="21"/>
            </w:rPr>
            <w:t>2.3课程的前沿及发展趋势</w:t>
          </w:r>
          <w:r>
            <w:tab/>
          </w:r>
          <w:r>
            <w:fldChar w:fldCharType="begin"/>
          </w:r>
          <w:r>
            <w:instrText xml:space="preserve"> PAGEREF _Toc81332892 \h </w:instrText>
          </w:r>
          <w:r>
            <w:fldChar w:fldCharType="separate"/>
          </w:r>
          <w:r>
            <w:t>7</w:t>
          </w:r>
          <w:r>
            <w:fldChar w:fldCharType="end"/>
          </w:r>
          <w:r>
            <w:fldChar w:fldCharType="end"/>
          </w:r>
        </w:p>
        <w:p w14:paraId="16661CA1">
          <w:pPr>
            <w:pStyle w:val="14"/>
            <w:tabs>
              <w:tab w:val="right" w:leader="dot" w:pos="8296"/>
            </w:tabs>
            <w:rPr>
              <w:rFonts w:cstheme="minorBidi"/>
              <w:kern w:val="2"/>
              <w:sz w:val="21"/>
            </w:rPr>
          </w:pPr>
          <w:r>
            <w:fldChar w:fldCharType="begin"/>
          </w:r>
          <w:r>
            <w:instrText xml:space="preserve"> HYPERLINK \l "_Toc81332893" </w:instrText>
          </w:r>
          <w:r>
            <w:fldChar w:fldCharType="separate"/>
          </w:r>
          <w:r>
            <w:rPr>
              <w:rStyle w:val="21"/>
            </w:rPr>
            <w:t>2.4学习本课程的必要性</w:t>
          </w:r>
          <w:r>
            <w:tab/>
          </w:r>
          <w:r>
            <w:fldChar w:fldCharType="begin"/>
          </w:r>
          <w:r>
            <w:instrText xml:space="preserve"> PAGEREF _Toc81332893 \h </w:instrText>
          </w:r>
          <w:r>
            <w:fldChar w:fldCharType="separate"/>
          </w:r>
          <w:r>
            <w:t>7</w:t>
          </w:r>
          <w:r>
            <w:fldChar w:fldCharType="end"/>
          </w:r>
          <w:r>
            <w:fldChar w:fldCharType="end"/>
          </w:r>
        </w:p>
        <w:p w14:paraId="590384E6">
          <w:pPr>
            <w:pStyle w:val="11"/>
            <w:tabs>
              <w:tab w:val="right" w:leader="dot" w:pos="8296"/>
            </w:tabs>
            <w:rPr>
              <w:rFonts w:cstheme="minorBidi"/>
              <w:kern w:val="2"/>
              <w:sz w:val="21"/>
            </w:rPr>
          </w:pPr>
          <w:r>
            <w:fldChar w:fldCharType="begin"/>
          </w:r>
          <w:r>
            <w:instrText xml:space="preserve"> HYPERLINK \l "_Toc81332894" </w:instrText>
          </w:r>
          <w:r>
            <w:fldChar w:fldCharType="separate"/>
          </w:r>
          <w:r>
            <w:rPr>
              <w:rStyle w:val="21"/>
            </w:rPr>
            <w:t>3．教师简介</w:t>
          </w:r>
          <w:r>
            <w:tab/>
          </w:r>
          <w:r>
            <w:fldChar w:fldCharType="begin"/>
          </w:r>
          <w:r>
            <w:instrText xml:space="preserve"> PAGEREF _Toc81332894 \h </w:instrText>
          </w:r>
          <w:r>
            <w:fldChar w:fldCharType="separate"/>
          </w:r>
          <w:r>
            <w:t>8</w:t>
          </w:r>
          <w:r>
            <w:fldChar w:fldCharType="end"/>
          </w:r>
          <w:r>
            <w:fldChar w:fldCharType="end"/>
          </w:r>
        </w:p>
        <w:p w14:paraId="114B7B79">
          <w:pPr>
            <w:pStyle w:val="14"/>
            <w:tabs>
              <w:tab w:val="right" w:leader="dot" w:pos="8296"/>
            </w:tabs>
            <w:rPr>
              <w:rFonts w:cstheme="minorBidi"/>
              <w:kern w:val="2"/>
              <w:sz w:val="21"/>
            </w:rPr>
          </w:pPr>
          <w:r>
            <w:fldChar w:fldCharType="begin"/>
          </w:r>
          <w:r>
            <w:instrText xml:space="preserve"> HYPERLINK \l "_Toc81332895" </w:instrText>
          </w:r>
          <w:r>
            <w:fldChar w:fldCharType="separate"/>
          </w:r>
          <w:r>
            <w:rPr>
              <w:rStyle w:val="21"/>
            </w:rPr>
            <w:t>3.1教师的职称、学历</w:t>
          </w:r>
          <w:r>
            <w:tab/>
          </w:r>
          <w:r>
            <w:fldChar w:fldCharType="begin"/>
          </w:r>
          <w:r>
            <w:instrText xml:space="preserve"> PAGEREF _Toc81332895 \h </w:instrText>
          </w:r>
          <w:r>
            <w:fldChar w:fldCharType="separate"/>
          </w:r>
          <w:r>
            <w:t>8</w:t>
          </w:r>
          <w:r>
            <w:fldChar w:fldCharType="end"/>
          </w:r>
          <w:r>
            <w:fldChar w:fldCharType="end"/>
          </w:r>
        </w:p>
        <w:p w14:paraId="12C1174C">
          <w:pPr>
            <w:pStyle w:val="14"/>
            <w:tabs>
              <w:tab w:val="right" w:leader="dot" w:pos="8296"/>
            </w:tabs>
            <w:rPr>
              <w:rFonts w:cstheme="minorBidi"/>
              <w:kern w:val="2"/>
              <w:sz w:val="21"/>
            </w:rPr>
          </w:pPr>
          <w:r>
            <w:fldChar w:fldCharType="begin"/>
          </w:r>
          <w:r>
            <w:instrText xml:space="preserve"> HYPERLINK \l "_Toc81332896" </w:instrText>
          </w:r>
          <w:r>
            <w:fldChar w:fldCharType="separate"/>
          </w:r>
          <w:r>
            <w:rPr>
              <w:rStyle w:val="21"/>
            </w:rPr>
            <w:t>3.2教育背景</w:t>
          </w:r>
          <w:r>
            <w:tab/>
          </w:r>
          <w:r>
            <w:fldChar w:fldCharType="begin"/>
          </w:r>
          <w:r>
            <w:instrText xml:space="preserve"> PAGEREF _Toc81332896 \h </w:instrText>
          </w:r>
          <w:r>
            <w:fldChar w:fldCharType="separate"/>
          </w:r>
          <w:r>
            <w:t>8</w:t>
          </w:r>
          <w:r>
            <w:fldChar w:fldCharType="end"/>
          </w:r>
          <w:r>
            <w:fldChar w:fldCharType="end"/>
          </w:r>
        </w:p>
        <w:p w14:paraId="64517206">
          <w:pPr>
            <w:pStyle w:val="14"/>
            <w:tabs>
              <w:tab w:val="right" w:leader="dot" w:pos="8296"/>
            </w:tabs>
            <w:rPr>
              <w:rFonts w:cstheme="minorBidi"/>
              <w:kern w:val="2"/>
              <w:sz w:val="21"/>
            </w:rPr>
          </w:pPr>
          <w:r>
            <w:fldChar w:fldCharType="begin"/>
          </w:r>
          <w:r>
            <w:instrText xml:space="preserve"> HYPERLINK \l "_Toc81332897" </w:instrText>
          </w:r>
          <w:r>
            <w:fldChar w:fldCharType="separate"/>
          </w:r>
          <w:r>
            <w:rPr>
              <w:rStyle w:val="21"/>
            </w:rPr>
            <w:t>3.3 研究方向（兴趣）</w:t>
          </w:r>
          <w:r>
            <w:tab/>
          </w:r>
          <w:r>
            <w:fldChar w:fldCharType="begin"/>
          </w:r>
          <w:r>
            <w:instrText xml:space="preserve"> PAGEREF _Toc81332897 \h </w:instrText>
          </w:r>
          <w:r>
            <w:fldChar w:fldCharType="separate"/>
          </w:r>
          <w:r>
            <w:t>8</w:t>
          </w:r>
          <w:r>
            <w:fldChar w:fldCharType="end"/>
          </w:r>
          <w:r>
            <w:fldChar w:fldCharType="end"/>
          </w:r>
        </w:p>
        <w:p w14:paraId="0DFA47F8">
          <w:pPr>
            <w:pStyle w:val="11"/>
            <w:tabs>
              <w:tab w:val="right" w:leader="dot" w:pos="8296"/>
            </w:tabs>
            <w:rPr>
              <w:rFonts w:cstheme="minorBidi"/>
              <w:kern w:val="2"/>
              <w:sz w:val="21"/>
            </w:rPr>
          </w:pPr>
          <w:r>
            <w:fldChar w:fldCharType="begin"/>
          </w:r>
          <w:r>
            <w:instrText xml:space="preserve"> HYPERLINK \l "_Toc81332898" </w:instrText>
          </w:r>
          <w:r>
            <w:fldChar w:fldCharType="separate"/>
          </w:r>
          <w:r>
            <w:rPr>
              <w:rStyle w:val="21"/>
            </w:rPr>
            <w:t>4．预修课程（先修课程）</w:t>
          </w:r>
          <w:r>
            <w:tab/>
          </w:r>
          <w:r>
            <w:fldChar w:fldCharType="begin"/>
          </w:r>
          <w:r>
            <w:instrText xml:space="preserve"> PAGEREF _Toc81332898 \h </w:instrText>
          </w:r>
          <w:r>
            <w:fldChar w:fldCharType="separate"/>
          </w:r>
          <w:r>
            <w:t>8</w:t>
          </w:r>
          <w:r>
            <w:fldChar w:fldCharType="end"/>
          </w:r>
          <w:r>
            <w:fldChar w:fldCharType="end"/>
          </w:r>
        </w:p>
        <w:p w14:paraId="38CFA5A3">
          <w:pPr>
            <w:pStyle w:val="11"/>
            <w:tabs>
              <w:tab w:val="right" w:leader="dot" w:pos="8296"/>
            </w:tabs>
            <w:rPr>
              <w:rFonts w:cstheme="minorBidi"/>
              <w:kern w:val="2"/>
              <w:sz w:val="21"/>
            </w:rPr>
          </w:pPr>
          <w:r>
            <w:fldChar w:fldCharType="begin"/>
          </w:r>
          <w:r>
            <w:instrText xml:space="preserve"> HYPERLINK \l "_Toc81332899" </w:instrText>
          </w:r>
          <w:r>
            <w:fldChar w:fldCharType="separate"/>
          </w:r>
          <w:r>
            <w:rPr>
              <w:rStyle w:val="21"/>
            </w:rPr>
            <w:t>5. 课程目标</w:t>
          </w:r>
          <w:r>
            <w:tab/>
          </w:r>
          <w:r>
            <w:fldChar w:fldCharType="begin"/>
          </w:r>
          <w:r>
            <w:instrText xml:space="preserve"> PAGEREF _Toc81332899 \h </w:instrText>
          </w:r>
          <w:r>
            <w:fldChar w:fldCharType="separate"/>
          </w:r>
          <w:r>
            <w:t>8</w:t>
          </w:r>
          <w:r>
            <w:fldChar w:fldCharType="end"/>
          </w:r>
          <w:r>
            <w:fldChar w:fldCharType="end"/>
          </w:r>
        </w:p>
        <w:p w14:paraId="4CF7B90C">
          <w:pPr>
            <w:pStyle w:val="14"/>
            <w:tabs>
              <w:tab w:val="right" w:leader="dot" w:pos="8296"/>
            </w:tabs>
            <w:rPr>
              <w:rFonts w:cstheme="minorBidi"/>
              <w:kern w:val="2"/>
              <w:sz w:val="21"/>
            </w:rPr>
          </w:pPr>
          <w:r>
            <w:fldChar w:fldCharType="begin"/>
          </w:r>
          <w:r>
            <w:instrText xml:space="preserve"> HYPERLINK \l "_Toc81332900" </w:instrText>
          </w:r>
          <w:r>
            <w:fldChar w:fldCharType="separate"/>
          </w:r>
          <w:r>
            <w:rPr>
              <w:rStyle w:val="21"/>
            </w:rPr>
            <w:t>5.1 知识与技能方面</w:t>
          </w:r>
          <w:r>
            <w:tab/>
          </w:r>
          <w:r>
            <w:fldChar w:fldCharType="begin"/>
          </w:r>
          <w:r>
            <w:instrText xml:space="preserve"> PAGEREF _Toc81332900 \h </w:instrText>
          </w:r>
          <w:r>
            <w:fldChar w:fldCharType="separate"/>
          </w:r>
          <w:r>
            <w:t>8</w:t>
          </w:r>
          <w:r>
            <w:fldChar w:fldCharType="end"/>
          </w:r>
          <w:r>
            <w:fldChar w:fldCharType="end"/>
          </w:r>
        </w:p>
        <w:p w14:paraId="1E1DEBDF">
          <w:pPr>
            <w:pStyle w:val="14"/>
            <w:tabs>
              <w:tab w:val="right" w:leader="dot" w:pos="8296"/>
            </w:tabs>
            <w:rPr>
              <w:rFonts w:cstheme="minorBidi"/>
              <w:kern w:val="2"/>
              <w:sz w:val="21"/>
            </w:rPr>
          </w:pPr>
          <w:r>
            <w:fldChar w:fldCharType="begin"/>
          </w:r>
          <w:r>
            <w:instrText xml:space="preserve"> HYPERLINK \l "_Toc81332901" </w:instrText>
          </w:r>
          <w:r>
            <w:fldChar w:fldCharType="separate"/>
          </w:r>
          <w:r>
            <w:rPr>
              <w:rStyle w:val="21"/>
            </w:rPr>
            <w:t>5.2 过程与方法方面</w:t>
          </w:r>
          <w:r>
            <w:tab/>
          </w:r>
          <w:r>
            <w:fldChar w:fldCharType="begin"/>
          </w:r>
          <w:r>
            <w:instrText xml:space="preserve"> PAGEREF _Toc81332901 \h </w:instrText>
          </w:r>
          <w:r>
            <w:fldChar w:fldCharType="separate"/>
          </w:r>
          <w:r>
            <w:t>9</w:t>
          </w:r>
          <w:r>
            <w:fldChar w:fldCharType="end"/>
          </w:r>
          <w:r>
            <w:fldChar w:fldCharType="end"/>
          </w:r>
        </w:p>
        <w:p w14:paraId="174CF1B2">
          <w:pPr>
            <w:pStyle w:val="14"/>
            <w:tabs>
              <w:tab w:val="right" w:leader="dot" w:pos="8296"/>
            </w:tabs>
            <w:rPr>
              <w:rFonts w:cstheme="minorBidi"/>
              <w:kern w:val="2"/>
              <w:sz w:val="21"/>
            </w:rPr>
          </w:pPr>
          <w:r>
            <w:fldChar w:fldCharType="begin"/>
          </w:r>
          <w:r>
            <w:instrText xml:space="preserve"> HYPERLINK \l "_Toc81332902" </w:instrText>
          </w:r>
          <w:r>
            <w:fldChar w:fldCharType="separate"/>
          </w:r>
          <w:r>
            <w:rPr>
              <w:rStyle w:val="21"/>
            </w:rPr>
            <w:t>5.3 情感、态度与价值观方面</w:t>
          </w:r>
          <w:r>
            <w:tab/>
          </w:r>
          <w:r>
            <w:fldChar w:fldCharType="begin"/>
          </w:r>
          <w:r>
            <w:instrText xml:space="preserve"> PAGEREF _Toc81332902 \h </w:instrText>
          </w:r>
          <w:r>
            <w:fldChar w:fldCharType="separate"/>
          </w:r>
          <w:r>
            <w:t>9</w:t>
          </w:r>
          <w:r>
            <w:fldChar w:fldCharType="end"/>
          </w:r>
          <w:r>
            <w:fldChar w:fldCharType="end"/>
          </w:r>
        </w:p>
        <w:p w14:paraId="122EFFEB">
          <w:pPr>
            <w:pStyle w:val="11"/>
            <w:tabs>
              <w:tab w:val="right" w:leader="dot" w:pos="8296"/>
            </w:tabs>
            <w:rPr>
              <w:rFonts w:cstheme="minorBidi"/>
              <w:kern w:val="2"/>
              <w:sz w:val="21"/>
            </w:rPr>
          </w:pPr>
          <w:r>
            <w:fldChar w:fldCharType="begin"/>
          </w:r>
          <w:r>
            <w:instrText xml:space="preserve"> HYPERLINK \l "_Toc81332903" </w:instrText>
          </w:r>
          <w:r>
            <w:fldChar w:fldCharType="separate"/>
          </w:r>
          <w:r>
            <w:rPr>
              <w:rStyle w:val="21"/>
            </w:rPr>
            <w:t>6. 课程内容</w:t>
          </w:r>
          <w:r>
            <w:tab/>
          </w:r>
          <w:r>
            <w:fldChar w:fldCharType="begin"/>
          </w:r>
          <w:r>
            <w:instrText xml:space="preserve"> PAGEREF _Toc81332903 \h </w:instrText>
          </w:r>
          <w:r>
            <w:fldChar w:fldCharType="separate"/>
          </w:r>
          <w:r>
            <w:t>9</w:t>
          </w:r>
          <w:r>
            <w:fldChar w:fldCharType="end"/>
          </w:r>
          <w:r>
            <w:fldChar w:fldCharType="end"/>
          </w:r>
        </w:p>
        <w:p w14:paraId="47FAEDB4">
          <w:pPr>
            <w:pStyle w:val="14"/>
            <w:tabs>
              <w:tab w:val="right" w:leader="dot" w:pos="8296"/>
            </w:tabs>
            <w:rPr>
              <w:rFonts w:cstheme="minorBidi"/>
              <w:kern w:val="2"/>
              <w:sz w:val="21"/>
            </w:rPr>
          </w:pPr>
          <w:r>
            <w:fldChar w:fldCharType="begin"/>
          </w:r>
          <w:r>
            <w:instrText xml:space="preserve"> HYPERLINK \l "_Toc81332904" </w:instrText>
          </w:r>
          <w:r>
            <w:fldChar w:fldCharType="separate"/>
          </w:r>
          <w:r>
            <w:rPr>
              <w:rStyle w:val="21"/>
            </w:rPr>
            <w:t>6.1 课程的内容概要</w:t>
          </w:r>
          <w:r>
            <w:tab/>
          </w:r>
          <w:r>
            <w:fldChar w:fldCharType="begin"/>
          </w:r>
          <w:r>
            <w:instrText xml:space="preserve"> PAGEREF _Toc81332904 \h </w:instrText>
          </w:r>
          <w:r>
            <w:fldChar w:fldCharType="separate"/>
          </w:r>
          <w:r>
            <w:t>9</w:t>
          </w:r>
          <w:r>
            <w:fldChar w:fldCharType="end"/>
          </w:r>
          <w:r>
            <w:fldChar w:fldCharType="end"/>
          </w:r>
        </w:p>
        <w:p w14:paraId="70598469">
          <w:pPr>
            <w:pStyle w:val="14"/>
            <w:tabs>
              <w:tab w:val="right" w:leader="dot" w:pos="8296"/>
            </w:tabs>
            <w:rPr>
              <w:rFonts w:cstheme="minorBidi"/>
              <w:kern w:val="2"/>
              <w:sz w:val="21"/>
            </w:rPr>
          </w:pPr>
          <w:r>
            <w:fldChar w:fldCharType="begin"/>
          </w:r>
          <w:r>
            <w:instrText xml:space="preserve"> HYPERLINK \l "_Toc81332905" </w:instrText>
          </w:r>
          <w:r>
            <w:fldChar w:fldCharType="separate"/>
          </w:r>
          <w:r>
            <w:rPr>
              <w:rStyle w:val="21"/>
            </w:rPr>
            <w:t>6.2 教学重点、难点及参考学时</w:t>
          </w:r>
          <w:r>
            <w:tab/>
          </w:r>
          <w:r>
            <w:fldChar w:fldCharType="begin"/>
          </w:r>
          <w:r>
            <w:instrText xml:space="preserve"> PAGEREF _Toc81332905 \h </w:instrText>
          </w:r>
          <w:r>
            <w:fldChar w:fldCharType="separate"/>
          </w:r>
          <w:r>
            <w:t>11</w:t>
          </w:r>
          <w:r>
            <w:fldChar w:fldCharType="end"/>
          </w:r>
          <w:r>
            <w:fldChar w:fldCharType="end"/>
          </w:r>
        </w:p>
        <w:p w14:paraId="06A6962B">
          <w:pPr>
            <w:pStyle w:val="11"/>
            <w:tabs>
              <w:tab w:val="right" w:leader="dot" w:pos="8296"/>
            </w:tabs>
            <w:rPr>
              <w:rFonts w:cstheme="minorBidi"/>
              <w:kern w:val="2"/>
              <w:sz w:val="21"/>
            </w:rPr>
          </w:pPr>
          <w:r>
            <w:fldChar w:fldCharType="begin"/>
          </w:r>
          <w:r>
            <w:instrText xml:space="preserve"> HYPERLINK \l "_Toc81332906" </w:instrText>
          </w:r>
          <w:r>
            <w:fldChar w:fldCharType="separate"/>
          </w:r>
          <w:r>
            <w:rPr>
              <w:rStyle w:val="21"/>
            </w:rPr>
            <w:t>7. 课程教学实施</w:t>
          </w:r>
          <w:r>
            <w:tab/>
          </w:r>
          <w:r>
            <w:fldChar w:fldCharType="begin"/>
          </w:r>
          <w:r>
            <w:instrText xml:space="preserve"> PAGEREF _Toc81332906 \h </w:instrText>
          </w:r>
          <w:r>
            <w:fldChar w:fldCharType="separate"/>
          </w:r>
          <w:r>
            <w:t>14</w:t>
          </w:r>
          <w:r>
            <w:fldChar w:fldCharType="end"/>
          </w:r>
          <w:r>
            <w:fldChar w:fldCharType="end"/>
          </w:r>
        </w:p>
        <w:p w14:paraId="2C4E14CE">
          <w:pPr>
            <w:pStyle w:val="14"/>
            <w:tabs>
              <w:tab w:val="right" w:leader="dot" w:pos="8296"/>
            </w:tabs>
            <w:rPr>
              <w:rFonts w:cstheme="minorBidi"/>
              <w:kern w:val="2"/>
              <w:sz w:val="21"/>
            </w:rPr>
          </w:pPr>
          <w:r>
            <w:fldChar w:fldCharType="begin"/>
          </w:r>
          <w:r>
            <w:instrText xml:space="preserve"> HYPERLINK \l "_Toc81332907" </w:instrText>
          </w:r>
          <w:r>
            <w:fldChar w:fldCharType="separate"/>
          </w:r>
          <w:r>
            <w:rPr>
              <w:rStyle w:val="21"/>
            </w:rPr>
            <w:t>7.1 教学单元一</w:t>
          </w:r>
          <w:r>
            <w:tab/>
          </w:r>
          <w:r>
            <w:fldChar w:fldCharType="begin"/>
          </w:r>
          <w:r>
            <w:instrText xml:space="preserve"> PAGEREF _Toc81332907 \h </w:instrText>
          </w:r>
          <w:r>
            <w:fldChar w:fldCharType="separate"/>
          </w:r>
          <w:r>
            <w:t>14</w:t>
          </w:r>
          <w:r>
            <w:fldChar w:fldCharType="end"/>
          </w:r>
          <w:r>
            <w:fldChar w:fldCharType="end"/>
          </w:r>
        </w:p>
        <w:p w14:paraId="5AD1C7C8">
          <w:pPr>
            <w:pStyle w:val="14"/>
            <w:tabs>
              <w:tab w:val="right" w:leader="dot" w:pos="8296"/>
            </w:tabs>
            <w:rPr>
              <w:rFonts w:cstheme="minorBidi"/>
              <w:kern w:val="2"/>
              <w:sz w:val="21"/>
            </w:rPr>
          </w:pPr>
          <w:r>
            <w:fldChar w:fldCharType="begin"/>
          </w:r>
          <w:r>
            <w:instrText xml:space="preserve"> HYPERLINK \l "_Toc81332908" </w:instrText>
          </w:r>
          <w:r>
            <w:fldChar w:fldCharType="separate"/>
          </w:r>
          <w:r>
            <w:rPr>
              <w:rStyle w:val="21"/>
            </w:rPr>
            <w:t>7.2 教学单元二</w:t>
          </w:r>
          <w:r>
            <w:tab/>
          </w:r>
          <w:r>
            <w:fldChar w:fldCharType="begin"/>
          </w:r>
          <w:r>
            <w:instrText xml:space="preserve"> PAGEREF _Toc81332908 \h </w:instrText>
          </w:r>
          <w:r>
            <w:fldChar w:fldCharType="separate"/>
          </w:r>
          <w:r>
            <w:t>18</w:t>
          </w:r>
          <w:r>
            <w:fldChar w:fldCharType="end"/>
          </w:r>
          <w:r>
            <w:fldChar w:fldCharType="end"/>
          </w:r>
        </w:p>
        <w:p w14:paraId="2C2E97E9">
          <w:pPr>
            <w:pStyle w:val="14"/>
            <w:tabs>
              <w:tab w:val="right" w:leader="dot" w:pos="8296"/>
            </w:tabs>
            <w:rPr>
              <w:rFonts w:cstheme="minorBidi"/>
              <w:kern w:val="2"/>
              <w:sz w:val="21"/>
            </w:rPr>
          </w:pPr>
          <w:r>
            <w:fldChar w:fldCharType="begin"/>
          </w:r>
          <w:r>
            <w:instrText xml:space="preserve"> HYPERLINK \l "_Toc81332909" </w:instrText>
          </w:r>
          <w:r>
            <w:fldChar w:fldCharType="separate"/>
          </w:r>
          <w:r>
            <w:rPr>
              <w:rStyle w:val="21"/>
            </w:rPr>
            <w:t>7.3 教学单元三</w:t>
          </w:r>
          <w:r>
            <w:tab/>
          </w:r>
          <w:r>
            <w:fldChar w:fldCharType="begin"/>
          </w:r>
          <w:r>
            <w:instrText xml:space="preserve"> PAGEREF _Toc81332909 \h </w:instrText>
          </w:r>
          <w:r>
            <w:fldChar w:fldCharType="separate"/>
          </w:r>
          <w:r>
            <w:t>24</w:t>
          </w:r>
          <w:r>
            <w:fldChar w:fldCharType="end"/>
          </w:r>
          <w:r>
            <w:fldChar w:fldCharType="end"/>
          </w:r>
        </w:p>
        <w:p w14:paraId="0EF4635A">
          <w:pPr>
            <w:pStyle w:val="14"/>
            <w:tabs>
              <w:tab w:val="right" w:leader="dot" w:pos="8296"/>
            </w:tabs>
            <w:rPr>
              <w:rFonts w:cstheme="minorBidi"/>
              <w:kern w:val="2"/>
              <w:sz w:val="21"/>
            </w:rPr>
          </w:pPr>
          <w:r>
            <w:fldChar w:fldCharType="begin"/>
          </w:r>
          <w:r>
            <w:instrText xml:space="preserve"> HYPERLINK \l "_Toc81332910" </w:instrText>
          </w:r>
          <w:r>
            <w:fldChar w:fldCharType="separate"/>
          </w:r>
          <w:r>
            <w:rPr>
              <w:rStyle w:val="21"/>
            </w:rPr>
            <w:t>7.4教学单元四</w:t>
          </w:r>
          <w:r>
            <w:tab/>
          </w:r>
          <w:r>
            <w:fldChar w:fldCharType="begin"/>
          </w:r>
          <w:r>
            <w:instrText xml:space="preserve"> PAGEREF _Toc81332910 \h </w:instrText>
          </w:r>
          <w:r>
            <w:fldChar w:fldCharType="separate"/>
          </w:r>
          <w:r>
            <w:t>27</w:t>
          </w:r>
          <w:r>
            <w:fldChar w:fldCharType="end"/>
          </w:r>
          <w:r>
            <w:fldChar w:fldCharType="end"/>
          </w:r>
        </w:p>
        <w:p w14:paraId="7D9D01ED">
          <w:pPr>
            <w:pStyle w:val="14"/>
            <w:tabs>
              <w:tab w:val="right" w:leader="dot" w:pos="8296"/>
            </w:tabs>
            <w:rPr>
              <w:rFonts w:cstheme="minorBidi"/>
              <w:kern w:val="2"/>
              <w:sz w:val="21"/>
            </w:rPr>
          </w:pPr>
          <w:r>
            <w:fldChar w:fldCharType="begin"/>
          </w:r>
          <w:r>
            <w:instrText xml:space="preserve"> HYPERLINK \l "_Toc81332911" </w:instrText>
          </w:r>
          <w:r>
            <w:fldChar w:fldCharType="separate"/>
          </w:r>
          <w:r>
            <w:rPr>
              <w:rStyle w:val="21"/>
            </w:rPr>
            <w:t>7.5教学单元五</w:t>
          </w:r>
          <w:r>
            <w:tab/>
          </w:r>
          <w:r>
            <w:fldChar w:fldCharType="begin"/>
          </w:r>
          <w:r>
            <w:instrText xml:space="preserve"> PAGEREF _Toc81332911 \h </w:instrText>
          </w:r>
          <w:r>
            <w:fldChar w:fldCharType="separate"/>
          </w:r>
          <w:r>
            <w:t>30</w:t>
          </w:r>
          <w:r>
            <w:fldChar w:fldCharType="end"/>
          </w:r>
          <w:r>
            <w:fldChar w:fldCharType="end"/>
          </w:r>
        </w:p>
        <w:p w14:paraId="5755EAD2">
          <w:pPr>
            <w:pStyle w:val="14"/>
            <w:tabs>
              <w:tab w:val="right" w:leader="dot" w:pos="8296"/>
            </w:tabs>
            <w:rPr>
              <w:rFonts w:cstheme="minorBidi"/>
              <w:kern w:val="2"/>
              <w:sz w:val="21"/>
            </w:rPr>
          </w:pPr>
          <w:r>
            <w:fldChar w:fldCharType="begin"/>
          </w:r>
          <w:r>
            <w:instrText xml:space="preserve"> HYPERLINK \l "_Toc81332912" </w:instrText>
          </w:r>
          <w:r>
            <w:fldChar w:fldCharType="separate"/>
          </w:r>
          <w:r>
            <w:rPr>
              <w:rStyle w:val="21"/>
            </w:rPr>
            <w:t>7.6教学单元六</w:t>
          </w:r>
          <w:r>
            <w:tab/>
          </w:r>
          <w:r>
            <w:fldChar w:fldCharType="begin"/>
          </w:r>
          <w:r>
            <w:instrText xml:space="preserve"> PAGEREF _Toc81332912 \h </w:instrText>
          </w:r>
          <w:r>
            <w:fldChar w:fldCharType="separate"/>
          </w:r>
          <w:r>
            <w:t>34</w:t>
          </w:r>
          <w:r>
            <w:fldChar w:fldCharType="end"/>
          </w:r>
          <w:r>
            <w:fldChar w:fldCharType="end"/>
          </w:r>
        </w:p>
        <w:p w14:paraId="3DCDFC71">
          <w:pPr>
            <w:pStyle w:val="14"/>
            <w:tabs>
              <w:tab w:val="right" w:leader="dot" w:pos="8296"/>
            </w:tabs>
            <w:rPr>
              <w:rFonts w:cstheme="minorBidi"/>
              <w:kern w:val="2"/>
              <w:sz w:val="21"/>
            </w:rPr>
          </w:pPr>
          <w:r>
            <w:fldChar w:fldCharType="begin"/>
          </w:r>
          <w:r>
            <w:instrText xml:space="preserve"> HYPERLINK \l "_Toc81332913" </w:instrText>
          </w:r>
          <w:r>
            <w:fldChar w:fldCharType="separate"/>
          </w:r>
          <w:r>
            <w:rPr>
              <w:rStyle w:val="21"/>
            </w:rPr>
            <w:t>7.7教学单元七</w:t>
          </w:r>
          <w:r>
            <w:tab/>
          </w:r>
          <w:r>
            <w:fldChar w:fldCharType="begin"/>
          </w:r>
          <w:r>
            <w:instrText xml:space="preserve"> PAGEREF _Toc81332913 \h </w:instrText>
          </w:r>
          <w:r>
            <w:fldChar w:fldCharType="separate"/>
          </w:r>
          <w:r>
            <w:t>38</w:t>
          </w:r>
          <w:r>
            <w:fldChar w:fldCharType="end"/>
          </w:r>
          <w:r>
            <w:fldChar w:fldCharType="end"/>
          </w:r>
        </w:p>
        <w:p w14:paraId="587A738A">
          <w:pPr>
            <w:pStyle w:val="14"/>
            <w:tabs>
              <w:tab w:val="right" w:leader="dot" w:pos="8296"/>
            </w:tabs>
            <w:rPr>
              <w:rFonts w:cstheme="minorBidi"/>
              <w:kern w:val="2"/>
              <w:sz w:val="21"/>
            </w:rPr>
          </w:pPr>
          <w:r>
            <w:fldChar w:fldCharType="begin"/>
          </w:r>
          <w:r>
            <w:instrText xml:space="preserve"> HYPERLINK \l "_Toc81332914" </w:instrText>
          </w:r>
          <w:r>
            <w:fldChar w:fldCharType="separate"/>
          </w:r>
          <w:r>
            <w:rPr>
              <w:rStyle w:val="21"/>
            </w:rPr>
            <w:t>7.8教学单元八</w:t>
          </w:r>
          <w:r>
            <w:tab/>
          </w:r>
          <w:r>
            <w:fldChar w:fldCharType="begin"/>
          </w:r>
          <w:r>
            <w:instrText xml:space="preserve"> PAGEREF _Toc81332914 \h </w:instrText>
          </w:r>
          <w:r>
            <w:fldChar w:fldCharType="separate"/>
          </w:r>
          <w:r>
            <w:t>41</w:t>
          </w:r>
          <w:r>
            <w:fldChar w:fldCharType="end"/>
          </w:r>
          <w:r>
            <w:fldChar w:fldCharType="end"/>
          </w:r>
        </w:p>
        <w:p w14:paraId="29C38464">
          <w:pPr>
            <w:pStyle w:val="14"/>
            <w:tabs>
              <w:tab w:val="right" w:leader="dot" w:pos="8296"/>
            </w:tabs>
            <w:rPr>
              <w:rFonts w:cstheme="minorBidi"/>
              <w:kern w:val="2"/>
              <w:sz w:val="21"/>
            </w:rPr>
          </w:pPr>
          <w:r>
            <w:fldChar w:fldCharType="begin"/>
          </w:r>
          <w:r>
            <w:instrText xml:space="preserve"> HYPERLINK \l "_Toc81332915" </w:instrText>
          </w:r>
          <w:r>
            <w:fldChar w:fldCharType="separate"/>
          </w:r>
          <w:r>
            <w:rPr>
              <w:rStyle w:val="21"/>
            </w:rPr>
            <w:t>7.9教学单元九</w:t>
          </w:r>
          <w:r>
            <w:tab/>
          </w:r>
          <w:r>
            <w:fldChar w:fldCharType="begin"/>
          </w:r>
          <w:r>
            <w:instrText xml:space="preserve"> PAGEREF _Toc81332915 \h </w:instrText>
          </w:r>
          <w:r>
            <w:fldChar w:fldCharType="separate"/>
          </w:r>
          <w:r>
            <w:t>46</w:t>
          </w:r>
          <w:r>
            <w:fldChar w:fldCharType="end"/>
          </w:r>
          <w:r>
            <w:fldChar w:fldCharType="end"/>
          </w:r>
        </w:p>
        <w:p w14:paraId="000CB0C7">
          <w:pPr>
            <w:pStyle w:val="14"/>
            <w:tabs>
              <w:tab w:val="right" w:leader="dot" w:pos="8296"/>
            </w:tabs>
            <w:rPr>
              <w:rFonts w:cstheme="minorBidi"/>
              <w:kern w:val="2"/>
              <w:sz w:val="21"/>
            </w:rPr>
          </w:pPr>
          <w:r>
            <w:fldChar w:fldCharType="begin"/>
          </w:r>
          <w:r>
            <w:instrText xml:space="preserve"> HYPERLINK \l "_Toc81332916" </w:instrText>
          </w:r>
          <w:r>
            <w:fldChar w:fldCharType="separate"/>
          </w:r>
          <w:r>
            <w:rPr>
              <w:rStyle w:val="21"/>
            </w:rPr>
            <w:t>7.10教学单元十</w:t>
          </w:r>
          <w:r>
            <w:tab/>
          </w:r>
          <w:r>
            <w:fldChar w:fldCharType="begin"/>
          </w:r>
          <w:r>
            <w:instrText xml:space="preserve"> PAGEREF _Toc81332916 \h </w:instrText>
          </w:r>
          <w:r>
            <w:fldChar w:fldCharType="separate"/>
          </w:r>
          <w:r>
            <w:t>50</w:t>
          </w:r>
          <w:r>
            <w:fldChar w:fldCharType="end"/>
          </w:r>
          <w:r>
            <w:fldChar w:fldCharType="end"/>
          </w:r>
        </w:p>
        <w:p w14:paraId="577653B1">
          <w:pPr>
            <w:pStyle w:val="14"/>
            <w:tabs>
              <w:tab w:val="right" w:leader="dot" w:pos="8296"/>
            </w:tabs>
            <w:rPr>
              <w:rFonts w:cstheme="minorBidi"/>
              <w:kern w:val="2"/>
              <w:sz w:val="21"/>
            </w:rPr>
          </w:pPr>
          <w:r>
            <w:fldChar w:fldCharType="begin"/>
          </w:r>
          <w:r>
            <w:instrText xml:space="preserve"> HYPERLINK \l "_Toc81332917" </w:instrText>
          </w:r>
          <w:r>
            <w:fldChar w:fldCharType="separate"/>
          </w:r>
          <w:r>
            <w:rPr>
              <w:rStyle w:val="21"/>
            </w:rPr>
            <w:t>7.11教学单元十一</w:t>
          </w:r>
          <w:r>
            <w:tab/>
          </w:r>
          <w:r>
            <w:fldChar w:fldCharType="begin"/>
          </w:r>
          <w:r>
            <w:instrText xml:space="preserve"> PAGEREF _Toc81332917 \h </w:instrText>
          </w:r>
          <w:r>
            <w:fldChar w:fldCharType="separate"/>
          </w:r>
          <w:r>
            <w:t>52</w:t>
          </w:r>
          <w:r>
            <w:fldChar w:fldCharType="end"/>
          </w:r>
          <w:r>
            <w:fldChar w:fldCharType="end"/>
          </w:r>
        </w:p>
        <w:p w14:paraId="648877CA">
          <w:pPr>
            <w:pStyle w:val="14"/>
            <w:tabs>
              <w:tab w:val="right" w:leader="dot" w:pos="8296"/>
            </w:tabs>
            <w:rPr>
              <w:rFonts w:cstheme="minorBidi"/>
              <w:kern w:val="2"/>
              <w:sz w:val="21"/>
            </w:rPr>
          </w:pPr>
          <w:r>
            <w:fldChar w:fldCharType="begin"/>
          </w:r>
          <w:r>
            <w:instrText xml:space="preserve"> HYPERLINK \l "_Toc81332918" </w:instrText>
          </w:r>
          <w:r>
            <w:fldChar w:fldCharType="separate"/>
          </w:r>
          <w:r>
            <w:rPr>
              <w:rStyle w:val="21"/>
            </w:rPr>
            <w:t>7.12教学单元十二</w:t>
          </w:r>
          <w:r>
            <w:tab/>
          </w:r>
          <w:r>
            <w:fldChar w:fldCharType="begin"/>
          </w:r>
          <w:r>
            <w:instrText xml:space="preserve"> PAGEREF _Toc81332918 \h </w:instrText>
          </w:r>
          <w:r>
            <w:fldChar w:fldCharType="separate"/>
          </w:r>
          <w:r>
            <w:t>54</w:t>
          </w:r>
          <w:r>
            <w:fldChar w:fldCharType="end"/>
          </w:r>
          <w:r>
            <w:fldChar w:fldCharType="end"/>
          </w:r>
        </w:p>
        <w:p w14:paraId="50EBBBE6">
          <w:pPr>
            <w:pStyle w:val="14"/>
            <w:tabs>
              <w:tab w:val="right" w:leader="dot" w:pos="8296"/>
            </w:tabs>
            <w:rPr>
              <w:rFonts w:cstheme="minorBidi"/>
              <w:kern w:val="2"/>
              <w:sz w:val="21"/>
            </w:rPr>
          </w:pPr>
          <w:r>
            <w:fldChar w:fldCharType="begin"/>
          </w:r>
          <w:r>
            <w:instrText xml:space="preserve"> HYPERLINK \l "_Toc81332919" </w:instrText>
          </w:r>
          <w:r>
            <w:fldChar w:fldCharType="separate"/>
          </w:r>
          <w:r>
            <w:rPr>
              <w:rStyle w:val="21"/>
            </w:rPr>
            <w:t>7.13教学单元十三</w:t>
          </w:r>
          <w:r>
            <w:tab/>
          </w:r>
          <w:r>
            <w:fldChar w:fldCharType="begin"/>
          </w:r>
          <w:r>
            <w:instrText xml:space="preserve"> PAGEREF _Toc81332919 \h </w:instrText>
          </w:r>
          <w:r>
            <w:fldChar w:fldCharType="separate"/>
          </w:r>
          <w:r>
            <w:t>58</w:t>
          </w:r>
          <w:r>
            <w:fldChar w:fldCharType="end"/>
          </w:r>
          <w:r>
            <w:fldChar w:fldCharType="end"/>
          </w:r>
        </w:p>
        <w:p w14:paraId="076F6720">
          <w:pPr>
            <w:pStyle w:val="14"/>
            <w:tabs>
              <w:tab w:val="right" w:leader="dot" w:pos="8296"/>
            </w:tabs>
            <w:rPr>
              <w:rFonts w:cstheme="minorBidi"/>
              <w:kern w:val="2"/>
              <w:sz w:val="21"/>
            </w:rPr>
          </w:pPr>
          <w:r>
            <w:fldChar w:fldCharType="begin"/>
          </w:r>
          <w:r>
            <w:instrText xml:space="preserve"> HYPERLINK \l "_Toc81332920" </w:instrText>
          </w:r>
          <w:r>
            <w:fldChar w:fldCharType="separate"/>
          </w:r>
          <w:r>
            <w:rPr>
              <w:rStyle w:val="21"/>
            </w:rPr>
            <w:t>7.14教学单元十四</w:t>
          </w:r>
          <w:r>
            <w:tab/>
          </w:r>
          <w:r>
            <w:fldChar w:fldCharType="begin"/>
          </w:r>
          <w:r>
            <w:instrText xml:space="preserve"> PAGEREF _Toc81332920 \h </w:instrText>
          </w:r>
          <w:r>
            <w:fldChar w:fldCharType="separate"/>
          </w:r>
          <w:r>
            <w:t>64</w:t>
          </w:r>
          <w:r>
            <w:fldChar w:fldCharType="end"/>
          </w:r>
          <w:r>
            <w:fldChar w:fldCharType="end"/>
          </w:r>
        </w:p>
        <w:p w14:paraId="1C4347B9">
          <w:pPr>
            <w:pStyle w:val="14"/>
            <w:tabs>
              <w:tab w:val="right" w:leader="dot" w:pos="8296"/>
            </w:tabs>
            <w:rPr>
              <w:rFonts w:cstheme="minorBidi"/>
              <w:kern w:val="2"/>
              <w:sz w:val="21"/>
            </w:rPr>
          </w:pPr>
          <w:r>
            <w:fldChar w:fldCharType="begin"/>
          </w:r>
          <w:r>
            <w:instrText xml:space="preserve"> HYPERLINK \l "_Toc81332921" </w:instrText>
          </w:r>
          <w:r>
            <w:fldChar w:fldCharType="separate"/>
          </w:r>
          <w:r>
            <w:rPr>
              <w:rStyle w:val="21"/>
            </w:rPr>
            <w:t>7.15教学单元十五</w:t>
          </w:r>
          <w:r>
            <w:tab/>
          </w:r>
          <w:r>
            <w:fldChar w:fldCharType="begin"/>
          </w:r>
          <w:r>
            <w:instrText xml:space="preserve"> PAGEREF _Toc81332921 \h </w:instrText>
          </w:r>
          <w:r>
            <w:fldChar w:fldCharType="separate"/>
          </w:r>
          <w:r>
            <w:t>67</w:t>
          </w:r>
          <w:r>
            <w:fldChar w:fldCharType="end"/>
          </w:r>
          <w:r>
            <w:fldChar w:fldCharType="end"/>
          </w:r>
        </w:p>
        <w:p w14:paraId="590A1314">
          <w:pPr>
            <w:pStyle w:val="14"/>
            <w:tabs>
              <w:tab w:val="right" w:leader="dot" w:pos="8296"/>
            </w:tabs>
            <w:rPr>
              <w:rFonts w:cstheme="minorBidi"/>
              <w:kern w:val="2"/>
              <w:sz w:val="21"/>
            </w:rPr>
          </w:pPr>
          <w:r>
            <w:fldChar w:fldCharType="begin"/>
          </w:r>
          <w:r>
            <w:instrText xml:space="preserve"> HYPERLINK \l "_Toc81332922" </w:instrText>
          </w:r>
          <w:r>
            <w:fldChar w:fldCharType="separate"/>
          </w:r>
          <w:r>
            <w:rPr>
              <w:rStyle w:val="21"/>
            </w:rPr>
            <w:t>7.16教学单元十六</w:t>
          </w:r>
          <w:r>
            <w:tab/>
          </w:r>
          <w:r>
            <w:fldChar w:fldCharType="begin"/>
          </w:r>
          <w:r>
            <w:instrText xml:space="preserve"> PAGEREF _Toc81332922 \h </w:instrText>
          </w:r>
          <w:r>
            <w:fldChar w:fldCharType="separate"/>
          </w:r>
          <w:r>
            <w:t>70</w:t>
          </w:r>
          <w:r>
            <w:fldChar w:fldCharType="end"/>
          </w:r>
          <w:r>
            <w:fldChar w:fldCharType="end"/>
          </w:r>
        </w:p>
        <w:p w14:paraId="740E9CAE">
          <w:pPr>
            <w:pStyle w:val="11"/>
            <w:tabs>
              <w:tab w:val="right" w:leader="dot" w:pos="8296"/>
            </w:tabs>
            <w:rPr>
              <w:rFonts w:cstheme="minorBidi"/>
              <w:kern w:val="2"/>
              <w:sz w:val="21"/>
            </w:rPr>
          </w:pPr>
          <w:r>
            <w:fldChar w:fldCharType="begin"/>
          </w:r>
          <w:r>
            <w:instrText xml:space="preserve"> HYPERLINK \l "_Toc81332923" </w:instrText>
          </w:r>
          <w:r>
            <w:fldChar w:fldCharType="separate"/>
          </w:r>
          <w:r>
            <w:rPr>
              <w:rStyle w:val="21"/>
            </w:rPr>
            <w:t>8.课程要求</w:t>
          </w:r>
          <w:r>
            <w:tab/>
          </w:r>
          <w:r>
            <w:fldChar w:fldCharType="begin"/>
          </w:r>
          <w:r>
            <w:instrText xml:space="preserve"> PAGEREF _Toc81332923 \h </w:instrText>
          </w:r>
          <w:r>
            <w:fldChar w:fldCharType="separate"/>
          </w:r>
          <w:r>
            <w:t>73</w:t>
          </w:r>
          <w:r>
            <w:fldChar w:fldCharType="end"/>
          </w:r>
          <w:r>
            <w:fldChar w:fldCharType="end"/>
          </w:r>
        </w:p>
        <w:p w14:paraId="5650E11C">
          <w:pPr>
            <w:pStyle w:val="14"/>
            <w:tabs>
              <w:tab w:val="right" w:leader="dot" w:pos="8296"/>
            </w:tabs>
            <w:rPr>
              <w:rFonts w:cstheme="minorBidi"/>
              <w:kern w:val="2"/>
              <w:sz w:val="21"/>
            </w:rPr>
          </w:pPr>
          <w:r>
            <w:fldChar w:fldCharType="begin"/>
          </w:r>
          <w:r>
            <w:instrText xml:space="preserve"> HYPERLINK \l "_Toc81332924" </w:instrText>
          </w:r>
          <w:r>
            <w:fldChar w:fldCharType="separate"/>
          </w:r>
          <w:r>
            <w:rPr>
              <w:rStyle w:val="21"/>
            </w:rPr>
            <w:t>8.1 学生自学要求</w:t>
          </w:r>
          <w:r>
            <w:tab/>
          </w:r>
          <w:r>
            <w:fldChar w:fldCharType="begin"/>
          </w:r>
          <w:r>
            <w:instrText xml:space="preserve"> PAGEREF _Toc81332924 \h </w:instrText>
          </w:r>
          <w:r>
            <w:fldChar w:fldCharType="separate"/>
          </w:r>
          <w:r>
            <w:t>73</w:t>
          </w:r>
          <w:r>
            <w:fldChar w:fldCharType="end"/>
          </w:r>
          <w:r>
            <w:fldChar w:fldCharType="end"/>
          </w:r>
        </w:p>
        <w:p w14:paraId="0B026503">
          <w:pPr>
            <w:pStyle w:val="14"/>
            <w:tabs>
              <w:tab w:val="right" w:leader="dot" w:pos="8296"/>
            </w:tabs>
            <w:rPr>
              <w:rFonts w:cstheme="minorBidi"/>
              <w:kern w:val="2"/>
              <w:sz w:val="21"/>
            </w:rPr>
          </w:pPr>
          <w:r>
            <w:fldChar w:fldCharType="begin"/>
          </w:r>
          <w:r>
            <w:instrText xml:space="preserve"> HYPERLINK \l "_Toc81332925" </w:instrText>
          </w:r>
          <w:r>
            <w:fldChar w:fldCharType="separate"/>
          </w:r>
          <w:r>
            <w:rPr>
              <w:rStyle w:val="21"/>
            </w:rPr>
            <w:t>8.2 课外阅读要求</w:t>
          </w:r>
          <w:r>
            <w:tab/>
          </w:r>
          <w:r>
            <w:fldChar w:fldCharType="begin"/>
          </w:r>
          <w:r>
            <w:instrText xml:space="preserve"> PAGEREF _Toc81332925 \h </w:instrText>
          </w:r>
          <w:r>
            <w:fldChar w:fldCharType="separate"/>
          </w:r>
          <w:r>
            <w:t>73</w:t>
          </w:r>
          <w:r>
            <w:fldChar w:fldCharType="end"/>
          </w:r>
          <w:r>
            <w:fldChar w:fldCharType="end"/>
          </w:r>
        </w:p>
        <w:p w14:paraId="451EF028">
          <w:pPr>
            <w:pStyle w:val="14"/>
            <w:tabs>
              <w:tab w:val="right" w:leader="dot" w:pos="8296"/>
            </w:tabs>
            <w:rPr>
              <w:rFonts w:cstheme="minorBidi"/>
              <w:kern w:val="2"/>
              <w:sz w:val="21"/>
            </w:rPr>
          </w:pPr>
          <w:r>
            <w:fldChar w:fldCharType="begin"/>
          </w:r>
          <w:r>
            <w:instrText xml:space="preserve"> HYPERLINK \l "_Toc81332926" </w:instrText>
          </w:r>
          <w:r>
            <w:fldChar w:fldCharType="separate"/>
          </w:r>
          <w:r>
            <w:rPr>
              <w:rStyle w:val="21"/>
            </w:rPr>
            <w:t>8.3 课堂讨论要求</w:t>
          </w:r>
          <w:r>
            <w:tab/>
          </w:r>
          <w:r>
            <w:fldChar w:fldCharType="begin"/>
          </w:r>
          <w:r>
            <w:instrText xml:space="preserve"> PAGEREF _Toc81332926 \h </w:instrText>
          </w:r>
          <w:r>
            <w:fldChar w:fldCharType="separate"/>
          </w:r>
          <w:r>
            <w:t>73</w:t>
          </w:r>
          <w:r>
            <w:fldChar w:fldCharType="end"/>
          </w:r>
          <w:r>
            <w:fldChar w:fldCharType="end"/>
          </w:r>
        </w:p>
        <w:p w14:paraId="468F6C4F">
          <w:pPr>
            <w:pStyle w:val="14"/>
            <w:tabs>
              <w:tab w:val="right" w:leader="dot" w:pos="8296"/>
            </w:tabs>
            <w:rPr>
              <w:rFonts w:cstheme="minorBidi"/>
              <w:kern w:val="2"/>
              <w:sz w:val="21"/>
            </w:rPr>
          </w:pPr>
          <w:r>
            <w:fldChar w:fldCharType="begin"/>
          </w:r>
          <w:r>
            <w:instrText xml:space="preserve"> HYPERLINK \l "_Toc81332927" </w:instrText>
          </w:r>
          <w:r>
            <w:fldChar w:fldCharType="separate"/>
          </w:r>
          <w:r>
            <w:rPr>
              <w:rStyle w:val="21"/>
            </w:rPr>
            <w:t>8.4 课程实践要求</w:t>
          </w:r>
          <w:r>
            <w:tab/>
          </w:r>
          <w:r>
            <w:fldChar w:fldCharType="begin"/>
          </w:r>
          <w:r>
            <w:instrText xml:space="preserve"> PAGEREF _Toc81332927 \h </w:instrText>
          </w:r>
          <w:r>
            <w:fldChar w:fldCharType="separate"/>
          </w:r>
          <w:r>
            <w:t>73</w:t>
          </w:r>
          <w:r>
            <w:fldChar w:fldCharType="end"/>
          </w:r>
          <w:r>
            <w:fldChar w:fldCharType="end"/>
          </w:r>
        </w:p>
        <w:p w14:paraId="18BECD6D">
          <w:pPr>
            <w:pStyle w:val="11"/>
            <w:tabs>
              <w:tab w:val="right" w:leader="dot" w:pos="8296"/>
            </w:tabs>
            <w:rPr>
              <w:rFonts w:cstheme="minorBidi"/>
              <w:kern w:val="2"/>
              <w:sz w:val="21"/>
            </w:rPr>
          </w:pPr>
          <w:r>
            <w:fldChar w:fldCharType="begin"/>
          </w:r>
          <w:r>
            <w:instrText xml:space="preserve"> HYPERLINK \l "_Toc81332928" </w:instrText>
          </w:r>
          <w:r>
            <w:fldChar w:fldCharType="separate"/>
          </w:r>
          <w:r>
            <w:rPr>
              <w:rStyle w:val="21"/>
            </w:rPr>
            <w:t>9.课程考核方式及评分规程</w:t>
          </w:r>
          <w:r>
            <w:tab/>
          </w:r>
          <w:r>
            <w:fldChar w:fldCharType="begin"/>
          </w:r>
          <w:r>
            <w:instrText xml:space="preserve"> PAGEREF _Toc81332928 \h </w:instrText>
          </w:r>
          <w:r>
            <w:fldChar w:fldCharType="separate"/>
          </w:r>
          <w:r>
            <w:t>73</w:t>
          </w:r>
          <w:r>
            <w:fldChar w:fldCharType="end"/>
          </w:r>
          <w:r>
            <w:fldChar w:fldCharType="end"/>
          </w:r>
        </w:p>
        <w:p w14:paraId="7B198686">
          <w:pPr>
            <w:pStyle w:val="14"/>
            <w:tabs>
              <w:tab w:val="right" w:leader="dot" w:pos="8296"/>
            </w:tabs>
            <w:rPr>
              <w:rFonts w:cstheme="minorBidi"/>
              <w:kern w:val="2"/>
              <w:sz w:val="21"/>
            </w:rPr>
          </w:pPr>
          <w:r>
            <w:fldChar w:fldCharType="begin"/>
          </w:r>
          <w:r>
            <w:instrText xml:space="preserve"> HYPERLINK \l "_Toc81332929" </w:instrText>
          </w:r>
          <w:r>
            <w:fldChar w:fldCharType="separate"/>
          </w:r>
          <w:r>
            <w:rPr>
              <w:rStyle w:val="21"/>
            </w:rPr>
            <w:t>9.1 出勤、作业、报告</w:t>
          </w:r>
          <w:r>
            <w:tab/>
          </w:r>
          <w:r>
            <w:fldChar w:fldCharType="begin"/>
          </w:r>
          <w:r>
            <w:instrText xml:space="preserve"> PAGEREF _Toc81332929 \h </w:instrText>
          </w:r>
          <w:r>
            <w:fldChar w:fldCharType="separate"/>
          </w:r>
          <w:r>
            <w:t>73</w:t>
          </w:r>
          <w:r>
            <w:fldChar w:fldCharType="end"/>
          </w:r>
          <w:r>
            <w:fldChar w:fldCharType="end"/>
          </w:r>
        </w:p>
        <w:p w14:paraId="17D18915">
          <w:pPr>
            <w:pStyle w:val="14"/>
            <w:tabs>
              <w:tab w:val="right" w:leader="dot" w:pos="8296"/>
            </w:tabs>
            <w:rPr>
              <w:rFonts w:cstheme="minorBidi"/>
              <w:kern w:val="2"/>
              <w:sz w:val="21"/>
            </w:rPr>
          </w:pPr>
          <w:r>
            <w:fldChar w:fldCharType="begin"/>
          </w:r>
          <w:r>
            <w:instrText xml:space="preserve"> HYPERLINK \l "_Toc81332930" </w:instrText>
          </w:r>
          <w:r>
            <w:fldChar w:fldCharType="separate"/>
          </w:r>
          <w:r>
            <w:rPr>
              <w:rStyle w:val="21"/>
            </w:rPr>
            <w:t>9.2 成绩的构成及评分规则说明</w:t>
          </w:r>
          <w:r>
            <w:tab/>
          </w:r>
          <w:r>
            <w:fldChar w:fldCharType="begin"/>
          </w:r>
          <w:r>
            <w:instrText xml:space="preserve"> PAGEREF _Toc81332930 \h </w:instrText>
          </w:r>
          <w:r>
            <w:fldChar w:fldCharType="separate"/>
          </w:r>
          <w:r>
            <w:t>74</w:t>
          </w:r>
          <w:r>
            <w:fldChar w:fldCharType="end"/>
          </w:r>
          <w:r>
            <w:fldChar w:fldCharType="end"/>
          </w:r>
        </w:p>
        <w:p w14:paraId="36E589B1">
          <w:pPr>
            <w:pStyle w:val="14"/>
            <w:tabs>
              <w:tab w:val="right" w:leader="dot" w:pos="8296"/>
            </w:tabs>
            <w:rPr>
              <w:rFonts w:cstheme="minorBidi"/>
              <w:kern w:val="2"/>
              <w:sz w:val="21"/>
            </w:rPr>
          </w:pPr>
          <w:r>
            <w:fldChar w:fldCharType="begin"/>
          </w:r>
          <w:r>
            <w:instrText xml:space="preserve"> HYPERLINK \l "_Toc81332931" </w:instrText>
          </w:r>
          <w:r>
            <w:fldChar w:fldCharType="separate"/>
          </w:r>
          <w:r>
            <w:rPr>
              <w:rStyle w:val="21"/>
            </w:rPr>
            <w:t>9.3 考试形式及说明</w:t>
          </w:r>
          <w:r>
            <w:tab/>
          </w:r>
          <w:r>
            <w:fldChar w:fldCharType="begin"/>
          </w:r>
          <w:r>
            <w:instrText xml:space="preserve"> PAGEREF _Toc81332931 \h </w:instrText>
          </w:r>
          <w:r>
            <w:fldChar w:fldCharType="separate"/>
          </w:r>
          <w:r>
            <w:t>74</w:t>
          </w:r>
          <w:r>
            <w:fldChar w:fldCharType="end"/>
          </w:r>
          <w:r>
            <w:fldChar w:fldCharType="end"/>
          </w:r>
        </w:p>
        <w:p w14:paraId="0E5D3B94">
          <w:pPr>
            <w:pStyle w:val="11"/>
            <w:tabs>
              <w:tab w:val="right" w:leader="dot" w:pos="8296"/>
            </w:tabs>
            <w:rPr>
              <w:rFonts w:cstheme="minorBidi"/>
              <w:kern w:val="2"/>
              <w:sz w:val="21"/>
            </w:rPr>
          </w:pPr>
          <w:r>
            <w:fldChar w:fldCharType="begin"/>
          </w:r>
          <w:r>
            <w:instrText xml:space="preserve"> HYPERLINK \l "_Toc81332932" </w:instrText>
          </w:r>
          <w:r>
            <w:fldChar w:fldCharType="separate"/>
          </w:r>
          <w:r>
            <w:rPr>
              <w:rStyle w:val="21"/>
            </w:rPr>
            <w:t>10. 学术诚信规定</w:t>
          </w:r>
          <w:r>
            <w:tab/>
          </w:r>
          <w:r>
            <w:fldChar w:fldCharType="begin"/>
          </w:r>
          <w:r>
            <w:instrText xml:space="preserve"> PAGEREF _Toc81332932 \h </w:instrText>
          </w:r>
          <w:r>
            <w:fldChar w:fldCharType="separate"/>
          </w:r>
          <w:r>
            <w:t>74</w:t>
          </w:r>
          <w:r>
            <w:fldChar w:fldCharType="end"/>
          </w:r>
          <w:r>
            <w:fldChar w:fldCharType="end"/>
          </w:r>
        </w:p>
        <w:p w14:paraId="28C14621">
          <w:pPr>
            <w:pStyle w:val="11"/>
            <w:tabs>
              <w:tab w:val="right" w:leader="dot" w:pos="8296"/>
            </w:tabs>
            <w:rPr>
              <w:rFonts w:cstheme="minorBidi"/>
              <w:kern w:val="2"/>
              <w:sz w:val="21"/>
            </w:rPr>
          </w:pPr>
          <w:r>
            <w:fldChar w:fldCharType="begin"/>
          </w:r>
          <w:r>
            <w:instrText xml:space="preserve"> HYPERLINK \l "_Toc81332933" </w:instrText>
          </w:r>
          <w:r>
            <w:fldChar w:fldCharType="separate"/>
          </w:r>
          <w:r>
            <w:rPr>
              <w:rStyle w:val="21"/>
            </w:rPr>
            <w:t>11.课堂规范</w:t>
          </w:r>
          <w:r>
            <w:tab/>
          </w:r>
          <w:r>
            <w:fldChar w:fldCharType="begin"/>
          </w:r>
          <w:r>
            <w:instrText xml:space="preserve"> PAGEREF _Toc81332933 \h </w:instrText>
          </w:r>
          <w:r>
            <w:fldChar w:fldCharType="separate"/>
          </w:r>
          <w:r>
            <w:t>75</w:t>
          </w:r>
          <w:r>
            <w:fldChar w:fldCharType="end"/>
          </w:r>
          <w:r>
            <w:fldChar w:fldCharType="end"/>
          </w:r>
        </w:p>
        <w:p w14:paraId="3147E8F2">
          <w:pPr>
            <w:pStyle w:val="14"/>
            <w:tabs>
              <w:tab w:val="right" w:leader="dot" w:pos="8296"/>
            </w:tabs>
            <w:rPr>
              <w:rFonts w:cstheme="minorBidi"/>
              <w:kern w:val="2"/>
              <w:sz w:val="21"/>
            </w:rPr>
          </w:pPr>
          <w:r>
            <w:fldChar w:fldCharType="begin"/>
          </w:r>
          <w:r>
            <w:instrText xml:space="preserve"> HYPERLINK \l "_Toc81332934" </w:instrText>
          </w:r>
          <w:r>
            <w:fldChar w:fldCharType="separate"/>
          </w:r>
          <w:r>
            <w:rPr>
              <w:rStyle w:val="21"/>
            </w:rPr>
            <w:t>11.1学生课堂纪律与礼仪：依据四川轻化工大学相关规定</w:t>
          </w:r>
          <w:r>
            <w:tab/>
          </w:r>
          <w:r>
            <w:fldChar w:fldCharType="begin"/>
          </w:r>
          <w:r>
            <w:instrText xml:space="preserve"> PAGEREF _Toc81332934 \h </w:instrText>
          </w:r>
          <w:r>
            <w:fldChar w:fldCharType="separate"/>
          </w:r>
          <w:r>
            <w:t>75</w:t>
          </w:r>
          <w:r>
            <w:fldChar w:fldCharType="end"/>
          </w:r>
          <w:r>
            <w:fldChar w:fldCharType="end"/>
          </w:r>
        </w:p>
        <w:p w14:paraId="1C650FF5">
          <w:pPr>
            <w:pStyle w:val="14"/>
            <w:tabs>
              <w:tab w:val="right" w:leader="dot" w:pos="8296"/>
            </w:tabs>
            <w:rPr>
              <w:rFonts w:cstheme="minorBidi"/>
              <w:kern w:val="2"/>
              <w:sz w:val="21"/>
            </w:rPr>
          </w:pPr>
          <w:r>
            <w:fldChar w:fldCharType="begin"/>
          </w:r>
          <w:r>
            <w:instrText xml:space="preserve"> HYPERLINK \l "_Toc81332935" </w:instrText>
          </w:r>
          <w:r>
            <w:fldChar w:fldCharType="separate"/>
          </w:r>
          <w:r>
            <w:rPr>
              <w:rStyle w:val="21"/>
            </w:rPr>
            <w:t>11.2 任课教师课堂规范：依据四川轻化工大学相关规定</w:t>
          </w:r>
          <w:r>
            <w:tab/>
          </w:r>
          <w:r>
            <w:fldChar w:fldCharType="begin"/>
          </w:r>
          <w:r>
            <w:instrText xml:space="preserve"> PAGEREF _Toc81332935 \h </w:instrText>
          </w:r>
          <w:r>
            <w:fldChar w:fldCharType="separate"/>
          </w:r>
          <w:r>
            <w:t>75</w:t>
          </w:r>
          <w:r>
            <w:fldChar w:fldCharType="end"/>
          </w:r>
          <w:r>
            <w:fldChar w:fldCharType="end"/>
          </w:r>
        </w:p>
        <w:p w14:paraId="3B3E7F03">
          <w:pPr>
            <w:pStyle w:val="11"/>
            <w:tabs>
              <w:tab w:val="right" w:leader="dot" w:pos="8296"/>
            </w:tabs>
            <w:rPr>
              <w:rFonts w:cstheme="minorBidi"/>
              <w:kern w:val="2"/>
              <w:sz w:val="21"/>
            </w:rPr>
          </w:pPr>
          <w:r>
            <w:fldChar w:fldCharType="begin"/>
          </w:r>
          <w:r>
            <w:instrText xml:space="preserve"> HYPERLINK \l "_Toc81332936" </w:instrText>
          </w:r>
          <w:r>
            <w:fldChar w:fldCharType="separate"/>
          </w:r>
          <w:r>
            <w:rPr>
              <w:rStyle w:val="21"/>
            </w:rPr>
            <w:t>12.课程资源</w:t>
          </w:r>
          <w:r>
            <w:tab/>
          </w:r>
          <w:r>
            <w:fldChar w:fldCharType="begin"/>
          </w:r>
          <w:r>
            <w:instrText xml:space="preserve"> PAGEREF _Toc81332936 \h </w:instrText>
          </w:r>
          <w:r>
            <w:fldChar w:fldCharType="separate"/>
          </w:r>
          <w:r>
            <w:t>75</w:t>
          </w:r>
          <w:r>
            <w:fldChar w:fldCharType="end"/>
          </w:r>
          <w:r>
            <w:fldChar w:fldCharType="end"/>
          </w:r>
        </w:p>
        <w:p w14:paraId="6C16CD25">
          <w:pPr>
            <w:pStyle w:val="14"/>
            <w:tabs>
              <w:tab w:val="right" w:leader="dot" w:pos="8296"/>
            </w:tabs>
            <w:rPr>
              <w:rFonts w:cstheme="minorBidi"/>
              <w:kern w:val="2"/>
              <w:sz w:val="21"/>
            </w:rPr>
          </w:pPr>
          <w:r>
            <w:fldChar w:fldCharType="begin"/>
          </w:r>
          <w:r>
            <w:instrText xml:space="preserve"> HYPERLINK \l "_Toc81332937" </w:instrText>
          </w:r>
          <w:r>
            <w:fldChar w:fldCharType="separate"/>
          </w:r>
          <w:r>
            <w:rPr>
              <w:rStyle w:val="21"/>
            </w:rPr>
            <w:t>12.1. 建议教材：李占双、景晓燕、王君《近代分析测试技术》北京理工大学出版社</w:t>
          </w:r>
          <w:r>
            <w:tab/>
          </w:r>
          <w:r>
            <w:fldChar w:fldCharType="begin"/>
          </w:r>
          <w:r>
            <w:instrText xml:space="preserve"> PAGEREF _Toc81332937 \h </w:instrText>
          </w:r>
          <w:r>
            <w:fldChar w:fldCharType="separate"/>
          </w:r>
          <w:r>
            <w:t>75</w:t>
          </w:r>
          <w:r>
            <w:fldChar w:fldCharType="end"/>
          </w:r>
          <w:r>
            <w:fldChar w:fldCharType="end"/>
          </w:r>
        </w:p>
        <w:p w14:paraId="1D66EEB2">
          <w:pPr>
            <w:pStyle w:val="14"/>
            <w:tabs>
              <w:tab w:val="right" w:leader="dot" w:pos="8296"/>
            </w:tabs>
            <w:rPr>
              <w:rFonts w:cstheme="minorBidi"/>
              <w:kern w:val="2"/>
              <w:sz w:val="21"/>
            </w:rPr>
          </w:pPr>
          <w:r>
            <w:fldChar w:fldCharType="begin"/>
          </w:r>
          <w:r>
            <w:instrText xml:space="preserve"> HYPERLINK \l "_Toc81332938" </w:instrText>
          </w:r>
          <w:r>
            <w:fldChar w:fldCharType="separate"/>
          </w:r>
          <w:r>
            <w:rPr>
              <w:rStyle w:val="21"/>
            </w:rPr>
            <w:t>12.2. 主要参考文献：</w:t>
          </w:r>
          <w:r>
            <w:tab/>
          </w:r>
          <w:r>
            <w:fldChar w:fldCharType="begin"/>
          </w:r>
          <w:r>
            <w:instrText xml:space="preserve"> PAGEREF _Toc81332938 \h </w:instrText>
          </w:r>
          <w:r>
            <w:fldChar w:fldCharType="separate"/>
          </w:r>
          <w:r>
            <w:t>75</w:t>
          </w:r>
          <w:r>
            <w:fldChar w:fldCharType="end"/>
          </w:r>
          <w:r>
            <w:fldChar w:fldCharType="end"/>
          </w:r>
        </w:p>
        <w:p w14:paraId="213FF7F4">
          <w:pPr>
            <w:pStyle w:val="14"/>
            <w:tabs>
              <w:tab w:val="right" w:leader="dot" w:pos="8296"/>
            </w:tabs>
            <w:rPr>
              <w:rFonts w:cstheme="minorBidi"/>
              <w:kern w:val="2"/>
              <w:sz w:val="21"/>
            </w:rPr>
          </w:pPr>
          <w:r>
            <w:fldChar w:fldCharType="begin"/>
          </w:r>
          <w:r>
            <w:instrText xml:space="preserve"> HYPERLINK \l "_Toc81332939" </w:instrText>
          </w:r>
          <w:r>
            <w:fldChar w:fldCharType="separate"/>
          </w:r>
          <w:r>
            <w:rPr>
              <w:rStyle w:val="21"/>
            </w:rPr>
            <w:t>12.3. 专业刊物</w:t>
          </w:r>
          <w:r>
            <w:tab/>
          </w:r>
          <w:r>
            <w:fldChar w:fldCharType="begin"/>
          </w:r>
          <w:r>
            <w:instrText xml:space="preserve"> PAGEREF _Toc81332939 \h </w:instrText>
          </w:r>
          <w:r>
            <w:fldChar w:fldCharType="separate"/>
          </w:r>
          <w:r>
            <w:t>75</w:t>
          </w:r>
          <w:r>
            <w:fldChar w:fldCharType="end"/>
          </w:r>
          <w:r>
            <w:fldChar w:fldCharType="end"/>
          </w:r>
        </w:p>
        <w:p w14:paraId="3DD5A422">
          <w:pPr>
            <w:pStyle w:val="14"/>
            <w:tabs>
              <w:tab w:val="right" w:leader="dot" w:pos="8296"/>
            </w:tabs>
            <w:rPr>
              <w:rFonts w:cstheme="minorBidi"/>
              <w:kern w:val="2"/>
              <w:sz w:val="21"/>
            </w:rPr>
          </w:pPr>
          <w:r>
            <w:fldChar w:fldCharType="begin"/>
          </w:r>
          <w:r>
            <w:instrText xml:space="preserve"> HYPERLINK \l "_Toc81332940" </w:instrText>
          </w:r>
          <w:r>
            <w:fldChar w:fldCharType="separate"/>
          </w:r>
          <w:r>
            <w:rPr>
              <w:rStyle w:val="21"/>
            </w:rPr>
            <w:t>12.4. 网络课程资源</w:t>
          </w:r>
          <w:r>
            <w:tab/>
          </w:r>
          <w:r>
            <w:fldChar w:fldCharType="begin"/>
          </w:r>
          <w:r>
            <w:instrText xml:space="preserve"> PAGEREF _Toc81332940 \h </w:instrText>
          </w:r>
          <w:r>
            <w:fldChar w:fldCharType="separate"/>
          </w:r>
          <w:r>
            <w:t>76</w:t>
          </w:r>
          <w:r>
            <w:fldChar w:fldCharType="end"/>
          </w:r>
          <w:r>
            <w:fldChar w:fldCharType="end"/>
          </w:r>
        </w:p>
        <w:p w14:paraId="12C584AD">
          <w:pPr>
            <w:pStyle w:val="14"/>
            <w:tabs>
              <w:tab w:val="right" w:leader="dot" w:pos="8296"/>
            </w:tabs>
            <w:rPr>
              <w:rFonts w:cstheme="minorBidi"/>
              <w:kern w:val="2"/>
              <w:sz w:val="21"/>
            </w:rPr>
          </w:pPr>
          <w:r>
            <w:fldChar w:fldCharType="begin"/>
          </w:r>
          <w:r>
            <w:instrText xml:space="preserve"> HYPERLINK \l "_Toc81332941" </w:instrText>
          </w:r>
          <w:r>
            <w:fldChar w:fldCharType="separate"/>
          </w:r>
          <w:r>
            <w:rPr>
              <w:rStyle w:val="21"/>
            </w:rPr>
            <w:t>12.5. 课外阅读资源：</w:t>
          </w:r>
          <w:r>
            <w:tab/>
          </w:r>
          <w:r>
            <w:fldChar w:fldCharType="begin"/>
          </w:r>
          <w:r>
            <w:instrText xml:space="preserve"> PAGEREF _Toc81332941 \h </w:instrText>
          </w:r>
          <w:r>
            <w:fldChar w:fldCharType="separate"/>
          </w:r>
          <w:r>
            <w:t>76</w:t>
          </w:r>
          <w:r>
            <w:fldChar w:fldCharType="end"/>
          </w:r>
          <w:r>
            <w:fldChar w:fldCharType="end"/>
          </w:r>
        </w:p>
        <w:p w14:paraId="01921F6B">
          <w:pPr>
            <w:pStyle w:val="11"/>
            <w:tabs>
              <w:tab w:val="right" w:leader="dot" w:pos="8296"/>
            </w:tabs>
            <w:rPr>
              <w:rFonts w:cstheme="minorBidi"/>
              <w:kern w:val="2"/>
              <w:sz w:val="21"/>
            </w:rPr>
          </w:pPr>
          <w:r>
            <w:fldChar w:fldCharType="begin"/>
          </w:r>
          <w:r>
            <w:instrText xml:space="preserve"> HYPERLINK \l "_Toc81332942" </w:instrText>
          </w:r>
          <w:r>
            <w:fldChar w:fldCharType="separate"/>
          </w:r>
          <w:r>
            <w:rPr>
              <w:rStyle w:val="21"/>
            </w:rPr>
            <w:t>13. 教学合约</w:t>
          </w:r>
          <w:r>
            <w:tab/>
          </w:r>
          <w:r>
            <w:fldChar w:fldCharType="begin"/>
          </w:r>
          <w:r>
            <w:instrText xml:space="preserve"> PAGEREF _Toc81332942 \h </w:instrText>
          </w:r>
          <w:r>
            <w:fldChar w:fldCharType="separate"/>
          </w:r>
          <w:r>
            <w:t>76</w:t>
          </w:r>
          <w:r>
            <w:fldChar w:fldCharType="end"/>
          </w:r>
          <w:r>
            <w:fldChar w:fldCharType="end"/>
          </w:r>
        </w:p>
        <w:p w14:paraId="52557F75">
          <w:pPr>
            <w:pStyle w:val="14"/>
            <w:tabs>
              <w:tab w:val="right" w:leader="dot" w:pos="8296"/>
            </w:tabs>
            <w:rPr>
              <w:rFonts w:cstheme="minorBidi"/>
              <w:kern w:val="2"/>
              <w:sz w:val="21"/>
            </w:rPr>
          </w:pPr>
          <w:r>
            <w:fldChar w:fldCharType="begin"/>
          </w:r>
          <w:r>
            <w:instrText xml:space="preserve"> HYPERLINK \l "_Toc81332943" </w:instrText>
          </w:r>
          <w:r>
            <w:fldChar w:fldCharType="separate"/>
          </w:r>
          <w:r>
            <w:rPr>
              <w:rStyle w:val="21"/>
            </w:rPr>
            <w:t>13.1. 合作双方阅读课程实施大纲，理解其内容；</w:t>
          </w:r>
          <w:r>
            <w:tab/>
          </w:r>
          <w:r>
            <w:fldChar w:fldCharType="begin"/>
          </w:r>
          <w:r>
            <w:instrText xml:space="preserve"> PAGEREF _Toc81332943 \h </w:instrText>
          </w:r>
          <w:r>
            <w:fldChar w:fldCharType="separate"/>
          </w:r>
          <w:r>
            <w:t>76</w:t>
          </w:r>
          <w:r>
            <w:fldChar w:fldCharType="end"/>
          </w:r>
          <w:r>
            <w:fldChar w:fldCharType="end"/>
          </w:r>
        </w:p>
        <w:p w14:paraId="72B61C85">
          <w:pPr>
            <w:pStyle w:val="14"/>
            <w:tabs>
              <w:tab w:val="right" w:leader="dot" w:pos="8296"/>
            </w:tabs>
            <w:rPr>
              <w:rFonts w:cstheme="minorBidi"/>
              <w:kern w:val="2"/>
              <w:sz w:val="21"/>
            </w:rPr>
          </w:pPr>
          <w:r>
            <w:fldChar w:fldCharType="begin"/>
          </w:r>
          <w:r>
            <w:instrText xml:space="preserve"> HYPERLINK \l "_Toc81332944" </w:instrText>
          </w:r>
          <w:r>
            <w:fldChar w:fldCharType="separate"/>
          </w:r>
          <w:r>
            <w:rPr>
              <w:rStyle w:val="21"/>
            </w:rPr>
            <w:t>13.2. 合作双方同意遵守课程实施大纲中的各项内容，并签字。</w:t>
          </w:r>
          <w:r>
            <w:tab/>
          </w:r>
          <w:r>
            <w:fldChar w:fldCharType="begin"/>
          </w:r>
          <w:r>
            <w:instrText xml:space="preserve"> PAGEREF _Toc81332944 \h </w:instrText>
          </w:r>
          <w:r>
            <w:fldChar w:fldCharType="separate"/>
          </w:r>
          <w:r>
            <w:t>76</w:t>
          </w:r>
          <w:r>
            <w:fldChar w:fldCharType="end"/>
          </w:r>
          <w:r>
            <w:fldChar w:fldCharType="end"/>
          </w:r>
        </w:p>
        <w:p w14:paraId="0B1C66FC">
          <w:pPr>
            <w:pStyle w:val="11"/>
            <w:tabs>
              <w:tab w:val="right" w:leader="dot" w:pos="8296"/>
            </w:tabs>
            <w:rPr>
              <w:rFonts w:cstheme="minorBidi"/>
              <w:kern w:val="2"/>
              <w:sz w:val="21"/>
            </w:rPr>
          </w:pPr>
          <w:r>
            <w:fldChar w:fldCharType="begin"/>
          </w:r>
          <w:r>
            <w:instrText xml:space="preserve"> HYPERLINK \l "_Toc81332945" </w:instrText>
          </w:r>
          <w:r>
            <w:fldChar w:fldCharType="separate"/>
          </w:r>
          <w:r>
            <w:rPr>
              <w:rStyle w:val="21"/>
            </w:rPr>
            <w:t>14. 其他必要说明</w:t>
          </w:r>
          <w:r>
            <w:tab/>
          </w:r>
          <w:r>
            <w:fldChar w:fldCharType="begin"/>
          </w:r>
          <w:r>
            <w:instrText xml:space="preserve"> PAGEREF _Toc81332945 \h </w:instrText>
          </w:r>
          <w:r>
            <w:fldChar w:fldCharType="separate"/>
          </w:r>
          <w:r>
            <w:t>76</w:t>
          </w:r>
          <w:r>
            <w:fldChar w:fldCharType="end"/>
          </w:r>
          <w:r>
            <w:fldChar w:fldCharType="end"/>
          </w:r>
        </w:p>
        <w:p w14:paraId="37AE549E">
          <w:pPr>
            <w:ind w:firstLine="482"/>
          </w:pPr>
          <w:r>
            <w:rPr>
              <w:b/>
              <w:bCs/>
              <w:lang w:val="zh-CN"/>
            </w:rPr>
            <w:fldChar w:fldCharType="end"/>
          </w:r>
        </w:p>
      </w:sdtContent>
    </w:sdt>
    <w:p w14:paraId="71913182">
      <w:pPr>
        <w:ind w:firstLine="480"/>
      </w:pPr>
    </w:p>
    <w:p w14:paraId="1E23AE75">
      <w:pPr>
        <w:ind w:firstLine="480"/>
      </w:pPr>
    </w:p>
    <w:p w14:paraId="318298B6">
      <w:pPr>
        <w:ind w:firstLine="480"/>
      </w:pPr>
    </w:p>
    <w:p w14:paraId="6DDA54A9">
      <w:pPr>
        <w:ind w:firstLine="480"/>
      </w:pPr>
    </w:p>
    <w:p w14:paraId="06AE8858">
      <w:pPr>
        <w:ind w:firstLine="480"/>
      </w:pPr>
    </w:p>
    <w:p w14:paraId="2393531B">
      <w:pPr>
        <w:ind w:firstLine="480"/>
      </w:pPr>
    </w:p>
    <w:p w14:paraId="68C9E10A">
      <w:pPr>
        <w:ind w:firstLine="480"/>
      </w:pPr>
    </w:p>
    <w:p w14:paraId="046524BF">
      <w:pPr>
        <w:ind w:firstLine="480"/>
      </w:pPr>
    </w:p>
    <w:p w14:paraId="2B503A29">
      <w:pPr>
        <w:ind w:firstLine="480"/>
      </w:pPr>
    </w:p>
    <w:p w14:paraId="5940DD5C">
      <w:pPr>
        <w:ind w:firstLine="480"/>
      </w:pPr>
    </w:p>
    <w:p w14:paraId="1B89678B">
      <w:pPr>
        <w:ind w:firstLine="480"/>
      </w:pPr>
    </w:p>
    <w:p w14:paraId="4BD95D25">
      <w:pPr>
        <w:ind w:firstLine="480"/>
      </w:pPr>
    </w:p>
    <w:p w14:paraId="0F700FE1">
      <w:pPr>
        <w:ind w:firstLine="480"/>
      </w:pPr>
    </w:p>
    <w:p w14:paraId="400E1D1F">
      <w:pPr>
        <w:ind w:firstLine="480"/>
      </w:pPr>
    </w:p>
    <w:p w14:paraId="7641FC87">
      <w:pPr>
        <w:ind w:firstLine="480"/>
      </w:pPr>
    </w:p>
    <w:p w14:paraId="34448D6A">
      <w:pPr>
        <w:ind w:firstLine="480"/>
      </w:pPr>
    </w:p>
    <w:p w14:paraId="464C66E6">
      <w:pPr>
        <w:ind w:firstLine="480"/>
      </w:pPr>
    </w:p>
    <w:p w14:paraId="110152A0">
      <w:pPr>
        <w:ind w:firstLine="480"/>
      </w:pPr>
    </w:p>
    <w:p w14:paraId="035E71FA">
      <w:pPr>
        <w:ind w:firstLine="480"/>
      </w:pPr>
    </w:p>
    <w:p w14:paraId="5E88E6E3">
      <w:pPr>
        <w:ind w:firstLine="480"/>
      </w:pPr>
    </w:p>
    <w:p w14:paraId="1A44B4EF">
      <w:pPr>
        <w:ind w:firstLine="480"/>
      </w:pPr>
    </w:p>
    <w:p w14:paraId="3417CABF">
      <w:pPr>
        <w:ind w:firstLine="480"/>
      </w:pPr>
    </w:p>
    <w:p w14:paraId="4DFEB0B8">
      <w:pPr>
        <w:ind w:firstLine="480"/>
      </w:pPr>
    </w:p>
    <w:p w14:paraId="494000E7">
      <w:pPr>
        <w:ind w:firstLine="480"/>
      </w:pPr>
    </w:p>
    <w:p w14:paraId="733E5C8A">
      <w:pPr>
        <w:ind w:firstLine="480"/>
      </w:pPr>
    </w:p>
    <w:p w14:paraId="107835CE">
      <w:pPr>
        <w:ind w:firstLine="480"/>
      </w:pPr>
    </w:p>
    <w:p w14:paraId="60416EC8">
      <w:pPr>
        <w:pStyle w:val="2"/>
        <w:numPr>
          <w:ilvl w:val="0"/>
          <w:numId w:val="1"/>
        </w:numPr>
        <w:ind w:firstLine="883"/>
      </w:pPr>
      <w:bookmarkStart w:id="0" w:name="_Toc81332884"/>
      <w:r>
        <w:t>教学理念</w:t>
      </w:r>
      <w:bookmarkEnd w:id="0"/>
    </w:p>
    <w:p w14:paraId="4467906C">
      <w:pPr>
        <w:pStyle w:val="3"/>
        <w:ind w:firstLine="562"/>
      </w:pPr>
      <w:bookmarkStart w:id="1" w:name="_Toc81332885"/>
      <w:r>
        <w:t>1.1</w:t>
      </w:r>
      <w:r>
        <w:rPr>
          <w:rFonts w:hint="eastAsia"/>
        </w:rPr>
        <w:t>关注学生的发展</w:t>
      </w:r>
      <w:bookmarkEnd w:id="1"/>
    </w:p>
    <w:p w14:paraId="274E6B0F">
      <w:pPr>
        <w:ind w:firstLine="480"/>
      </w:pPr>
      <w:r>
        <w:t>教学的目的是为了帮助学生更好地成长，协助学生探索自我，发现自我，进而实现自我，提高学生的全面素质。关注学生的</w:t>
      </w:r>
      <w:r>
        <w:rPr>
          <w:rFonts w:hint="eastAsia"/>
        </w:rPr>
        <w:t>“</w:t>
      </w:r>
      <w:r>
        <w:t>主体地位</w:t>
      </w:r>
      <w:r>
        <w:rPr>
          <w:rFonts w:hint="eastAsia"/>
        </w:rPr>
        <w:t>”</w:t>
      </w:r>
      <w:r>
        <w:t>，发展人的主观能动性，追求人的全面发展。在教学过程中，注意角色的分配互换，</w:t>
      </w:r>
      <w:r>
        <w:rPr>
          <w:rFonts w:hint="eastAsia"/>
        </w:rPr>
        <w:t>培养</w:t>
      </w:r>
      <w:r>
        <w:t>学生自主学习的能力，体现以学生为本的教学理念。</w:t>
      </w:r>
    </w:p>
    <w:p w14:paraId="06C4EDCC">
      <w:pPr>
        <w:pStyle w:val="3"/>
        <w:ind w:firstLine="562"/>
      </w:pPr>
      <w:bookmarkStart w:id="2" w:name="_Toc81332886"/>
      <w:r>
        <w:t>1.2</w:t>
      </w:r>
      <w:r>
        <w:rPr>
          <w:rFonts w:hint="eastAsia"/>
        </w:rPr>
        <w:t>关注教学的有效性</w:t>
      </w:r>
      <w:bookmarkEnd w:id="2"/>
    </w:p>
    <w:p w14:paraId="01CADCF2">
      <w:pPr>
        <w:ind w:firstLine="480"/>
      </w:pPr>
      <w:r>
        <w:t>教学活动是</w:t>
      </w:r>
      <w:r>
        <w:rPr>
          <w:rFonts w:hint="eastAsia"/>
        </w:rPr>
        <w:t>“</w:t>
      </w:r>
      <w:r>
        <w:t>教</w:t>
      </w:r>
      <w:r>
        <w:rPr>
          <w:rFonts w:hint="eastAsia"/>
        </w:rPr>
        <w:t>”</w:t>
      </w:r>
      <w:r>
        <w:t>与</w:t>
      </w:r>
      <w:r>
        <w:rPr>
          <w:rFonts w:hint="eastAsia"/>
        </w:rPr>
        <w:t>“</w:t>
      </w:r>
      <w:r>
        <w:t>学</w:t>
      </w:r>
      <w:r>
        <w:rPr>
          <w:rFonts w:hint="eastAsia"/>
        </w:rPr>
        <w:t>”</w:t>
      </w:r>
      <w:r>
        <w:t>的有机统一，要使教学活动顺利有效进行，就要求教师和学生双方具有足够的热情。</w:t>
      </w:r>
      <w:r>
        <w:rPr>
          <w:rFonts w:hint="eastAsia"/>
        </w:rPr>
        <w:t>“</w:t>
      </w:r>
      <w:r>
        <w:t>兴趣是最好的老师</w:t>
      </w:r>
      <w:r>
        <w:rPr>
          <w:rFonts w:hint="eastAsia"/>
        </w:rPr>
        <w:t>”，</w:t>
      </w:r>
      <w:r>
        <w:t>授课过程中，教师必须要有激情，才能激发学生的听课兴趣，</w:t>
      </w:r>
      <w:r>
        <w:rPr>
          <w:rFonts w:hint="eastAsia"/>
        </w:rPr>
        <w:t>才能有效</w:t>
      </w:r>
      <w:r>
        <w:t>提高学生学习的效果。教师要创设各种情境诱发学生的求知欲；教师是提出矛盾，引起学生的疑惑；教师以生动的实例，描述枯燥的概念，使比较抽象的内容变得通俗形象；教师利用思辨问题或实验结论作引导，这样既可激发学生的学习兴趣又可启发学生的思考。</w:t>
      </w:r>
    </w:p>
    <w:p w14:paraId="533251C2">
      <w:pPr>
        <w:pStyle w:val="3"/>
        <w:ind w:firstLine="562"/>
      </w:pPr>
      <w:bookmarkStart w:id="3" w:name="_Toc81332887"/>
      <w:r>
        <w:t>1.3关注教学的策略</w:t>
      </w:r>
      <w:bookmarkEnd w:id="3"/>
    </w:p>
    <w:p w14:paraId="698993D5">
      <w:pPr>
        <w:ind w:firstLine="480"/>
      </w:pPr>
      <w:r>
        <w:t>在课堂教学中，我将运用各种有效策略，激发学生求知欲，使学生爱学，使学生能学，提高课堂教学效益，为学生终身发展奠定良好的基础。系统的分析教材，准确地把握知识之间的纵横联系，把握每个知识点在教材系统中所处的位置，在充分理解后，做出准确定位。创造宽松的教学环境，实现良好的教学互动，注重学生学习情感体验的及时反馈。</w:t>
      </w:r>
    </w:p>
    <w:p w14:paraId="2DCE4551">
      <w:pPr>
        <w:pStyle w:val="3"/>
        <w:ind w:firstLine="562"/>
      </w:pPr>
      <w:bookmarkStart w:id="4" w:name="_Toc81332888"/>
      <w:r>
        <w:t>1.4</w:t>
      </w:r>
      <w:r>
        <w:rPr>
          <w:rFonts w:hint="eastAsia"/>
        </w:rPr>
        <w:t>关注教学价值观</w:t>
      </w:r>
      <w:bookmarkEnd w:id="4"/>
    </w:p>
    <w:p w14:paraId="07552477">
      <w:pPr>
        <w:ind w:firstLine="480"/>
      </w:pPr>
      <w:r>
        <w:t>在强调学习基本知识的过程中，潜移默化地培养学生积极的人生态度，正确的价值观、人生观和科学的世界观，使学生在学习知识的过程中学会正确的价值选择，逐步具有社会责任感，努力为人民服务，树立远大理想。教师应该在思想观念上实现重大转变，充分利用教材和各种有用信息对学生进行培养。以宽松的课堂教学氛围，以幽默的话语、尊重和赞赏，正确引导与启发学生，使学生在会心的笑容中轻松掌握知识与方法，并敢于表达自己的情感体验及对自己、同伴、或老师作出合理的评价，使每个学生在这方面都能得到更好的发展。</w:t>
      </w:r>
    </w:p>
    <w:p w14:paraId="350699A7">
      <w:pPr>
        <w:pStyle w:val="2"/>
        <w:ind w:firstLine="883"/>
      </w:pPr>
      <w:bookmarkStart w:id="5" w:name="_Toc81332889"/>
      <w:r>
        <w:t>2．课程介绍（课程描述）</w:t>
      </w:r>
      <w:bookmarkEnd w:id="5"/>
    </w:p>
    <w:p w14:paraId="091DDF50">
      <w:pPr>
        <w:pStyle w:val="3"/>
        <w:ind w:firstLine="562"/>
      </w:pPr>
      <w:bookmarkStart w:id="6" w:name="_Toc81332890"/>
      <w:r>
        <w:t>2.1课程的性质</w:t>
      </w:r>
      <w:bookmarkEnd w:id="6"/>
    </w:p>
    <w:p w14:paraId="4A85AB98">
      <w:pPr>
        <w:ind w:firstLine="480"/>
      </w:pPr>
      <w:bookmarkStart w:id="7" w:name="OLE_LINK90"/>
      <w:bookmarkStart w:id="8" w:name="OLE_LINK94"/>
      <w:bookmarkStart w:id="9" w:name="OLE_LINK92"/>
      <w:bookmarkStart w:id="10" w:name="OLE_LINK93"/>
      <w:bookmarkStart w:id="11" w:name="OLE_LINK95"/>
      <w:bookmarkStart w:id="12" w:name="OLE_LINK91"/>
      <w:r>
        <w:rPr>
          <w:rFonts w:hint="eastAsia"/>
        </w:rPr>
        <w:t>近代分析测试技术</w:t>
      </w:r>
      <w:bookmarkEnd w:id="7"/>
      <w:bookmarkEnd w:id="8"/>
      <w:bookmarkEnd w:id="9"/>
      <w:bookmarkEnd w:id="10"/>
      <w:bookmarkEnd w:id="11"/>
      <w:bookmarkEnd w:id="12"/>
      <w:r>
        <w:t>是</w:t>
      </w:r>
      <w:r>
        <w:rPr>
          <w:rFonts w:hint="eastAsia"/>
        </w:rPr>
        <w:t>针对应用化学、工艺等专业本科生而开设的复合培养选修课</w:t>
      </w:r>
      <w:r>
        <w:t>，</w:t>
      </w:r>
      <w:r>
        <w:rPr>
          <w:rFonts w:hint="eastAsia"/>
        </w:rPr>
        <w:t>主要</w:t>
      </w:r>
      <w:r>
        <w:t>学习</w:t>
      </w:r>
      <w:r>
        <w:rPr>
          <w:rFonts w:hint="eastAsia"/>
        </w:rPr>
        <w:t>化学</w:t>
      </w:r>
      <w:r>
        <w:t>发光法</w:t>
      </w:r>
      <w:r>
        <w:rPr>
          <w:rFonts w:hint="eastAsia"/>
        </w:rPr>
        <w:t>、化学与生物传感器、自动分析系统、联用分析技术、热分析、</w:t>
      </w:r>
      <w:r>
        <w:t>X射线衍射分析</w:t>
      </w:r>
      <w:r>
        <w:rPr>
          <w:rFonts w:hint="eastAsia"/>
        </w:rPr>
        <w:t>、</w:t>
      </w:r>
      <w:r>
        <w:t>电子</w:t>
      </w:r>
      <w:r>
        <w:rPr>
          <w:rFonts w:hint="eastAsia"/>
        </w:rPr>
        <w:t>显微分析技术等内容</w:t>
      </w:r>
      <w:r>
        <w:t>。为开展课题研究</w:t>
      </w:r>
      <w:r>
        <w:rPr>
          <w:rFonts w:hint="eastAsia"/>
        </w:rPr>
        <w:t>、</w:t>
      </w:r>
      <w:r>
        <w:t>研读科技资料</w:t>
      </w:r>
      <w:r>
        <w:rPr>
          <w:rFonts w:hint="eastAsia"/>
        </w:rPr>
        <w:t>、</w:t>
      </w:r>
      <w:r>
        <w:t>完成毕业论文与设计提供分析方法及相关理论基础</w:t>
      </w:r>
      <w:r>
        <w:rPr>
          <w:rFonts w:hint="eastAsia"/>
        </w:rPr>
        <w:t>。</w:t>
      </w:r>
      <w:r>
        <w:t>本课程对学生知识的学习、运用能力和综合素质的培养具有十分重要的作用。</w:t>
      </w:r>
    </w:p>
    <w:p w14:paraId="5AF1962A">
      <w:pPr>
        <w:pStyle w:val="3"/>
        <w:ind w:firstLine="562"/>
      </w:pPr>
      <w:bookmarkStart w:id="13" w:name="_Toc81332891"/>
      <w:r>
        <w:t>2.2课程在学科专业结构中的地位、作用</w:t>
      </w:r>
      <w:bookmarkEnd w:id="13"/>
    </w:p>
    <w:p w14:paraId="64C5F43F">
      <w:pPr>
        <w:ind w:firstLine="480"/>
      </w:pPr>
      <w:r>
        <w:rPr>
          <w:rFonts w:hint="eastAsia"/>
        </w:rPr>
        <w:t>近代分析测试技术</w:t>
      </w:r>
      <w:r>
        <w:t>作为</w:t>
      </w:r>
      <w:r>
        <w:rPr>
          <w:rFonts w:hint="eastAsia"/>
        </w:rPr>
        <w:t>应用化学、工艺等</w:t>
      </w:r>
      <w:r>
        <w:t>专业的</w:t>
      </w:r>
      <w:r>
        <w:rPr>
          <w:rFonts w:hint="eastAsia"/>
        </w:rPr>
        <w:t>选修课程</w:t>
      </w:r>
      <w:r>
        <w:t>，使学生掌握现代实验室测试及表征的常规分析方法，是有利的分析检测工具，为其他学科提供丰富的检测数据，进而为其提供直接的实验理论依据。要求学生熟练掌握各类</w:t>
      </w:r>
      <w:r>
        <w:rPr>
          <w:rFonts w:hint="eastAsia"/>
        </w:rPr>
        <w:t>分析测试技术</w:t>
      </w:r>
      <w:r>
        <w:t>的基本原理、测定方法以及仪器的重要的组成部分，并了解分析方法的对象和过程，为以后工作、科研及进一步深造做好必要的铺垫。</w:t>
      </w:r>
    </w:p>
    <w:p w14:paraId="751C0F1E">
      <w:pPr>
        <w:pStyle w:val="3"/>
        <w:ind w:firstLine="562"/>
      </w:pPr>
      <w:bookmarkStart w:id="14" w:name="_Toc81332892"/>
      <w:r>
        <w:t>2.3课程的前沿及发展趋势</w:t>
      </w:r>
      <w:bookmarkEnd w:id="14"/>
    </w:p>
    <w:p w14:paraId="2133D1D0">
      <w:pPr>
        <w:ind w:firstLine="480"/>
      </w:pPr>
      <w:r>
        <w:rPr>
          <w:rFonts w:hint="eastAsia"/>
        </w:rPr>
        <w:t>从近代分析测试技术的发展进程来看，由于相关学科间的相互渗透，特别是一些重大的科学发现，为许多新的测试分析方法的建立打下了良好的基础，因此这也是一门新颖的交叉学科。</w:t>
      </w:r>
    </w:p>
    <w:p w14:paraId="6637F91C">
      <w:pPr>
        <w:pStyle w:val="3"/>
        <w:ind w:firstLine="562"/>
      </w:pPr>
      <w:bookmarkStart w:id="15" w:name="_Toc81332893"/>
      <w:r>
        <w:t>2.4学习本课程的必要性</w:t>
      </w:r>
      <w:bookmarkEnd w:id="15"/>
    </w:p>
    <w:p w14:paraId="65FAAC52">
      <w:pPr>
        <w:ind w:firstLine="480"/>
      </w:pPr>
      <w:r>
        <w:t>随着科学技术的快速发展</w:t>
      </w:r>
      <w:r>
        <w:rPr>
          <w:rFonts w:hint="eastAsia"/>
        </w:rPr>
        <w:t>，</w:t>
      </w:r>
      <w:r>
        <w:t>各种先进的测试技术不断涌现</w:t>
      </w:r>
      <w:r>
        <w:rPr>
          <w:rFonts w:hint="eastAsia"/>
        </w:rPr>
        <w:t>，</w:t>
      </w:r>
      <w:r>
        <w:t>传统的分析方法逐渐被现代分析方法取代</w:t>
      </w:r>
      <w:r>
        <w:rPr>
          <w:rFonts w:hint="eastAsia"/>
        </w:rPr>
        <w:t>。</w:t>
      </w:r>
      <w:r>
        <w:t>作为鉴定物质及测定其结构的诸多测试技术</w:t>
      </w:r>
      <w:r>
        <w:rPr>
          <w:rFonts w:hint="eastAsia"/>
        </w:rPr>
        <w:t>，</w:t>
      </w:r>
      <w:r>
        <w:t>与电子学</w:t>
      </w:r>
      <w:r>
        <w:rPr>
          <w:rFonts w:hint="eastAsia"/>
        </w:rPr>
        <w:t>、</w:t>
      </w:r>
      <w:r>
        <w:t>计算机科学紧密结合</w:t>
      </w:r>
      <w:r>
        <w:rPr>
          <w:rFonts w:hint="eastAsia"/>
        </w:rPr>
        <w:t>，</w:t>
      </w:r>
      <w:r>
        <w:t>已成为物质结构分析中的重要方法</w:t>
      </w:r>
      <w:r>
        <w:rPr>
          <w:rFonts w:hint="eastAsia"/>
        </w:rPr>
        <w:t>，</w:t>
      </w:r>
      <w:r>
        <w:t>在化学</w:t>
      </w:r>
      <w:r>
        <w:rPr>
          <w:rFonts w:hint="eastAsia"/>
        </w:rPr>
        <w:t>、化工、药学等领域发挥广泛的作用。涉及多种测试方法的基本原理、特征、规律及解析技术的近代分析测试技术课程是一门集现代物理学理论和化学知识与一体的综合课程，该课程主要教学目的是使学生掌握常用仪器分析方法的原理和仪器的简单结构，了解常用的分析测试技术。要求初步具备根据分析的目的，结合相关测试技术方面的知识，选择适当分析方法的能力。</w:t>
      </w:r>
      <w:r>
        <w:t>对当代大学生来讲，是很有必要的。</w:t>
      </w:r>
    </w:p>
    <w:p w14:paraId="7F8CF3E3">
      <w:pPr>
        <w:pStyle w:val="2"/>
        <w:ind w:firstLine="883"/>
      </w:pPr>
      <w:bookmarkStart w:id="16" w:name="_Toc81332894"/>
      <w:r>
        <w:t>3．教师简介</w:t>
      </w:r>
      <w:bookmarkEnd w:id="16"/>
    </w:p>
    <w:p w14:paraId="7B7D2B18">
      <w:pPr>
        <w:pStyle w:val="3"/>
        <w:ind w:firstLine="562"/>
      </w:pPr>
      <w:bookmarkStart w:id="17" w:name="_Toc81332895"/>
      <w:r>
        <w:t>3.1教师的职称、学历</w:t>
      </w:r>
      <w:bookmarkEnd w:id="17"/>
    </w:p>
    <w:p w14:paraId="10A1FAA3">
      <w:pPr>
        <w:ind w:firstLine="480"/>
      </w:pPr>
      <w:r>
        <w:t>任课教师：</w:t>
      </w:r>
      <w:r>
        <w:rPr>
          <w:rFonts w:hint="eastAsia"/>
        </w:rPr>
        <w:t>付大友</w:t>
      </w:r>
      <w:r>
        <w:t>；职称：</w:t>
      </w:r>
      <w:r>
        <w:rPr>
          <w:rFonts w:hint="eastAsia"/>
        </w:rPr>
        <w:t>教授</w:t>
      </w:r>
      <w:r>
        <w:t>；学历：研究生</w:t>
      </w:r>
    </w:p>
    <w:p w14:paraId="03971517">
      <w:pPr>
        <w:pStyle w:val="3"/>
        <w:ind w:firstLine="562"/>
      </w:pPr>
      <w:bookmarkStart w:id="18" w:name="_Toc81332896"/>
      <w:r>
        <w:t>3.2教育背景</w:t>
      </w:r>
      <w:bookmarkEnd w:id="18"/>
    </w:p>
    <w:p w14:paraId="47FFB069">
      <w:pPr>
        <w:ind w:firstLine="480"/>
      </w:pPr>
      <w:r>
        <w:rPr>
          <w:rFonts w:hint="eastAsia"/>
        </w:rPr>
        <w:t>1984</w:t>
      </w:r>
      <w:r>
        <w:t>/09-</w:t>
      </w:r>
      <w:r>
        <w:rPr>
          <w:rFonts w:hint="eastAsia"/>
        </w:rPr>
        <w:t>1988</w:t>
      </w:r>
      <w:r>
        <w:t>/0</w:t>
      </w:r>
      <w:r>
        <w:rPr>
          <w:rFonts w:hint="eastAsia"/>
        </w:rPr>
        <w:t>7</w:t>
      </w:r>
      <w:r>
        <w:t>，成都科技大学</w:t>
      </w:r>
      <w:r>
        <w:rPr>
          <w:rFonts w:hint="eastAsia"/>
        </w:rPr>
        <w:t>（现四川大学）</w:t>
      </w:r>
      <w:r>
        <w:t>，</w:t>
      </w:r>
      <w:r>
        <w:rPr>
          <w:rFonts w:hint="eastAsia"/>
        </w:rPr>
        <w:t>分析化学</w:t>
      </w:r>
      <w:r>
        <w:t>，理学学士；</w:t>
      </w:r>
    </w:p>
    <w:p w14:paraId="6297B454">
      <w:pPr>
        <w:ind w:firstLine="480"/>
      </w:pPr>
      <w:r>
        <w:rPr>
          <w:rFonts w:hint="eastAsia"/>
        </w:rPr>
        <w:t>1992</w:t>
      </w:r>
      <w:r>
        <w:t>/09-</w:t>
      </w:r>
      <w:r>
        <w:rPr>
          <w:rFonts w:hint="eastAsia"/>
        </w:rPr>
        <w:t>1995</w:t>
      </w:r>
      <w:r>
        <w:t>/0</w:t>
      </w:r>
      <w:r>
        <w:rPr>
          <w:rFonts w:hint="eastAsia"/>
        </w:rPr>
        <w:t>6</w:t>
      </w:r>
      <w:r>
        <w:t>，</w:t>
      </w:r>
      <w:r>
        <w:rPr>
          <w:rFonts w:hint="eastAsia"/>
        </w:rPr>
        <w:t>华东理工大学</w:t>
      </w:r>
      <w:r>
        <w:t>，应用化学，工学硕士。</w:t>
      </w:r>
    </w:p>
    <w:p w14:paraId="438CD1A4">
      <w:pPr>
        <w:pStyle w:val="3"/>
        <w:ind w:firstLine="562"/>
      </w:pPr>
      <w:bookmarkStart w:id="19" w:name="_Toc81332897"/>
      <w:r>
        <w:t>3.3 研究方向（兴趣）</w:t>
      </w:r>
      <w:bookmarkEnd w:id="19"/>
    </w:p>
    <w:p w14:paraId="6B75B232">
      <w:pPr>
        <w:ind w:firstLine="480"/>
      </w:pPr>
      <w:r>
        <w:rPr>
          <w:rFonts w:hint="eastAsia"/>
        </w:rPr>
        <w:t>分析测试新方法、新技术领域；</w:t>
      </w:r>
    </w:p>
    <w:p w14:paraId="45385F65">
      <w:pPr>
        <w:ind w:firstLine="480"/>
      </w:pPr>
    </w:p>
    <w:p w14:paraId="04C1585B">
      <w:pPr>
        <w:pStyle w:val="2"/>
        <w:ind w:firstLine="883"/>
      </w:pPr>
      <w:bookmarkStart w:id="20" w:name="_Toc81332898"/>
      <w:r>
        <w:t>4．预修课程（先修课程）</w:t>
      </w:r>
      <w:bookmarkEnd w:id="20"/>
    </w:p>
    <w:p w14:paraId="0E9DABBA">
      <w:pPr>
        <w:snapToGrid w:val="0"/>
        <w:spacing w:beforeLines="50"/>
        <w:ind w:firstLine="480"/>
      </w:pPr>
      <w:r>
        <w:t>先修课程为《分析化学》、《无机化学》、《物理化学》、《有机化学》</w:t>
      </w:r>
      <w:r>
        <w:rPr>
          <w:rFonts w:hint="eastAsia"/>
        </w:rPr>
        <w:t>、《仪器分析》等</w:t>
      </w:r>
      <w:r>
        <w:t>。</w:t>
      </w:r>
    </w:p>
    <w:p w14:paraId="03B642B8">
      <w:pPr>
        <w:pStyle w:val="2"/>
        <w:ind w:firstLine="883"/>
        <w:rPr>
          <w:szCs w:val="44"/>
        </w:rPr>
      </w:pPr>
      <w:bookmarkStart w:id="21" w:name="_Toc81332899"/>
      <w:r>
        <w:rPr>
          <w:szCs w:val="44"/>
        </w:rPr>
        <w:t>5. 课程目标</w:t>
      </w:r>
      <w:bookmarkEnd w:id="21"/>
    </w:p>
    <w:p w14:paraId="36A9F7D0">
      <w:pPr>
        <w:pStyle w:val="3"/>
        <w:ind w:firstLine="562"/>
      </w:pPr>
      <w:bookmarkStart w:id="22" w:name="_Toc81332900"/>
      <w:r>
        <w:t>5.1 知识与技能方面</w:t>
      </w:r>
      <w:bookmarkEnd w:id="22"/>
    </w:p>
    <w:p w14:paraId="0DE04336">
      <w:pPr>
        <w:ind w:firstLine="480"/>
      </w:pPr>
      <w:r>
        <w:t>通过本门课程的学习，掌握</w:t>
      </w:r>
      <w:r>
        <w:rPr>
          <w:rFonts w:hint="eastAsia"/>
        </w:rPr>
        <w:t>近代分析测试技术</w:t>
      </w:r>
      <w:r>
        <w:t>的基础知识、基本理论、基本技能，具备运用所学知识正确选择分析方法的能力，以及进行简单分析方法研发的能力。</w:t>
      </w:r>
    </w:p>
    <w:p w14:paraId="3663E1FB">
      <w:pPr>
        <w:ind w:firstLine="480"/>
        <w:rPr>
          <w:kern w:val="0"/>
        </w:rPr>
      </w:pPr>
      <w:r>
        <w:rPr>
          <w:kern w:val="0"/>
        </w:rPr>
        <w:t>1. 通过本课程知识的系统学习，培养学生解决实际问题的能力，</w:t>
      </w:r>
      <w:r>
        <w:t>具备运用所学知识正确选择分析方法的能力，依据实际工作需要，研究开发简单的新分析方法的能力；</w:t>
      </w:r>
    </w:p>
    <w:p w14:paraId="7293C261">
      <w:pPr>
        <w:ind w:firstLine="480"/>
        <w:rPr>
          <w:kern w:val="0"/>
        </w:rPr>
      </w:pPr>
      <w:r>
        <w:rPr>
          <w:kern w:val="0"/>
        </w:rPr>
        <w:t>2. 通过学习一些不同模块的基本分析方法，具备在不同场合选用不同分析方法处理实际问题的能力；</w:t>
      </w:r>
    </w:p>
    <w:p w14:paraId="3183FF9C">
      <w:pPr>
        <w:ind w:firstLine="480"/>
        <w:rPr>
          <w:kern w:val="0"/>
        </w:rPr>
      </w:pPr>
      <w:r>
        <w:rPr>
          <w:kern w:val="0"/>
        </w:rPr>
        <w:t>3. 通过对基本原理、基本实验的讲授，培养学生从分析方法的基本原理出发，观察、分析、综合、归纳众多影响因素，从中找出问题的主要方面，运用所学知识解决分析问题的科学思维能力和创新思维能力；</w:t>
      </w:r>
    </w:p>
    <w:p w14:paraId="6AA8533B">
      <w:pPr>
        <w:ind w:firstLine="480"/>
      </w:pPr>
      <w:r>
        <w:rPr>
          <w:kern w:val="0"/>
        </w:rPr>
        <w:t>4. 通过本课程学习，培养学生的自学能力和独立工作能力，能根据所处理问题的需要，寻找、阅读有关手册、参考书、文献资料并理解其内容。</w:t>
      </w:r>
    </w:p>
    <w:p w14:paraId="0676FA81">
      <w:pPr>
        <w:pStyle w:val="3"/>
        <w:ind w:firstLine="562"/>
      </w:pPr>
      <w:bookmarkStart w:id="23" w:name="_Toc81332901"/>
      <w:r>
        <w:t>5.2 过程与方法方面</w:t>
      </w:r>
      <w:bookmarkEnd w:id="23"/>
    </w:p>
    <w:p w14:paraId="3BE542F2">
      <w:pPr>
        <w:ind w:firstLine="480"/>
      </w:pPr>
      <w:r>
        <w:t>通过本课程的学习，让学生了解</w:t>
      </w:r>
      <w:r>
        <w:rPr>
          <w:rFonts w:hint="eastAsia"/>
        </w:rPr>
        <w:t>近代分析测试</w:t>
      </w:r>
      <w:r>
        <w:t>技术在科学研究中的作用以及分析</w:t>
      </w:r>
      <w:r>
        <w:rPr>
          <w:rFonts w:hint="eastAsia"/>
        </w:rPr>
        <w:t>测试技术</w:t>
      </w:r>
      <w:r>
        <w:t>的发展趋势。课程的基本任务是使学生掌握基本的</w:t>
      </w:r>
      <w:r>
        <w:rPr>
          <w:rFonts w:hint="eastAsia"/>
        </w:rPr>
        <w:t>分析测试</w:t>
      </w:r>
      <w:r>
        <w:t>方法和原理，能根据实际任务合理选择分析方法和测试条件，解决生产和科研中的测试问题。通过本课程的学习，使学生了解一个问题从基础理论到解决方案实现的过程，培养学生的思维能力，使学生在运用所学知识处理实际问题具有科学的方法和手段。</w:t>
      </w:r>
    </w:p>
    <w:p w14:paraId="3456CC74">
      <w:pPr>
        <w:pStyle w:val="3"/>
        <w:ind w:firstLine="562"/>
      </w:pPr>
      <w:bookmarkStart w:id="24" w:name="_Toc81332902"/>
      <w:r>
        <w:t>5.3 情感、态度与价值观方面</w:t>
      </w:r>
      <w:bookmarkEnd w:id="24"/>
    </w:p>
    <w:p w14:paraId="761B0551">
      <w:pPr>
        <w:ind w:firstLine="480"/>
      </w:pPr>
      <w:r>
        <w:t>培养学生学习的</w:t>
      </w:r>
      <w:r>
        <w:rPr>
          <w:rFonts w:hint="eastAsia"/>
        </w:rPr>
        <w:t>兴趣</w:t>
      </w:r>
      <w:r>
        <w:t>，探究科学问题的精神，积极进取和实事求是的学习态度。</w:t>
      </w:r>
    </w:p>
    <w:p w14:paraId="0765BF2A">
      <w:pPr>
        <w:pStyle w:val="2"/>
        <w:ind w:firstLine="883"/>
      </w:pPr>
      <w:bookmarkStart w:id="25" w:name="_Toc81332903"/>
      <w:r>
        <w:t>6. 课程内容</w:t>
      </w:r>
      <w:bookmarkEnd w:id="25"/>
    </w:p>
    <w:p w14:paraId="2E493C24">
      <w:pPr>
        <w:pStyle w:val="3"/>
        <w:ind w:firstLine="562"/>
      </w:pPr>
      <w:bookmarkStart w:id="26" w:name="_Toc81332904"/>
      <w:r>
        <w:t>6.1 课程的内容概要</w:t>
      </w:r>
      <w:bookmarkEnd w:id="26"/>
    </w:p>
    <w:p w14:paraId="096E596D">
      <w:pPr>
        <w:ind w:firstLine="480"/>
      </w:pPr>
      <w:r>
        <w:t>说明：针对不同专业的学生，讲授的具体内容将根据实际情况有所微调。</w:t>
      </w:r>
    </w:p>
    <w:p w14:paraId="5860D25D">
      <w:pPr>
        <w:ind w:firstLine="480"/>
        <w:jc w:val="center"/>
      </w:pPr>
      <w:r>
        <w:rPr>
          <w:rFonts w:hint="eastAsia"/>
        </w:rPr>
        <w:t>表 1 仪器分析课程的内容概要</w:t>
      </w:r>
    </w:p>
    <w:tbl>
      <w:tblPr>
        <w:tblStyle w:val="17"/>
        <w:tblW w:w="430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325"/>
        <w:gridCol w:w="5014"/>
      </w:tblGrid>
      <w:tr w14:paraId="31E865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84" w:type="pct"/>
          </w:tcPr>
          <w:p w14:paraId="5A745C35">
            <w:pPr>
              <w:adjustRightInd w:val="0"/>
              <w:snapToGrid w:val="0"/>
              <w:ind w:firstLine="480"/>
              <w:jc w:val="center"/>
              <w:rPr>
                <w:szCs w:val="21"/>
              </w:rPr>
            </w:pPr>
            <w:r>
              <w:rPr>
                <w:rFonts w:hint="eastAsia"/>
                <w:szCs w:val="21"/>
              </w:rPr>
              <w:t>章节</w:t>
            </w:r>
          </w:p>
        </w:tc>
        <w:tc>
          <w:tcPr>
            <w:tcW w:w="3416" w:type="pct"/>
          </w:tcPr>
          <w:p w14:paraId="497A05D4">
            <w:pPr>
              <w:adjustRightInd w:val="0"/>
              <w:snapToGrid w:val="0"/>
              <w:ind w:firstLine="480"/>
              <w:jc w:val="center"/>
              <w:rPr>
                <w:szCs w:val="21"/>
              </w:rPr>
            </w:pPr>
            <w:r>
              <w:rPr>
                <w:rFonts w:hint="eastAsia"/>
                <w:szCs w:val="21"/>
              </w:rPr>
              <w:t>教学内容</w:t>
            </w:r>
          </w:p>
        </w:tc>
      </w:tr>
      <w:tr w14:paraId="176690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0" w:hRule="atLeast"/>
          <w:jc w:val="center"/>
        </w:trPr>
        <w:tc>
          <w:tcPr>
            <w:tcW w:w="1584" w:type="pct"/>
          </w:tcPr>
          <w:p w14:paraId="0D0AE3D0">
            <w:pPr>
              <w:adjustRightInd w:val="0"/>
              <w:snapToGrid w:val="0"/>
              <w:ind w:firstLine="480"/>
              <w:rPr>
                <w:szCs w:val="21"/>
              </w:rPr>
            </w:pPr>
            <w:r>
              <w:rPr>
                <w:rFonts w:hint="eastAsia"/>
                <w:szCs w:val="21"/>
              </w:rPr>
              <w:t>第一章 绪论</w:t>
            </w:r>
          </w:p>
        </w:tc>
        <w:tc>
          <w:tcPr>
            <w:tcW w:w="3416" w:type="pct"/>
          </w:tcPr>
          <w:p w14:paraId="676B2AF3">
            <w:pPr>
              <w:ind w:firstLine="480"/>
              <w:jc w:val="left"/>
              <w:rPr>
                <w:rFonts w:ascii="宋体" w:hAnsi="宋体" w:cs="仿宋"/>
                <w:szCs w:val="21"/>
              </w:rPr>
            </w:pPr>
            <w:r>
              <w:rPr>
                <w:rFonts w:hint="eastAsia" w:cs="仿宋"/>
                <w:szCs w:val="21"/>
              </w:rPr>
              <w:t>1</w:t>
            </w:r>
            <w:r>
              <w:rPr>
                <w:rFonts w:hint="eastAsia"/>
                <w:szCs w:val="21"/>
              </w:rPr>
              <w:t>分析测试技术的发展概述</w:t>
            </w:r>
          </w:p>
          <w:p w14:paraId="7AD60E13">
            <w:pPr>
              <w:ind w:firstLine="480"/>
              <w:jc w:val="left"/>
              <w:rPr>
                <w:rFonts w:cs="仿宋"/>
                <w:szCs w:val="21"/>
              </w:rPr>
            </w:pPr>
            <w:r>
              <w:rPr>
                <w:rFonts w:hint="eastAsia" w:cs="仿宋"/>
                <w:szCs w:val="21"/>
              </w:rPr>
              <w:t>2 计算机技术分析仪器</w:t>
            </w:r>
          </w:p>
          <w:p w14:paraId="4E069C9C">
            <w:pPr>
              <w:ind w:firstLine="480"/>
              <w:jc w:val="left"/>
              <w:rPr>
                <w:szCs w:val="21"/>
              </w:rPr>
            </w:pPr>
            <w:r>
              <w:rPr>
                <w:rFonts w:hint="eastAsia" w:cs="仿宋"/>
                <w:szCs w:val="21"/>
              </w:rPr>
              <w:t>3</w:t>
            </w:r>
            <w:r>
              <w:rPr>
                <w:rFonts w:hint="eastAsia"/>
                <w:szCs w:val="21"/>
              </w:rPr>
              <w:t>分析测试仪器性能指标</w:t>
            </w:r>
          </w:p>
          <w:p w14:paraId="07B1F964">
            <w:pPr>
              <w:ind w:firstLine="480"/>
              <w:jc w:val="left"/>
              <w:rPr>
                <w:rFonts w:cs="仿宋"/>
                <w:szCs w:val="21"/>
              </w:rPr>
            </w:pPr>
            <w:r>
              <w:rPr>
                <w:rFonts w:hint="eastAsia" w:ascii="宋体" w:hAnsi="宋体" w:cs="仿宋"/>
                <w:szCs w:val="21"/>
              </w:rPr>
              <w:t>4</w:t>
            </w:r>
            <w:r>
              <w:rPr>
                <w:rFonts w:hint="eastAsia"/>
                <w:szCs w:val="21"/>
              </w:rPr>
              <w:t>分析测试方法选择</w:t>
            </w:r>
          </w:p>
        </w:tc>
      </w:tr>
      <w:tr w14:paraId="109C0C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08" w:hRule="atLeast"/>
          <w:jc w:val="center"/>
        </w:trPr>
        <w:tc>
          <w:tcPr>
            <w:tcW w:w="1584" w:type="pct"/>
          </w:tcPr>
          <w:p w14:paraId="63FC5129">
            <w:pPr>
              <w:adjustRightInd w:val="0"/>
              <w:snapToGrid w:val="0"/>
              <w:ind w:firstLine="480"/>
              <w:rPr>
                <w:szCs w:val="21"/>
              </w:rPr>
            </w:pPr>
            <w:r>
              <w:rPr>
                <w:rFonts w:hint="eastAsia"/>
                <w:szCs w:val="21"/>
              </w:rPr>
              <w:t xml:space="preserve">第二章 </w:t>
            </w:r>
          </w:p>
          <w:p w14:paraId="46BA3B99">
            <w:pPr>
              <w:adjustRightInd w:val="0"/>
              <w:snapToGrid w:val="0"/>
              <w:ind w:firstLine="480"/>
              <w:rPr>
                <w:szCs w:val="21"/>
              </w:rPr>
            </w:pPr>
            <w:r>
              <w:rPr>
                <w:rFonts w:hint="eastAsia" w:ascii="宋体" w:hAnsi="宋体" w:cs="仿宋"/>
                <w:szCs w:val="21"/>
              </w:rPr>
              <w:t>化学发光分析</w:t>
            </w:r>
          </w:p>
          <w:p w14:paraId="44A0339C">
            <w:pPr>
              <w:adjustRightInd w:val="0"/>
              <w:snapToGrid w:val="0"/>
              <w:ind w:firstLine="480"/>
              <w:rPr>
                <w:szCs w:val="21"/>
              </w:rPr>
            </w:pPr>
          </w:p>
        </w:tc>
        <w:tc>
          <w:tcPr>
            <w:tcW w:w="3416" w:type="pct"/>
            <w:vAlign w:val="center"/>
          </w:tcPr>
          <w:p w14:paraId="28D5935C">
            <w:pPr>
              <w:ind w:firstLine="480"/>
              <w:jc w:val="left"/>
              <w:rPr>
                <w:szCs w:val="21"/>
              </w:rPr>
            </w:pPr>
            <w:r>
              <w:rPr>
                <w:rFonts w:hint="eastAsia" w:cs="仿宋"/>
                <w:szCs w:val="21"/>
              </w:rPr>
              <w:t>1</w:t>
            </w:r>
            <w:r>
              <w:rPr>
                <w:rFonts w:hint="eastAsia"/>
                <w:szCs w:val="21"/>
              </w:rPr>
              <w:t>概述</w:t>
            </w:r>
          </w:p>
          <w:p w14:paraId="1F8E714B">
            <w:pPr>
              <w:ind w:firstLine="480"/>
              <w:jc w:val="left"/>
              <w:rPr>
                <w:rFonts w:cs="仿宋"/>
                <w:szCs w:val="21"/>
              </w:rPr>
            </w:pPr>
            <w:r>
              <w:rPr>
                <w:rFonts w:hint="eastAsia" w:cs="仿宋"/>
                <w:szCs w:val="21"/>
              </w:rPr>
              <w:t>2 化学发光分析原理</w:t>
            </w:r>
          </w:p>
          <w:p w14:paraId="73C88FBB">
            <w:pPr>
              <w:ind w:firstLine="480"/>
              <w:jc w:val="left"/>
              <w:rPr>
                <w:rFonts w:cs="仿宋"/>
                <w:szCs w:val="21"/>
              </w:rPr>
            </w:pPr>
            <w:r>
              <w:rPr>
                <w:rFonts w:hint="eastAsia" w:cs="仿宋"/>
                <w:szCs w:val="21"/>
              </w:rPr>
              <w:t>3化学发光试剂</w:t>
            </w:r>
          </w:p>
          <w:p w14:paraId="28733AB0">
            <w:pPr>
              <w:ind w:firstLine="480"/>
              <w:jc w:val="left"/>
              <w:rPr>
                <w:rFonts w:cs="仿宋"/>
                <w:szCs w:val="21"/>
              </w:rPr>
            </w:pPr>
            <w:r>
              <w:rPr>
                <w:rFonts w:hint="eastAsia" w:cs="仿宋"/>
                <w:szCs w:val="21"/>
              </w:rPr>
              <w:t>4化学发光仪器装置</w:t>
            </w:r>
          </w:p>
          <w:p w14:paraId="757BFE05">
            <w:pPr>
              <w:ind w:firstLine="480"/>
              <w:jc w:val="left"/>
              <w:rPr>
                <w:rFonts w:cs="仿宋"/>
                <w:szCs w:val="21"/>
              </w:rPr>
            </w:pPr>
            <w:r>
              <w:rPr>
                <w:rFonts w:hint="eastAsia" w:cs="仿宋"/>
                <w:szCs w:val="21"/>
              </w:rPr>
              <w:t>5 化学发光法应用</w:t>
            </w:r>
          </w:p>
          <w:p w14:paraId="2E20D6AB">
            <w:pPr>
              <w:ind w:firstLine="480"/>
              <w:jc w:val="left"/>
              <w:rPr>
                <w:rFonts w:ascii="宋体" w:hAnsi="宋体" w:cs="仿宋"/>
                <w:szCs w:val="21"/>
              </w:rPr>
            </w:pPr>
            <w:r>
              <w:rPr>
                <w:rFonts w:hint="eastAsia" w:cs="仿宋"/>
                <w:szCs w:val="21"/>
              </w:rPr>
              <w:t>6生物发光分析简介</w:t>
            </w:r>
          </w:p>
          <w:p w14:paraId="52398750">
            <w:pPr>
              <w:ind w:firstLine="480"/>
              <w:jc w:val="left"/>
              <w:rPr>
                <w:rFonts w:cs="仿宋"/>
                <w:szCs w:val="21"/>
              </w:rPr>
            </w:pPr>
          </w:p>
        </w:tc>
      </w:tr>
      <w:tr w14:paraId="725410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6" w:hRule="atLeast"/>
          <w:jc w:val="center"/>
        </w:trPr>
        <w:tc>
          <w:tcPr>
            <w:tcW w:w="1584" w:type="pct"/>
          </w:tcPr>
          <w:p w14:paraId="5FCCFB67">
            <w:pPr>
              <w:adjustRightInd w:val="0"/>
              <w:snapToGrid w:val="0"/>
              <w:ind w:firstLine="480"/>
              <w:rPr>
                <w:szCs w:val="21"/>
              </w:rPr>
            </w:pPr>
            <w:r>
              <w:rPr>
                <w:rFonts w:hint="eastAsia"/>
                <w:szCs w:val="21"/>
              </w:rPr>
              <w:t xml:space="preserve">第三章 </w:t>
            </w:r>
          </w:p>
          <w:p w14:paraId="020ACA48">
            <w:pPr>
              <w:adjustRightInd w:val="0"/>
              <w:snapToGrid w:val="0"/>
              <w:ind w:firstLine="480"/>
              <w:rPr>
                <w:szCs w:val="21"/>
              </w:rPr>
            </w:pPr>
            <w:r>
              <w:rPr>
                <w:rFonts w:hint="eastAsia"/>
                <w:szCs w:val="21"/>
              </w:rPr>
              <w:t>自动分析技术</w:t>
            </w:r>
          </w:p>
        </w:tc>
        <w:tc>
          <w:tcPr>
            <w:tcW w:w="3416" w:type="pct"/>
          </w:tcPr>
          <w:p w14:paraId="1F09F5DA">
            <w:pPr>
              <w:ind w:firstLine="480"/>
              <w:jc w:val="left"/>
              <w:rPr>
                <w:sz w:val="18"/>
                <w:szCs w:val="18"/>
              </w:rPr>
            </w:pPr>
            <w:r>
              <w:rPr>
                <w:rFonts w:hint="eastAsia" w:ascii="宋体" w:hAnsi="宋体" w:cs="仿宋"/>
                <w:szCs w:val="21"/>
              </w:rPr>
              <w:t>1</w:t>
            </w:r>
            <w:r>
              <w:rPr>
                <w:rFonts w:hint="eastAsia"/>
                <w:sz w:val="18"/>
                <w:szCs w:val="18"/>
              </w:rPr>
              <w:t>概述</w:t>
            </w:r>
          </w:p>
          <w:p w14:paraId="1741F70A">
            <w:pPr>
              <w:adjustRightInd w:val="0"/>
              <w:snapToGrid w:val="0"/>
              <w:ind w:firstLine="480"/>
              <w:jc w:val="left"/>
              <w:rPr>
                <w:rFonts w:ascii="宋体" w:hAnsi="宋体" w:cs="仿宋"/>
                <w:color w:val="333333"/>
                <w:szCs w:val="21"/>
              </w:rPr>
            </w:pPr>
            <w:r>
              <w:rPr>
                <w:rFonts w:hint="eastAsia" w:ascii="宋体" w:hAnsi="宋体" w:cs="仿宋"/>
                <w:szCs w:val="21"/>
              </w:rPr>
              <w:t>2连续流动分析技术</w:t>
            </w:r>
          </w:p>
          <w:p w14:paraId="59615860">
            <w:pPr>
              <w:adjustRightInd w:val="0"/>
              <w:snapToGrid w:val="0"/>
              <w:ind w:firstLine="480"/>
              <w:jc w:val="left"/>
              <w:rPr>
                <w:sz w:val="18"/>
                <w:szCs w:val="18"/>
              </w:rPr>
            </w:pPr>
            <w:r>
              <w:rPr>
                <w:rFonts w:hint="eastAsia" w:cs="仿宋"/>
                <w:color w:val="333333"/>
                <w:szCs w:val="21"/>
              </w:rPr>
              <w:t>3</w:t>
            </w:r>
            <w:r>
              <w:rPr>
                <w:rFonts w:hint="eastAsia"/>
                <w:sz w:val="18"/>
                <w:szCs w:val="18"/>
              </w:rPr>
              <w:t>流动注射分析</w:t>
            </w:r>
          </w:p>
          <w:p w14:paraId="74E9F5D6">
            <w:pPr>
              <w:adjustRightInd w:val="0"/>
              <w:snapToGrid w:val="0"/>
              <w:ind w:firstLine="480"/>
              <w:jc w:val="left"/>
              <w:rPr>
                <w:sz w:val="18"/>
                <w:szCs w:val="18"/>
              </w:rPr>
            </w:pPr>
            <w:r>
              <w:rPr>
                <w:rFonts w:hint="eastAsia" w:ascii="宋体" w:hAnsi="宋体" w:cs="仿宋"/>
                <w:color w:val="333333"/>
                <w:szCs w:val="21"/>
              </w:rPr>
              <w:t>4</w:t>
            </w:r>
            <w:r>
              <w:rPr>
                <w:rFonts w:hint="eastAsia"/>
                <w:sz w:val="18"/>
                <w:szCs w:val="18"/>
              </w:rPr>
              <w:t>微型全分析系统</w:t>
            </w:r>
          </w:p>
          <w:p w14:paraId="4B547F4A">
            <w:pPr>
              <w:ind w:firstLine="480"/>
              <w:rPr>
                <w:sz w:val="18"/>
                <w:szCs w:val="18"/>
              </w:rPr>
            </w:pPr>
            <w:r>
              <w:rPr>
                <w:rFonts w:hint="eastAsia" w:ascii="宋体" w:hAnsi="宋体" w:cs="仿宋"/>
                <w:color w:val="333333"/>
                <w:szCs w:val="21"/>
              </w:rPr>
              <w:t>5</w:t>
            </w:r>
            <w:r>
              <w:rPr>
                <w:rFonts w:hint="eastAsia"/>
                <w:sz w:val="18"/>
                <w:szCs w:val="18"/>
              </w:rPr>
              <w:t>微流控分析芯片加工技术</w:t>
            </w:r>
          </w:p>
          <w:p w14:paraId="23B1BA05">
            <w:pPr>
              <w:adjustRightInd w:val="0"/>
              <w:snapToGrid w:val="0"/>
              <w:ind w:firstLine="480"/>
              <w:jc w:val="left"/>
              <w:rPr>
                <w:sz w:val="18"/>
                <w:szCs w:val="18"/>
              </w:rPr>
            </w:pPr>
            <w:r>
              <w:rPr>
                <w:rFonts w:hint="eastAsia" w:ascii="宋体" w:hAnsi="宋体" w:cs="仿宋"/>
                <w:color w:val="333333"/>
                <w:szCs w:val="21"/>
              </w:rPr>
              <w:t>6</w:t>
            </w:r>
            <w:r>
              <w:rPr>
                <w:rFonts w:hint="eastAsia"/>
                <w:sz w:val="18"/>
                <w:szCs w:val="18"/>
              </w:rPr>
              <w:t>微流控分析芯片的应用</w:t>
            </w:r>
          </w:p>
        </w:tc>
      </w:tr>
      <w:tr w14:paraId="561B4A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6" w:hRule="atLeast"/>
          <w:jc w:val="center"/>
        </w:trPr>
        <w:tc>
          <w:tcPr>
            <w:tcW w:w="1584" w:type="pct"/>
          </w:tcPr>
          <w:p w14:paraId="7E9C3B3F">
            <w:pPr>
              <w:adjustRightInd w:val="0"/>
              <w:snapToGrid w:val="0"/>
              <w:ind w:firstLine="480"/>
              <w:rPr>
                <w:szCs w:val="21"/>
              </w:rPr>
            </w:pPr>
            <w:r>
              <w:rPr>
                <w:rFonts w:hint="eastAsia"/>
                <w:szCs w:val="21"/>
              </w:rPr>
              <w:t xml:space="preserve">第四章 </w:t>
            </w:r>
          </w:p>
          <w:p w14:paraId="7C9A7EF5">
            <w:pPr>
              <w:adjustRightInd w:val="0"/>
              <w:snapToGrid w:val="0"/>
              <w:ind w:firstLine="480"/>
              <w:rPr>
                <w:szCs w:val="21"/>
              </w:rPr>
            </w:pPr>
            <w:r>
              <w:rPr>
                <w:rFonts w:hint="eastAsia"/>
                <w:szCs w:val="21"/>
              </w:rPr>
              <w:t>化学与生物传感器</w:t>
            </w:r>
          </w:p>
        </w:tc>
        <w:tc>
          <w:tcPr>
            <w:tcW w:w="3416" w:type="pct"/>
          </w:tcPr>
          <w:p w14:paraId="0B5D0A54">
            <w:pPr>
              <w:ind w:firstLine="480"/>
              <w:rPr>
                <w:sz w:val="18"/>
                <w:szCs w:val="18"/>
              </w:rPr>
            </w:pPr>
            <w:r>
              <w:rPr>
                <w:rFonts w:hint="eastAsia" w:ascii="宋体" w:hAnsi="宋体" w:cs="仿宋"/>
                <w:szCs w:val="21"/>
              </w:rPr>
              <w:t>1</w:t>
            </w:r>
            <w:r>
              <w:rPr>
                <w:rFonts w:hint="eastAsia"/>
                <w:sz w:val="18"/>
                <w:szCs w:val="18"/>
              </w:rPr>
              <w:t>概述</w:t>
            </w:r>
          </w:p>
          <w:p w14:paraId="7AA8A823">
            <w:pPr>
              <w:ind w:firstLine="480"/>
              <w:rPr>
                <w:rFonts w:ascii="宋体" w:hAnsi="宋体" w:cs="仿宋"/>
                <w:szCs w:val="21"/>
              </w:rPr>
            </w:pPr>
            <w:r>
              <w:rPr>
                <w:rFonts w:hint="eastAsia" w:ascii="宋体" w:hAnsi="宋体" w:cs="仿宋"/>
                <w:szCs w:val="21"/>
              </w:rPr>
              <w:t>2</w:t>
            </w:r>
            <w:r>
              <w:rPr>
                <w:rFonts w:hint="eastAsia"/>
                <w:sz w:val="18"/>
                <w:szCs w:val="18"/>
              </w:rPr>
              <w:t xml:space="preserve"> 化学与生物传感器中的换能器</w:t>
            </w:r>
          </w:p>
          <w:p w14:paraId="085F203C">
            <w:pPr>
              <w:adjustRightInd w:val="0"/>
              <w:snapToGrid w:val="0"/>
              <w:ind w:firstLine="480"/>
              <w:jc w:val="left"/>
              <w:rPr>
                <w:sz w:val="18"/>
                <w:szCs w:val="18"/>
              </w:rPr>
            </w:pPr>
            <w:r>
              <w:rPr>
                <w:rFonts w:hint="eastAsia" w:ascii="宋体" w:hAnsi="宋体" w:cs="仿宋"/>
                <w:szCs w:val="21"/>
              </w:rPr>
              <w:t>3</w:t>
            </w:r>
            <w:r>
              <w:rPr>
                <w:rFonts w:hint="eastAsia"/>
                <w:sz w:val="18"/>
                <w:szCs w:val="18"/>
              </w:rPr>
              <w:t>化学与生物传感器中的识别元件</w:t>
            </w:r>
          </w:p>
          <w:p w14:paraId="2B1B7046">
            <w:pPr>
              <w:adjustRightInd w:val="0"/>
              <w:snapToGrid w:val="0"/>
              <w:ind w:firstLine="480"/>
              <w:jc w:val="left"/>
              <w:rPr>
                <w:sz w:val="18"/>
                <w:szCs w:val="18"/>
              </w:rPr>
            </w:pPr>
            <w:r>
              <w:rPr>
                <w:rFonts w:hint="eastAsia" w:ascii="宋体" w:hAnsi="宋体" w:cs="仿宋"/>
                <w:szCs w:val="21"/>
              </w:rPr>
              <w:t>4常见的化学与生物传感器</w:t>
            </w:r>
          </w:p>
        </w:tc>
      </w:tr>
      <w:tr w14:paraId="228932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6" w:hRule="atLeast"/>
          <w:jc w:val="center"/>
        </w:trPr>
        <w:tc>
          <w:tcPr>
            <w:tcW w:w="1584" w:type="pct"/>
          </w:tcPr>
          <w:p w14:paraId="34E8AB23">
            <w:pPr>
              <w:adjustRightInd w:val="0"/>
              <w:snapToGrid w:val="0"/>
              <w:ind w:firstLine="480"/>
              <w:rPr>
                <w:szCs w:val="21"/>
              </w:rPr>
            </w:pPr>
            <w:r>
              <w:rPr>
                <w:rFonts w:hint="eastAsia"/>
                <w:szCs w:val="21"/>
              </w:rPr>
              <w:t xml:space="preserve">第五章 </w:t>
            </w:r>
          </w:p>
          <w:p w14:paraId="7632C158">
            <w:pPr>
              <w:adjustRightInd w:val="0"/>
              <w:snapToGrid w:val="0"/>
              <w:ind w:firstLine="480"/>
              <w:rPr>
                <w:szCs w:val="21"/>
              </w:rPr>
            </w:pPr>
            <w:r>
              <w:rPr>
                <w:rFonts w:hint="eastAsia"/>
                <w:szCs w:val="21"/>
              </w:rPr>
              <w:t>联用分析</w:t>
            </w:r>
          </w:p>
        </w:tc>
        <w:tc>
          <w:tcPr>
            <w:tcW w:w="3416" w:type="pct"/>
          </w:tcPr>
          <w:p w14:paraId="655D70E7">
            <w:pPr>
              <w:adjustRightInd w:val="0"/>
              <w:snapToGrid w:val="0"/>
              <w:ind w:firstLine="480"/>
              <w:jc w:val="left"/>
              <w:rPr>
                <w:sz w:val="18"/>
                <w:szCs w:val="18"/>
              </w:rPr>
            </w:pPr>
            <w:r>
              <w:rPr>
                <w:rFonts w:hint="eastAsia" w:ascii="宋体" w:hAnsi="宋体" w:cs="仿宋"/>
                <w:szCs w:val="21"/>
              </w:rPr>
              <w:t xml:space="preserve">1 </w:t>
            </w:r>
            <w:r>
              <w:rPr>
                <w:rFonts w:hint="eastAsia"/>
                <w:sz w:val="18"/>
                <w:szCs w:val="18"/>
              </w:rPr>
              <w:t>色谱联用分析技术</w:t>
            </w:r>
          </w:p>
          <w:p w14:paraId="4DAAF081">
            <w:pPr>
              <w:adjustRightInd w:val="0"/>
              <w:snapToGrid w:val="0"/>
              <w:ind w:firstLine="360"/>
              <w:jc w:val="left"/>
              <w:rPr>
                <w:sz w:val="18"/>
                <w:szCs w:val="18"/>
              </w:rPr>
            </w:pPr>
            <w:r>
              <w:rPr>
                <w:rFonts w:hint="eastAsia"/>
                <w:sz w:val="18"/>
                <w:szCs w:val="18"/>
              </w:rPr>
              <w:t xml:space="preserve">  2 </w:t>
            </w:r>
            <w:r>
              <w:rPr>
                <w:sz w:val="18"/>
                <w:szCs w:val="18"/>
              </w:rPr>
              <w:t xml:space="preserve"> </w:t>
            </w:r>
            <w:r>
              <w:rPr>
                <w:rFonts w:hint="eastAsia"/>
                <w:sz w:val="18"/>
                <w:szCs w:val="18"/>
              </w:rPr>
              <w:t>ICP-MS分析技术</w:t>
            </w:r>
          </w:p>
        </w:tc>
      </w:tr>
      <w:tr w14:paraId="1669D7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6" w:hRule="atLeast"/>
          <w:jc w:val="center"/>
        </w:trPr>
        <w:tc>
          <w:tcPr>
            <w:tcW w:w="1584" w:type="pct"/>
          </w:tcPr>
          <w:p w14:paraId="70650120">
            <w:pPr>
              <w:adjustRightInd w:val="0"/>
              <w:snapToGrid w:val="0"/>
              <w:ind w:firstLine="480"/>
              <w:rPr>
                <w:szCs w:val="21"/>
              </w:rPr>
            </w:pPr>
            <w:r>
              <w:rPr>
                <w:rFonts w:hint="eastAsia"/>
                <w:szCs w:val="21"/>
              </w:rPr>
              <w:t xml:space="preserve">第六章 </w:t>
            </w:r>
          </w:p>
          <w:p w14:paraId="5CB658A3">
            <w:pPr>
              <w:adjustRightInd w:val="0"/>
              <w:snapToGrid w:val="0"/>
              <w:ind w:firstLine="480"/>
              <w:rPr>
                <w:szCs w:val="21"/>
              </w:rPr>
            </w:pPr>
            <w:r>
              <w:rPr>
                <w:rFonts w:hint="eastAsia"/>
                <w:szCs w:val="21"/>
              </w:rPr>
              <w:t>热分析技术</w:t>
            </w:r>
          </w:p>
        </w:tc>
        <w:tc>
          <w:tcPr>
            <w:tcW w:w="3416" w:type="pct"/>
          </w:tcPr>
          <w:p w14:paraId="41D0C6F1">
            <w:pPr>
              <w:ind w:firstLine="480"/>
              <w:jc w:val="left"/>
              <w:rPr>
                <w:rFonts w:ascii="宋体" w:hAnsi="宋体" w:cs="仿宋"/>
                <w:szCs w:val="21"/>
              </w:rPr>
            </w:pPr>
            <w:r>
              <w:rPr>
                <w:rFonts w:hint="eastAsia" w:ascii="宋体" w:hAnsi="宋体" w:cs="仿宋"/>
                <w:szCs w:val="21"/>
              </w:rPr>
              <w:t>1 概述</w:t>
            </w:r>
          </w:p>
          <w:p w14:paraId="77B115FF">
            <w:pPr>
              <w:ind w:firstLine="480"/>
              <w:jc w:val="left"/>
              <w:rPr>
                <w:szCs w:val="21"/>
              </w:rPr>
            </w:pPr>
            <w:r>
              <w:rPr>
                <w:rFonts w:hint="eastAsia" w:ascii="宋体" w:hAnsi="宋体" w:cs="仿宋"/>
                <w:szCs w:val="21"/>
              </w:rPr>
              <w:t>2</w:t>
            </w:r>
            <w:r>
              <w:rPr>
                <w:rFonts w:hint="eastAsia"/>
                <w:szCs w:val="21"/>
              </w:rPr>
              <w:t>热重法</w:t>
            </w:r>
          </w:p>
          <w:p w14:paraId="12CCEC1D">
            <w:pPr>
              <w:adjustRightInd w:val="0"/>
              <w:snapToGrid w:val="0"/>
              <w:ind w:firstLine="480"/>
              <w:jc w:val="left"/>
              <w:rPr>
                <w:szCs w:val="21"/>
              </w:rPr>
            </w:pPr>
            <w:r>
              <w:rPr>
                <w:rFonts w:hint="eastAsia" w:ascii="宋体" w:hAnsi="宋体" w:cs="仿宋"/>
                <w:szCs w:val="21"/>
              </w:rPr>
              <w:t>3</w:t>
            </w:r>
            <w:r>
              <w:rPr>
                <w:rFonts w:hint="eastAsia"/>
                <w:szCs w:val="21"/>
              </w:rPr>
              <w:t>差热分析</w:t>
            </w:r>
          </w:p>
          <w:p w14:paraId="7E89F0A2">
            <w:pPr>
              <w:ind w:firstLine="480"/>
              <w:rPr>
                <w:szCs w:val="21"/>
              </w:rPr>
            </w:pPr>
            <w:r>
              <w:rPr>
                <w:rFonts w:hint="eastAsia" w:ascii="宋体" w:hAnsi="宋体" w:cs="仿宋"/>
                <w:szCs w:val="21"/>
              </w:rPr>
              <w:t>4</w:t>
            </w:r>
            <w:r>
              <w:rPr>
                <w:rFonts w:hint="eastAsia"/>
                <w:szCs w:val="21"/>
              </w:rPr>
              <w:t>差示扫描热分析</w:t>
            </w:r>
          </w:p>
          <w:p w14:paraId="3DAEDFF0">
            <w:pPr>
              <w:ind w:firstLine="480"/>
              <w:rPr>
                <w:szCs w:val="21"/>
              </w:rPr>
            </w:pPr>
            <w:r>
              <w:rPr>
                <w:rFonts w:hint="eastAsia" w:ascii="宋体" w:hAnsi="宋体" w:cs="仿宋"/>
                <w:szCs w:val="21"/>
              </w:rPr>
              <w:t>5</w:t>
            </w:r>
            <w:r>
              <w:rPr>
                <w:rFonts w:hint="eastAsia"/>
                <w:szCs w:val="21"/>
              </w:rPr>
              <w:t>热分析技术的应用</w:t>
            </w:r>
          </w:p>
        </w:tc>
      </w:tr>
      <w:tr w14:paraId="36453D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6" w:hRule="atLeast"/>
          <w:jc w:val="center"/>
        </w:trPr>
        <w:tc>
          <w:tcPr>
            <w:tcW w:w="1584" w:type="pct"/>
          </w:tcPr>
          <w:p w14:paraId="787C0E5F">
            <w:pPr>
              <w:adjustRightInd w:val="0"/>
              <w:snapToGrid w:val="0"/>
              <w:ind w:firstLine="480"/>
              <w:rPr>
                <w:szCs w:val="21"/>
              </w:rPr>
            </w:pPr>
            <w:r>
              <w:rPr>
                <w:rFonts w:hint="eastAsia"/>
                <w:szCs w:val="21"/>
              </w:rPr>
              <w:t>第七章</w:t>
            </w:r>
          </w:p>
          <w:p w14:paraId="2EDB82BA">
            <w:pPr>
              <w:adjustRightInd w:val="0"/>
              <w:snapToGrid w:val="0"/>
              <w:ind w:firstLine="480"/>
              <w:rPr>
                <w:szCs w:val="21"/>
              </w:rPr>
            </w:pPr>
            <w:r>
              <w:rPr>
                <w:rFonts w:hint="eastAsia" w:ascii="宋体" w:hAnsi="宋体" w:cs="仿宋"/>
                <w:szCs w:val="21"/>
              </w:rPr>
              <w:t>X射线分析</w:t>
            </w:r>
          </w:p>
        </w:tc>
        <w:tc>
          <w:tcPr>
            <w:tcW w:w="3416" w:type="pct"/>
          </w:tcPr>
          <w:p w14:paraId="07C2C545">
            <w:pPr>
              <w:adjustRightInd w:val="0"/>
              <w:snapToGrid w:val="0"/>
              <w:ind w:firstLine="480"/>
              <w:jc w:val="left"/>
              <w:rPr>
                <w:szCs w:val="21"/>
              </w:rPr>
            </w:pPr>
            <w:r>
              <w:rPr>
                <w:rFonts w:hint="eastAsia" w:cs="仿宋"/>
                <w:color w:val="333333"/>
                <w:szCs w:val="21"/>
              </w:rPr>
              <w:t>1</w:t>
            </w:r>
            <w:r>
              <w:rPr>
                <w:rFonts w:hint="eastAsia"/>
                <w:szCs w:val="21"/>
              </w:rPr>
              <w:t xml:space="preserve"> X射线的产生及其性质</w:t>
            </w:r>
          </w:p>
          <w:p w14:paraId="6FF6123D">
            <w:pPr>
              <w:adjustRightInd w:val="0"/>
              <w:snapToGrid w:val="0"/>
              <w:ind w:firstLine="480"/>
              <w:jc w:val="left"/>
              <w:rPr>
                <w:szCs w:val="21"/>
              </w:rPr>
            </w:pPr>
            <w:r>
              <w:rPr>
                <w:rFonts w:hint="eastAsia" w:cs="仿宋"/>
                <w:color w:val="333333"/>
                <w:szCs w:val="21"/>
              </w:rPr>
              <w:t xml:space="preserve">2 </w:t>
            </w:r>
            <w:r>
              <w:rPr>
                <w:rFonts w:hint="eastAsia"/>
                <w:szCs w:val="21"/>
              </w:rPr>
              <w:t>X射线衍射分析</w:t>
            </w:r>
          </w:p>
          <w:p w14:paraId="52140385">
            <w:pPr>
              <w:adjustRightInd w:val="0"/>
              <w:snapToGrid w:val="0"/>
              <w:ind w:firstLine="480"/>
              <w:jc w:val="left"/>
              <w:rPr>
                <w:sz w:val="18"/>
                <w:szCs w:val="18"/>
              </w:rPr>
            </w:pPr>
            <w:r>
              <w:rPr>
                <w:rFonts w:hint="eastAsia" w:cs="仿宋"/>
                <w:color w:val="333333"/>
                <w:szCs w:val="21"/>
              </w:rPr>
              <w:t xml:space="preserve">3 </w:t>
            </w:r>
            <w:r>
              <w:rPr>
                <w:rFonts w:hint="eastAsia"/>
                <w:szCs w:val="21"/>
              </w:rPr>
              <w:t>X射线荧光分析</w:t>
            </w:r>
          </w:p>
        </w:tc>
      </w:tr>
      <w:tr w14:paraId="659619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6" w:hRule="atLeast"/>
          <w:jc w:val="center"/>
        </w:trPr>
        <w:tc>
          <w:tcPr>
            <w:tcW w:w="1584" w:type="pct"/>
          </w:tcPr>
          <w:p w14:paraId="78E5B842">
            <w:pPr>
              <w:adjustRightInd w:val="0"/>
              <w:snapToGrid w:val="0"/>
              <w:ind w:firstLine="480"/>
              <w:rPr>
                <w:szCs w:val="21"/>
              </w:rPr>
            </w:pPr>
            <w:r>
              <w:rPr>
                <w:rFonts w:hint="eastAsia"/>
                <w:szCs w:val="21"/>
              </w:rPr>
              <w:t xml:space="preserve">第八章 </w:t>
            </w:r>
          </w:p>
          <w:p w14:paraId="55623647">
            <w:pPr>
              <w:adjustRightInd w:val="0"/>
              <w:snapToGrid w:val="0"/>
              <w:ind w:firstLine="480"/>
              <w:rPr>
                <w:szCs w:val="21"/>
              </w:rPr>
            </w:pPr>
            <w:r>
              <w:rPr>
                <w:rFonts w:hint="eastAsia" w:ascii="宋体" w:hAnsi="宋体" w:cs="仿宋"/>
                <w:szCs w:val="21"/>
              </w:rPr>
              <w:t>电子显微分析</w:t>
            </w:r>
          </w:p>
        </w:tc>
        <w:tc>
          <w:tcPr>
            <w:tcW w:w="3416" w:type="pct"/>
          </w:tcPr>
          <w:p w14:paraId="311859A1">
            <w:pPr>
              <w:adjustRightInd w:val="0"/>
              <w:snapToGrid w:val="0"/>
              <w:ind w:firstLine="480"/>
              <w:jc w:val="left"/>
              <w:rPr>
                <w:szCs w:val="21"/>
              </w:rPr>
            </w:pPr>
            <w:r>
              <w:rPr>
                <w:rFonts w:hint="eastAsia" w:ascii="宋体" w:hAnsi="宋体" w:cs="仿宋"/>
                <w:szCs w:val="21"/>
              </w:rPr>
              <w:t>1</w:t>
            </w:r>
            <w:r>
              <w:rPr>
                <w:rFonts w:hint="eastAsia"/>
                <w:szCs w:val="21"/>
              </w:rPr>
              <w:t>光学显微镜的局限性</w:t>
            </w:r>
          </w:p>
          <w:p w14:paraId="58A777AC">
            <w:pPr>
              <w:adjustRightInd w:val="0"/>
              <w:snapToGrid w:val="0"/>
              <w:ind w:firstLine="480"/>
              <w:jc w:val="left"/>
              <w:rPr>
                <w:szCs w:val="21"/>
              </w:rPr>
            </w:pPr>
            <w:r>
              <w:rPr>
                <w:rFonts w:hint="eastAsia" w:ascii="宋体" w:hAnsi="宋体" w:cs="仿宋"/>
                <w:szCs w:val="21"/>
              </w:rPr>
              <w:t>2</w:t>
            </w:r>
            <w:r>
              <w:rPr>
                <w:rFonts w:hint="eastAsia"/>
                <w:szCs w:val="21"/>
              </w:rPr>
              <w:t>透镜电子显微镜</w:t>
            </w:r>
          </w:p>
          <w:p w14:paraId="3E698889">
            <w:pPr>
              <w:adjustRightInd w:val="0"/>
              <w:snapToGrid w:val="0"/>
              <w:ind w:firstLine="480"/>
              <w:jc w:val="left"/>
              <w:rPr>
                <w:szCs w:val="21"/>
              </w:rPr>
            </w:pPr>
            <w:r>
              <w:rPr>
                <w:rFonts w:hint="eastAsia" w:cs="仿宋"/>
                <w:color w:val="333333"/>
                <w:szCs w:val="21"/>
              </w:rPr>
              <w:t>3</w:t>
            </w:r>
            <w:r>
              <w:rPr>
                <w:rFonts w:hint="eastAsia"/>
                <w:szCs w:val="21"/>
              </w:rPr>
              <w:t>扫描电子显微镜</w:t>
            </w:r>
          </w:p>
          <w:p w14:paraId="3E228A2F">
            <w:pPr>
              <w:adjustRightInd w:val="0"/>
              <w:snapToGrid w:val="0"/>
              <w:ind w:firstLine="480"/>
              <w:jc w:val="left"/>
              <w:rPr>
                <w:sz w:val="18"/>
                <w:szCs w:val="18"/>
              </w:rPr>
            </w:pPr>
            <w:r>
              <w:rPr>
                <w:rFonts w:hint="eastAsia" w:ascii="宋体" w:hAnsi="宋体" w:cs="仿宋"/>
                <w:color w:val="333333"/>
                <w:szCs w:val="21"/>
              </w:rPr>
              <w:t>4</w:t>
            </w:r>
            <w:r>
              <w:rPr>
                <w:rFonts w:hint="eastAsia"/>
                <w:szCs w:val="21"/>
              </w:rPr>
              <w:t>原子力显微镜（电子探针）</w:t>
            </w:r>
          </w:p>
        </w:tc>
      </w:tr>
    </w:tbl>
    <w:p w14:paraId="0A6A8F3C">
      <w:pPr>
        <w:ind w:firstLine="480"/>
        <w:jc w:val="center"/>
      </w:pPr>
    </w:p>
    <w:p w14:paraId="040323A6">
      <w:pPr>
        <w:pStyle w:val="3"/>
        <w:ind w:firstLine="562"/>
      </w:pPr>
      <w:bookmarkStart w:id="27" w:name="_Toc81332905"/>
      <w:r>
        <w:t>6.2 教学重点、难点及参考学时</w:t>
      </w:r>
      <w:bookmarkEnd w:id="27"/>
    </w:p>
    <w:p w14:paraId="48C71CE3">
      <w:pPr>
        <w:ind w:firstLine="482"/>
        <w:jc w:val="center"/>
        <w:rPr>
          <w:b/>
        </w:rPr>
      </w:pPr>
      <w:r>
        <w:rPr>
          <w:b/>
        </w:rPr>
        <w:t>表2  仪器分析课程教学重点、难点及参考学时</w:t>
      </w:r>
    </w:p>
    <w:tbl>
      <w:tblPr>
        <w:tblStyle w:val="17"/>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71"/>
        <w:gridCol w:w="1071"/>
        <w:gridCol w:w="6046"/>
      </w:tblGrid>
      <w:tr w14:paraId="7E056F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1071" w:type="dxa"/>
          </w:tcPr>
          <w:p w14:paraId="17FC34C2">
            <w:pPr>
              <w:ind w:firstLine="482"/>
              <w:jc w:val="center"/>
              <w:rPr>
                <w:b/>
              </w:rPr>
            </w:pPr>
            <w:r>
              <w:rPr>
                <w:b/>
              </w:rPr>
              <w:t>章节</w:t>
            </w:r>
          </w:p>
        </w:tc>
        <w:tc>
          <w:tcPr>
            <w:tcW w:w="1071" w:type="dxa"/>
          </w:tcPr>
          <w:p w14:paraId="2954735E">
            <w:pPr>
              <w:ind w:firstLine="482"/>
              <w:jc w:val="center"/>
              <w:rPr>
                <w:b/>
              </w:rPr>
            </w:pPr>
            <w:r>
              <w:rPr>
                <w:b/>
              </w:rPr>
              <w:t>参考学时</w:t>
            </w:r>
          </w:p>
        </w:tc>
        <w:tc>
          <w:tcPr>
            <w:tcW w:w="6046" w:type="dxa"/>
          </w:tcPr>
          <w:p w14:paraId="14D4BF8E">
            <w:pPr>
              <w:ind w:firstLine="482"/>
              <w:jc w:val="center"/>
              <w:rPr>
                <w:b/>
              </w:rPr>
            </w:pPr>
            <w:r>
              <w:rPr>
                <w:b/>
              </w:rPr>
              <w:t>教学重点、难点</w:t>
            </w:r>
          </w:p>
        </w:tc>
      </w:tr>
      <w:tr w14:paraId="128BD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1071" w:type="dxa"/>
          </w:tcPr>
          <w:p w14:paraId="01D642A4">
            <w:pPr>
              <w:ind w:firstLine="0" w:firstLineChars="0"/>
              <w:jc w:val="left"/>
              <w:rPr>
                <w:b/>
                <w:kern w:val="0"/>
              </w:rPr>
            </w:pPr>
            <w:r>
              <w:rPr>
                <w:b/>
                <w:kern w:val="0"/>
              </w:rPr>
              <w:t>第一章 绪论</w:t>
            </w:r>
          </w:p>
          <w:p w14:paraId="79D8D462">
            <w:pPr>
              <w:ind w:firstLine="482"/>
              <w:jc w:val="center"/>
              <w:rPr>
                <w:b/>
                <w:kern w:val="0"/>
              </w:rPr>
            </w:pPr>
          </w:p>
          <w:p w14:paraId="375DDD23">
            <w:pPr>
              <w:ind w:firstLine="482"/>
              <w:jc w:val="center"/>
              <w:rPr>
                <w:b/>
                <w:kern w:val="0"/>
              </w:rPr>
            </w:pPr>
          </w:p>
          <w:p w14:paraId="5180A653">
            <w:pPr>
              <w:ind w:firstLine="482"/>
              <w:jc w:val="center"/>
              <w:rPr>
                <w:b/>
                <w:kern w:val="0"/>
              </w:rPr>
            </w:pPr>
          </w:p>
          <w:p w14:paraId="360A7E2A">
            <w:pPr>
              <w:ind w:firstLine="0" w:firstLineChars="0"/>
              <w:jc w:val="center"/>
              <w:rPr>
                <w:b/>
              </w:rPr>
            </w:pPr>
            <w:r>
              <w:rPr>
                <w:b/>
              </w:rPr>
              <w:t>第</w:t>
            </w:r>
            <w:r>
              <w:rPr>
                <w:rFonts w:hint="eastAsia"/>
                <w:b/>
              </w:rPr>
              <w:t>二</w:t>
            </w:r>
            <w:r>
              <w:rPr>
                <w:b/>
              </w:rPr>
              <w:t>章</w:t>
            </w:r>
            <w:r>
              <w:rPr>
                <w:rFonts w:hint="eastAsia"/>
                <w:b/>
              </w:rPr>
              <w:t>化学发光分析</w:t>
            </w:r>
          </w:p>
          <w:p w14:paraId="258A204E">
            <w:pPr>
              <w:ind w:firstLine="482"/>
              <w:jc w:val="center"/>
              <w:rPr>
                <w:b/>
              </w:rPr>
            </w:pPr>
          </w:p>
          <w:p w14:paraId="2E48F260">
            <w:pPr>
              <w:ind w:firstLine="482"/>
              <w:jc w:val="center"/>
              <w:rPr>
                <w:b/>
              </w:rPr>
            </w:pPr>
          </w:p>
          <w:p w14:paraId="21450F19">
            <w:pPr>
              <w:ind w:firstLine="482"/>
              <w:jc w:val="center"/>
              <w:rPr>
                <w:b/>
              </w:rPr>
            </w:pPr>
          </w:p>
          <w:p w14:paraId="2346F6FE">
            <w:pPr>
              <w:ind w:firstLine="482"/>
              <w:jc w:val="center"/>
              <w:rPr>
                <w:b/>
              </w:rPr>
            </w:pPr>
          </w:p>
          <w:p w14:paraId="51C4967E">
            <w:pPr>
              <w:ind w:firstLine="482"/>
              <w:jc w:val="center"/>
              <w:rPr>
                <w:b/>
              </w:rPr>
            </w:pPr>
          </w:p>
          <w:p w14:paraId="347C063C">
            <w:pPr>
              <w:ind w:firstLine="482"/>
              <w:jc w:val="center"/>
              <w:rPr>
                <w:b/>
              </w:rPr>
            </w:pPr>
          </w:p>
          <w:p w14:paraId="7056115D">
            <w:pPr>
              <w:ind w:firstLine="0" w:firstLineChars="0"/>
              <w:jc w:val="center"/>
              <w:rPr>
                <w:b/>
              </w:rPr>
            </w:pPr>
            <w:r>
              <w:rPr>
                <w:b/>
              </w:rPr>
              <w:t>第</w:t>
            </w:r>
            <w:r>
              <w:rPr>
                <w:rFonts w:hint="eastAsia"/>
                <w:b/>
              </w:rPr>
              <w:t>三章自动分析技术</w:t>
            </w:r>
          </w:p>
          <w:p w14:paraId="5C78252F">
            <w:pPr>
              <w:ind w:firstLine="482"/>
              <w:jc w:val="center"/>
              <w:rPr>
                <w:b/>
              </w:rPr>
            </w:pPr>
          </w:p>
          <w:p w14:paraId="658FE6BD">
            <w:pPr>
              <w:ind w:firstLine="482"/>
              <w:jc w:val="center"/>
              <w:rPr>
                <w:b/>
              </w:rPr>
            </w:pPr>
          </w:p>
          <w:p w14:paraId="5042CB30">
            <w:pPr>
              <w:ind w:firstLine="482"/>
              <w:jc w:val="center"/>
              <w:rPr>
                <w:b/>
              </w:rPr>
            </w:pPr>
          </w:p>
          <w:p w14:paraId="7C46EC22">
            <w:pPr>
              <w:ind w:firstLine="482"/>
              <w:jc w:val="center"/>
              <w:rPr>
                <w:b/>
              </w:rPr>
            </w:pPr>
          </w:p>
          <w:p w14:paraId="6781F2AE">
            <w:pPr>
              <w:ind w:firstLine="482"/>
              <w:jc w:val="center"/>
              <w:rPr>
                <w:b/>
              </w:rPr>
            </w:pPr>
          </w:p>
          <w:p w14:paraId="71208F7A">
            <w:pPr>
              <w:ind w:firstLine="482"/>
              <w:jc w:val="center"/>
              <w:rPr>
                <w:b/>
              </w:rPr>
            </w:pPr>
          </w:p>
          <w:p w14:paraId="1618124A">
            <w:pPr>
              <w:ind w:firstLine="482"/>
              <w:jc w:val="center"/>
              <w:rPr>
                <w:b/>
              </w:rPr>
            </w:pPr>
          </w:p>
          <w:p w14:paraId="1DF5BB46">
            <w:pPr>
              <w:ind w:firstLine="0" w:firstLineChars="0"/>
              <w:jc w:val="center"/>
              <w:rPr>
                <w:b/>
              </w:rPr>
            </w:pPr>
            <w:r>
              <w:rPr>
                <w:rFonts w:hint="eastAsia"/>
                <w:b/>
              </w:rPr>
              <w:t>第四章化学与生物传感器</w:t>
            </w:r>
          </w:p>
          <w:p w14:paraId="465F12C1">
            <w:pPr>
              <w:ind w:firstLine="482"/>
              <w:jc w:val="center"/>
              <w:rPr>
                <w:b/>
              </w:rPr>
            </w:pPr>
          </w:p>
          <w:p w14:paraId="74DCA364">
            <w:pPr>
              <w:ind w:firstLine="482"/>
              <w:jc w:val="center"/>
              <w:rPr>
                <w:b/>
              </w:rPr>
            </w:pPr>
          </w:p>
          <w:p w14:paraId="78233BF9">
            <w:pPr>
              <w:ind w:firstLine="482"/>
              <w:jc w:val="center"/>
              <w:rPr>
                <w:b/>
              </w:rPr>
            </w:pPr>
          </w:p>
          <w:p w14:paraId="303B4E0D">
            <w:pPr>
              <w:ind w:firstLine="0" w:firstLineChars="0"/>
              <w:jc w:val="center"/>
              <w:rPr>
                <w:b/>
              </w:rPr>
            </w:pPr>
            <w:r>
              <w:rPr>
                <w:rFonts w:hint="eastAsia"/>
                <w:b/>
              </w:rPr>
              <w:t>第五章 联用分析</w:t>
            </w:r>
          </w:p>
          <w:p w14:paraId="34B4A115">
            <w:pPr>
              <w:ind w:firstLine="482"/>
              <w:jc w:val="center"/>
              <w:rPr>
                <w:b/>
              </w:rPr>
            </w:pPr>
          </w:p>
          <w:p w14:paraId="17869A61">
            <w:pPr>
              <w:ind w:firstLine="482"/>
              <w:jc w:val="center"/>
              <w:rPr>
                <w:b/>
              </w:rPr>
            </w:pPr>
          </w:p>
          <w:p w14:paraId="075036FF">
            <w:pPr>
              <w:ind w:firstLine="482"/>
              <w:jc w:val="center"/>
              <w:rPr>
                <w:b/>
              </w:rPr>
            </w:pPr>
          </w:p>
          <w:p w14:paraId="2278668C">
            <w:pPr>
              <w:ind w:firstLine="0" w:firstLineChars="0"/>
              <w:jc w:val="center"/>
              <w:rPr>
                <w:b/>
              </w:rPr>
            </w:pPr>
            <w:r>
              <w:rPr>
                <w:b/>
              </w:rPr>
              <w:t>第</w:t>
            </w:r>
            <w:r>
              <w:rPr>
                <w:rFonts w:hint="eastAsia"/>
                <w:b/>
              </w:rPr>
              <w:t>六</w:t>
            </w:r>
            <w:r>
              <w:rPr>
                <w:b/>
              </w:rPr>
              <w:t xml:space="preserve">章 </w:t>
            </w:r>
          </w:p>
          <w:p w14:paraId="5323772B">
            <w:pPr>
              <w:ind w:firstLine="0" w:firstLineChars="0"/>
              <w:jc w:val="center"/>
              <w:rPr>
                <w:b/>
              </w:rPr>
            </w:pPr>
            <w:r>
              <w:rPr>
                <w:rFonts w:hint="eastAsia"/>
                <w:b/>
              </w:rPr>
              <w:t>热分析技术</w:t>
            </w:r>
          </w:p>
          <w:p w14:paraId="45C3A937">
            <w:pPr>
              <w:ind w:firstLine="482"/>
              <w:jc w:val="center"/>
              <w:rPr>
                <w:b/>
              </w:rPr>
            </w:pPr>
          </w:p>
          <w:p w14:paraId="26DF20E2">
            <w:pPr>
              <w:ind w:firstLine="482"/>
              <w:jc w:val="center"/>
              <w:rPr>
                <w:b/>
              </w:rPr>
            </w:pPr>
          </w:p>
          <w:p w14:paraId="2D2B7860">
            <w:pPr>
              <w:ind w:firstLine="482"/>
              <w:jc w:val="center"/>
              <w:rPr>
                <w:b/>
              </w:rPr>
            </w:pPr>
          </w:p>
          <w:p w14:paraId="19513510">
            <w:pPr>
              <w:ind w:firstLine="0" w:firstLineChars="0"/>
              <w:jc w:val="center"/>
              <w:rPr>
                <w:b/>
              </w:rPr>
            </w:pPr>
            <w:r>
              <w:rPr>
                <w:b/>
              </w:rPr>
              <w:t>第</w:t>
            </w:r>
            <w:r>
              <w:rPr>
                <w:rFonts w:hint="eastAsia"/>
                <w:b/>
              </w:rPr>
              <w:t>七</w:t>
            </w:r>
            <w:r>
              <w:rPr>
                <w:b/>
              </w:rPr>
              <w:t>章</w:t>
            </w:r>
            <w:r>
              <w:rPr>
                <w:rFonts w:hint="eastAsia"/>
                <w:b/>
              </w:rPr>
              <w:t>X射线分析</w:t>
            </w:r>
          </w:p>
          <w:p w14:paraId="2E5D7E29">
            <w:pPr>
              <w:ind w:firstLine="482"/>
              <w:jc w:val="center"/>
              <w:rPr>
                <w:b/>
              </w:rPr>
            </w:pPr>
          </w:p>
          <w:p w14:paraId="18C7ECF2">
            <w:pPr>
              <w:ind w:firstLine="482"/>
              <w:jc w:val="center"/>
              <w:rPr>
                <w:b/>
              </w:rPr>
            </w:pPr>
          </w:p>
          <w:p w14:paraId="19E7F78E">
            <w:pPr>
              <w:ind w:firstLine="482"/>
              <w:jc w:val="center"/>
              <w:rPr>
                <w:b/>
              </w:rPr>
            </w:pPr>
          </w:p>
          <w:p w14:paraId="6E9C2F2F">
            <w:pPr>
              <w:ind w:firstLine="482"/>
              <w:jc w:val="center"/>
              <w:rPr>
                <w:b/>
              </w:rPr>
            </w:pPr>
          </w:p>
          <w:p w14:paraId="2A00CDB8">
            <w:pPr>
              <w:ind w:firstLine="482"/>
              <w:jc w:val="center"/>
              <w:rPr>
                <w:b/>
              </w:rPr>
            </w:pPr>
          </w:p>
          <w:p w14:paraId="5DCEAB83">
            <w:pPr>
              <w:ind w:firstLine="0" w:firstLineChars="0"/>
              <w:jc w:val="center"/>
              <w:rPr>
                <w:b/>
              </w:rPr>
            </w:pPr>
            <w:r>
              <w:rPr>
                <w:rFonts w:hint="eastAsia"/>
                <w:b/>
              </w:rPr>
              <w:t>第八章 电子显微分析技术</w:t>
            </w:r>
          </w:p>
          <w:p w14:paraId="75D482A2">
            <w:pPr>
              <w:ind w:firstLine="480"/>
              <w:jc w:val="center"/>
            </w:pPr>
          </w:p>
          <w:p w14:paraId="0A947300">
            <w:pPr>
              <w:ind w:firstLine="480"/>
              <w:jc w:val="center"/>
            </w:pPr>
          </w:p>
          <w:p w14:paraId="20A1F74B">
            <w:pPr>
              <w:ind w:firstLine="480"/>
              <w:jc w:val="center"/>
            </w:pPr>
          </w:p>
          <w:p w14:paraId="68ACA6A5">
            <w:pPr>
              <w:ind w:firstLine="480"/>
              <w:jc w:val="center"/>
            </w:pPr>
          </w:p>
          <w:p w14:paraId="2F911BC2">
            <w:pPr>
              <w:ind w:firstLine="480"/>
              <w:jc w:val="center"/>
            </w:pPr>
          </w:p>
          <w:p w14:paraId="3A502BDB">
            <w:pPr>
              <w:ind w:firstLine="480"/>
              <w:jc w:val="center"/>
            </w:pPr>
          </w:p>
        </w:tc>
        <w:tc>
          <w:tcPr>
            <w:tcW w:w="1071" w:type="dxa"/>
          </w:tcPr>
          <w:p w14:paraId="6B7FAC60">
            <w:pPr>
              <w:ind w:firstLine="480"/>
              <w:jc w:val="center"/>
            </w:pPr>
            <w:r>
              <w:t>3学时</w:t>
            </w:r>
          </w:p>
          <w:p w14:paraId="62432417">
            <w:pPr>
              <w:ind w:firstLine="480"/>
              <w:jc w:val="center"/>
            </w:pPr>
          </w:p>
          <w:p w14:paraId="5F6B76C3">
            <w:pPr>
              <w:ind w:firstLine="480"/>
              <w:jc w:val="center"/>
            </w:pPr>
          </w:p>
          <w:p w14:paraId="5D6EA8A0">
            <w:pPr>
              <w:ind w:firstLine="480"/>
              <w:jc w:val="center"/>
            </w:pPr>
          </w:p>
          <w:p w14:paraId="7C24F5E2">
            <w:pPr>
              <w:ind w:firstLine="480"/>
              <w:jc w:val="center"/>
            </w:pPr>
          </w:p>
          <w:p w14:paraId="73985A62">
            <w:pPr>
              <w:ind w:firstLine="480"/>
              <w:jc w:val="center"/>
            </w:pPr>
          </w:p>
          <w:p w14:paraId="086B4E98">
            <w:pPr>
              <w:ind w:firstLine="480"/>
              <w:jc w:val="center"/>
            </w:pPr>
          </w:p>
          <w:p w14:paraId="3F467AF9">
            <w:pPr>
              <w:ind w:firstLine="480"/>
              <w:jc w:val="center"/>
            </w:pPr>
            <w:r>
              <w:t>4学时</w:t>
            </w:r>
          </w:p>
          <w:p w14:paraId="79BD4285">
            <w:pPr>
              <w:ind w:firstLine="480"/>
              <w:jc w:val="center"/>
            </w:pPr>
          </w:p>
          <w:p w14:paraId="3599F194">
            <w:pPr>
              <w:ind w:firstLine="480"/>
              <w:jc w:val="center"/>
            </w:pPr>
          </w:p>
          <w:p w14:paraId="5F40B922">
            <w:pPr>
              <w:ind w:firstLine="480"/>
              <w:jc w:val="center"/>
            </w:pPr>
          </w:p>
          <w:p w14:paraId="5FC7996C">
            <w:pPr>
              <w:ind w:firstLine="480"/>
              <w:jc w:val="center"/>
            </w:pPr>
          </w:p>
          <w:p w14:paraId="0ACAEBEB">
            <w:pPr>
              <w:ind w:firstLine="480"/>
              <w:jc w:val="center"/>
            </w:pPr>
            <w:r>
              <w:t>5学时</w:t>
            </w:r>
          </w:p>
          <w:p w14:paraId="59DDC8B2">
            <w:pPr>
              <w:ind w:firstLine="480"/>
              <w:jc w:val="center"/>
            </w:pPr>
          </w:p>
          <w:p w14:paraId="62163AC9">
            <w:pPr>
              <w:ind w:firstLine="480"/>
              <w:jc w:val="center"/>
            </w:pPr>
          </w:p>
          <w:p w14:paraId="2D79732D">
            <w:pPr>
              <w:ind w:firstLine="480"/>
              <w:jc w:val="center"/>
            </w:pPr>
          </w:p>
          <w:p w14:paraId="6723EAF2">
            <w:pPr>
              <w:ind w:firstLine="480"/>
              <w:jc w:val="center"/>
            </w:pPr>
          </w:p>
          <w:p w14:paraId="7EE17B07">
            <w:pPr>
              <w:ind w:firstLine="480"/>
              <w:jc w:val="center"/>
            </w:pPr>
          </w:p>
          <w:p w14:paraId="618F3159">
            <w:pPr>
              <w:ind w:firstLine="480"/>
              <w:jc w:val="center"/>
            </w:pPr>
          </w:p>
          <w:p w14:paraId="7D72D6A4">
            <w:pPr>
              <w:ind w:firstLine="480"/>
              <w:jc w:val="left"/>
            </w:pPr>
          </w:p>
          <w:p w14:paraId="6553B8AB">
            <w:pPr>
              <w:ind w:firstLine="480"/>
              <w:jc w:val="left"/>
            </w:pPr>
          </w:p>
          <w:p w14:paraId="2C45E8F4">
            <w:pPr>
              <w:ind w:firstLine="480"/>
              <w:jc w:val="left"/>
            </w:pPr>
            <w:r>
              <w:t>4</w:t>
            </w:r>
            <w:r>
              <w:rPr>
                <w:rFonts w:hint="eastAsia"/>
              </w:rPr>
              <w:t>学时</w:t>
            </w:r>
          </w:p>
          <w:p w14:paraId="34B56DCA">
            <w:pPr>
              <w:ind w:firstLine="480"/>
              <w:jc w:val="center"/>
            </w:pPr>
          </w:p>
          <w:p w14:paraId="7EF54B11">
            <w:pPr>
              <w:ind w:firstLine="480"/>
              <w:jc w:val="center"/>
            </w:pPr>
          </w:p>
          <w:p w14:paraId="47444570">
            <w:pPr>
              <w:ind w:firstLine="480"/>
              <w:jc w:val="center"/>
            </w:pPr>
          </w:p>
          <w:p w14:paraId="56379AE7">
            <w:pPr>
              <w:ind w:firstLine="480"/>
              <w:jc w:val="center"/>
            </w:pPr>
          </w:p>
          <w:p w14:paraId="0D32AB68">
            <w:pPr>
              <w:ind w:firstLine="480"/>
              <w:jc w:val="center"/>
            </w:pPr>
            <w:r>
              <w:t>4</w:t>
            </w:r>
            <w:r>
              <w:rPr>
                <w:rFonts w:hint="eastAsia"/>
              </w:rPr>
              <w:t>学时</w:t>
            </w:r>
          </w:p>
          <w:p w14:paraId="069A449E">
            <w:pPr>
              <w:ind w:firstLine="480"/>
              <w:jc w:val="center"/>
            </w:pPr>
          </w:p>
          <w:p w14:paraId="6DAFF68E">
            <w:pPr>
              <w:ind w:firstLine="480"/>
              <w:jc w:val="center"/>
            </w:pPr>
          </w:p>
          <w:p w14:paraId="34BE6D88">
            <w:pPr>
              <w:ind w:firstLine="480"/>
              <w:jc w:val="center"/>
            </w:pPr>
          </w:p>
          <w:p w14:paraId="7AB7A4F2">
            <w:pPr>
              <w:ind w:firstLine="480"/>
              <w:jc w:val="center"/>
            </w:pPr>
          </w:p>
          <w:p w14:paraId="04BA003D">
            <w:pPr>
              <w:ind w:firstLine="480"/>
              <w:jc w:val="center"/>
            </w:pPr>
          </w:p>
          <w:p w14:paraId="296C8BB0">
            <w:pPr>
              <w:ind w:firstLine="480"/>
              <w:jc w:val="center"/>
            </w:pPr>
            <w:r>
              <w:rPr>
                <w:rFonts w:hint="eastAsia"/>
              </w:rPr>
              <w:t>4</w:t>
            </w:r>
            <w:r>
              <w:t>学时</w:t>
            </w:r>
          </w:p>
          <w:p w14:paraId="1ADE42E9">
            <w:pPr>
              <w:ind w:firstLine="480"/>
              <w:jc w:val="center"/>
            </w:pPr>
          </w:p>
          <w:p w14:paraId="5044CA18">
            <w:pPr>
              <w:ind w:firstLine="480"/>
              <w:jc w:val="center"/>
            </w:pPr>
          </w:p>
          <w:p w14:paraId="78FF6B56">
            <w:pPr>
              <w:ind w:firstLine="480"/>
              <w:jc w:val="center"/>
            </w:pPr>
          </w:p>
          <w:p w14:paraId="3A815A91">
            <w:pPr>
              <w:ind w:firstLine="480"/>
              <w:jc w:val="center"/>
            </w:pPr>
          </w:p>
          <w:p w14:paraId="24FAC28F">
            <w:pPr>
              <w:ind w:firstLine="480"/>
              <w:jc w:val="center"/>
            </w:pPr>
          </w:p>
          <w:p w14:paraId="684DF7D9">
            <w:pPr>
              <w:ind w:firstLine="480"/>
              <w:jc w:val="center"/>
            </w:pPr>
            <w:r>
              <w:rPr>
                <w:rFonts w:hint="eastAsia"/>
              </w:rPr>
              <w:t>4</w:t>
            </w:r>
            <w:r>
              <w:t>学时</w:t>
            </w:r>
          </w:p>
          <w:p w14:paraId="60DA96BA">
            <w:pPr>
              <w:ind w:firstLine="480"/>
              <w:jc w:val="center"/>
            </w:pPr>
          </w:p>
          <w:p w14:paraId="46152FF6">
            <w:pPr>
              <w:ind w:firstLine="480"/>
              <w:jc w:val="center"/>
            </w:pPr>
          </w:p>
          <w:p w14:paraId="618AD2C7">
            <w:pPr>
              <w:ind w:firstLine="480"/>
              <w:jc w:val="center"/>
            </w:pPr>
          </w:p>
          <w:p w14:paraId="7C3D489D">
            <w:pPr>
              <w:ind w:firstLine="480"/>
              <w:jc w:val="center"/>
            </w:pPr>
          </w:p>
          <w:p w14:paraId="35E3996F">
            <w:pPr>
              <w:ind w:firstLine="480"/>
              <w:jc w:val="center"/>
            </w:pPr>
          </w:p>
          <w:p w14:paraId="057587FD">
            <w:pPr>
              <w:ind w:firstLine="480"/>
              <w:jc w:val="center"/>
            </w:pPr>
            <w:r>
              <w:t>4学时</w:t>
            </w:r>
          </w:p>
          <w:p w14:paraId="78FBDCBD">
            <w:pPr>
              <w:ind w:firstLine="480"/>
              <w:jc w:val="center"/>
            </w:pPr>
          </w:p>
          <w:p w14:paraId="2713D5EB">
            <w:pPr>
              <w:ind w:firstLine="480"/>
              <w:jc w:val="center"/>
            </w:pPr>
          </w:p>
          <w:p w14:paraId="27FA132D">
            <w:pPr>
              <w:ind w:firstLine="480"/>
              <w:jc w:val="center"/>
            </w:pPr>
          </w:p>
          <w:p w14:paraId="00BFDDB0">
            <w:pPr>
              <w:ind w:firstLine="480"/>
              <w:jc w:val="center"/>
            </w:pPr>
          </w:p>
          <w:p w14:paraId="751F18CB">
            <w:pPr>
              <w:ind w:firstLine="480"/>
              <w:jc w:val="center"/>
            </w:pPr>
          </w:p>
          <w:p w14:paraId="0F0A49AC">
            <w:pPr>
              <w:ind w:firstLine="480"/>
              <w:jc w:val="center"/>
            </w:pPr>
          </w:p>
          <w:p w14:paraId="259B5ED7">
            <w:pPr>
              <w:ind w:firstLine="480"/>
              <w:jc w:val="center"/>
            </w:pPr>
          </w:p>
          <w:p w14:paraId="2B3983F8">
            <w:pPr>
              <w:ind w:firstLine="480"/>
              <w:jc w:val="center"/>
            </w:pPr>
          </w:p>
          <w:p w14:paraId="75CD16C4">
            <w:pPr>
              <w:ind w:firstLine="480"/>
              <w:jc w:val="center"/>
            </w:pPr>
          </w:p>
        </w:tc>
        <w:tc>
          <w:tcPr>
            <w:tcW w:w="6046" w:type="dxa"/>
          </w:tcPr>
          <w:p w14:paraId="15A21301">
            <w:pPr>
              <w:ind w:firstLine="482"/>
            </w:pPr>
            <w:r>
              <w:rPr>
                <w:b/>
              </w:rPr>
              <w:t>重点、难点：</w:t>
            </w:r>
            <w:r>
              <w:rPr>
                <w:rFonts w:hint="eastAsia"/>
              </w:rPr>
              <w:t>分析测试</w:t>
            </w:r>
            <w:r>
              <w:t>技术的发展趋势、</w:t>
            </w:r>
            <w:r>
              <w:rPr>
                <w:rFonts w:hint="eastAsia"/>
              </w:rPr>
              <w:t>分析化学分类、计算机技术发展对分析仪器的作用、分析仪器的性能指标</w:t>
            </w:r>
            <w:r>
              <w:t>。</w:t>
            </w:r>
          </w:p>
          <w:p w14:paraId="735C776D">
            <w:pPr>
              <w:ind w:firstLine="480"/>
              <w:jc w:val="center"/>
            </w:pPr>
          </w:p>
          <w:p w14:paraId="6D6FB349">
            <w:pPr>
              <w:ind w:firstLine="482"/>
              <w:rPr>
                <w:b/>
                <w:bCs/>
              </w:rPr>
            </w:pPr>
            <w:r>
              <w:rPr>
                <w:rFonts w:hint="eastAsia"/>
                <w:b/>
              </w:rPr>
              <w:t>重点：</w:t>
            </w:r>
          </w:p>
          <w:p w14:paraId="4E73C29C">
            <w:pPr>
              <w:ind w:firstLine="482"/>
              <w:rPr>
                <w:b/>
              </w:rPr>
            </w:pPr>
            <w:r>
              <w:rPr>
                <w:rFonts w:hint="eastAsia"/>
                <w:b/>
              </w:rPr>
              <w:t>1、化学发光基本原理；</w:t>
            </w:r>
            <w:r>
              <w:rPr>
                <w:b/>
              </w:rPr>
              <w:t xml:space="preserve"> </w:t>
            </w:r>
          </w:p>
          <w:p w14:paraId="19D864A6">
            <w:pPr>
              <w:ind w:firstLine="482"/>
              <w:rPr>
                <w:b/>
              </w:rPr>
            </w:pPr>
            <w:r>
              <w:rPr>
                <w:rFonts w:hint="eastAsia"/>
                <w:b/>
              </w:rPr>
              <w:t>2、化学发光试剂。</w:t>
            </w:r>
          </w:p>
          <w:p w14:paraId="13203775">
            <w:pPr>
              <w:ind w:firstLine="482"/>
              <w:rPr>
                <w:b/>
              </w:rPr>
            </w:pPr>
            <w:r>
              <w:rPr>
                <w:rFonts w:hint="eastAsia"/>
                <w:b/>
              </w:rPr>
              <w:t>难点：</w:t>
            </w:r>
          </w:p>
          <w:p w14:paraId="6322ED19">
            <w:pPr>
              <w:ind w:firstLine="482"/>
              <w:rPr>
                <w:b/>
              </w:rPr>
            </w:pPr>
            <w:r>
              <w:rPr>
                <w:rFonts w:hint="eastAsia"/>
                <w:b/>
              </w:rPr>
              <w:t>1、化学发光装置；</w:t>
            </w:r>
          </w:p>
          <w:p w14:paraId="2A0B2440">
            <w:pPr>
              <w:ind w:firstLine="482"/>
              <w:rPr>
                <w:b/>
              </w:rPr>
            </w:pPr>
            <w:r>
              <w:rPr>
                <w:rFonts w:hint="eastAsia"/>
                <w:b/>
              </w:rPr>
              <w:t>2、化学发光分析方法的应用。</w:t>
            </w:r>
          </w:p>
          <w:p w14:paraId="1C18FFE9">
            <w:pPr>
              <w:ind w:firstLine="480"/>
            </w:pPr>
          </w:p>
          <w:p w14:paraId="692C2AB0">
            <w:pPr>
              <w:ind w:firstLine="480"/>
            </w:pPr>
          </w:p>
          <w:p w14:paraId="2CF1BA67">
            <w:pPr>
              <w:ind w:firstLine="480"/>
            </w:pPr>
          </w:p>
          <w:p w14:paraId="384B4243">
            <w:pPr>
              <w:ind w:firstLine="482"/>
              <w:rPr>
                <w:b/>
              </w:rPr>
            </w:pPr>
            <w:r>
              <w:rPr>
                <w:rFonts w:hint="eastAsia"/>
                <w:b/>
              </w:rPr>
              <w:t>重点：</w:t>
            </w:r>
          </w:p>
          <w:p w14:paraId="5890C5EF">
            <w:pPr>
              <w:ind w:firstLine="482"/>
              <w:rPr>
                <w:b/>
              </w:rPr>
            </w:pPr>
            <w:r>
              <w:rPr>
                <w:rFonts w:hint="eastAsia"/>
                <w:b/>
              </w:rPr>
              <w:t>1、连续流动分析原理；</w:t>
            </w:r>
          </w:p>
          <w:p w14:paraId="1EB8EBC4">
            <w:pPr>
              <w:ind w:firstLine="482"/>
              <w:rPr>
                <w:b/>
              </w:rPr>
            </w:pPr>
            <w:r>
              <w:rPr>
                <w:rFonts w:hint="eastAsia"/>
                <w:b/>
              </w:rPr>
              <w:t>2、连续流动分析仪器结构</w:t>
            </w:r>
            <w:r>
              <w:rPr>
                <w:b/>
              </w:rPr>
              <w:t>。</w:t>
            </w:r>
          </w:p>
          <w:p w14:paraId="5DE2ACB3">
            <w:pPr>
              <w:ind w:firstLine="482"/>
              <w:rPr>
                <w:b/>
              </w:rPr>
            </w:pPr>
            <w:r>
              <w:rPr>
                <w:rFonts w:hint="eastAsia"/>
                <w:b/>
              </w:rPr>
              <w:t>难点：</w:t>
            </w:r>
          </w:p>
          <w:p w14:paraId="2572446D">
            <w:pPr>
              <w:ind w:firstLine="482"/>
              <w:rPr>
                <w:b/>
              </w:rPr>
            </w:pPr>
            <w:r>
              <w:rPr>
                <w:rFonts w:hint="eastAsia"/>
                <w:b/>
              </w:rPr>
              <w:t>1、微流控芯片技术。</w:t>
            </w:r>
          </w:p>
          <w:p w14:paraId="757273BB">
            <w:pPr>
              <w:ind w:firstLine="482"/>
              <w:rPr>
                <w:b/>
              </w:rPr>
            </w:pPr>
          </w:p>
          <w:p w14:paraId="235ED2E6">
            <w:pPr>
              <w:ind w:firstLine="482"/>
              <w:rPr>
                <w:b/>
              </w:rPr>
            </w:pPr>
          </w:p>
          <w:p w14:paraId="7648D74C">
            <w:pPr>
              <w:ind w:firstLine="482"/>
              <w:rPr>
                <w:b/>
              </w:rPr>
            </w:pPr>
          </w:p>
          <w:p w14:paraId="0AFB263E">
            <w:pPr>
              <w:ind w:firstLine="482"/>
              <w:rPr>
                <w:b/>
              </w:rPr>
            </w:pPr>
          </w:p>
          <w:p w14:paraId="31AC28D9">
            <w:pPr>
              <w:ind w:firstLine="482"/>
              <w:rPr>
                <w:b/>
              </w:rPr>
            </w:pPr>
          </w:p>
          <w:p w14:paraId="47D65A27">
            <w:pPr>
              <w:ind w:firstLine="482"/>
              <w:rPr>
                <w:b/>
              </w:rPr>
            </w:pPr>
            <w:r>
              <w:rPr>
                <w:rFonts w:hint="eastAsia"/>
                <w:b/>
              </w:rPr>
              <w:t>重点：</w:t>
            </w:r>
          </w:p>
          <w:p w14:paraId="3BA36B45">
            <w:pPr>
              <w:ind w:firstLine="482"/>
              <w:rPr>
                <w:b/>
              </w:rPr>
            </w:pPr>
            <w:r>
              <w:rPr>
                <w:rFonts w:hint="eastAsia"/>
                <w:b/>
              </w:rPr>
              <w:t>1、化学与生物传感器的概念；</w:t>
            </w:r>
          </w:p>
          <w:p w14:paraId="1EA9C22E">
            <w:pPr>
              <w:ind w:firstLine="482"/>
              <w:rPr>
                <w:b/>
              </w:rPr>
            </w:pPr>
            <w:r>
              <w:rPr>
                <w:rFonts w:hint="eastAsia"/>
                <w:b/>
              </w:rPr>
              <w:t>2、化学与生物传感器的识别元件。</w:t>
            </w:r>
          </w:p>
          <w:p w14:paraId="6491E70B">
            <w:pPr>
              <w:ind w:firstLine="482"/>
              <w:rPr>
                <w:b/>
              </w:rPr>
            </w:pPr>
            <w:r>
              <w:rPr>
                <w:rFonts w:hint="eastAsia"/>
                <w:b/>
              </w:rPr>
              <w:t>难点：</w:t>
            </w:r>
          </w:p>
          <w:p w14:paraId="21EB3FC5">
            <w:pPr>
              <w:ind w:firstLine="482"/>
              <w:rPr>
                <w:b/>
              </w:rPr>
            </w:pPr>
            <w:r>
              <w:rPr>
                <w:rFonts w:hint="eastAsia"/>
                <w:b/>
              </w:rPr>
              <w:t>1、化学与生物传感器的工作原理；</w:t>
            </w:r>
          </w:p>
          <w:p w14:paraId="54079B6C">
            <w:pPr>
              <w:ind w:firstLine="482"/>
              <w:rPr>
                <w:b/>
              </w:rPr>
            </w:pPr>
            <w:r>
              <w:rPr>
                <w:rFonts w:hint="eastAsia"/>
                <w:b/>
              </w:rPr>
              <w:t>2、化学与生物传感器的应用。</w:t>
            </w:r>
          </w:p>
          <w:p w14:paraId="77F75359">
            <w:pPr>
              <w:ind w:firstLine="482"/>
              <w:rPr>
                <w:b/>
              </w:rPr>
            </w:pPr>
          </w:p>
          <w:p w14:paraId="070CF7D0">
            <w:pPr>
              <w:ind w:firstLine="482"/>
              <w:rPr>
                <w:b/>
              </w:rPr>
            </w:pPr>
            <w:r>
              <w:rPr>
                <w:rFonts w:hint="eastAsia"/>
                <w:b/>
              </w:rPr>
              <w:t>重点：</w:t>
            </w:r>
          </w:p>
          <w:p w14:paraId="222FCCF7">
            <w:pPr>
              <w:ind w:firstLine="482"/>
              <w:rPr>
                <w:b/>
              </w:rPr>
            </w:pPr>
            <w:r>
              <w:rPr>
                <w:rFonts w:hint="eastAsia"/>
                <w:b/>
              </w:rPr>
              <w:t>1、ICP-MS、GC-MS、LC-MS联用的接口技术；</w:t>
            </w:r>
          </w:p>
          <w:p w14:paraId="6499977E">
            <w:pPr>
              <w:ind w:firstLine="482"/>
              <w:rPr>
                <w:b/>
              </w:rPr>
            </w:pPr>
            <w:r>
              <w:rPr>
                <w:rFonts w:hint="eastAsia"/>
                <w:b/>
              </w:rPr>
              <w:t>难点：</w:t>
            </w:r>
          </w:p>
          <w:p w14:paraId="2719050D">
            <w:pPr>
              <w:ind w:firstLine="482"/>
              <w:rPr>
                <w:b/>
              </w:rPr>
            </w:pPr>
            <w:r>
              <w:rPr>
                <w:rFonts w:hint="eastAsia"/>
                <w:b/>
              </w:rPr>
              <w:t>1、ICP-MS、GC-MS、LC-MS联用的应用；</w:t>
            </w:r>
          </w:p>
          <w:p w14:paraId="4B9A7254">
            <w:pPr>
              <w:ind w:firstLine="482"/>
              <w:rPr>
                <w:b/>
              </w:rPr>
            </w:pPr>
          </w:p>
          <w:p w14:paraId="3DB0E9DF">
            <w:pPr>
              <w:ind w:firstLine="482"/>
              <w:rPr>
                <w:b/>
              </w:rPr>
            </w:pPr>
          </w:p>
          <w:p w14:paraId="5380FD8A">
            <w:pPr>
              <w:ind w:firstLine="482"/>
              <w:rPr>
                <w:b/>
              </w:rPr>
            </w:pPr>
            <w:r>
              <w:rPr>
                <w:rFonts w:hint="eastAsia"/>
                <w:b/>
              </w:rPr>
              <w:t>重点：</w:t>
            </w:r>
          </w:p>
          <w:p w14:paraId="2EC0D263">
            <w:pPr>
              <w:ind w:firstLine="482"/>
              <w:rPr>
                <w:b/>
              </w:rPr>
            </w:pPr>
            <w:r>
              <w:rPr>
                <w:rFonts w:hint="eastAsia"/>
                <w:b/>
              </w:rPr>
              <w:t>1、</w:t>
            </w:r>
            <w:r>
              <w:rPr>
                <w:b/>
              </w:rPr>
              <w:t>热分析的原理</w:t>
            </w:r>
            <w:r>
              <w:rPr>
                <w:rFonts w:hint="eastAsia"/>
                <w:b/>
              </w:rPr>
              <w:t>；</w:t>
            </w:r>
          </w:p>
          <w:p w14:paraId="328221F2">
            <w:pPr>
              <w:ind w:firstLine="482"/>
              <w:rPr>
                <w:b/>
              </w:rPr>
            </w:pPr>
            <w:r>
              <w:rPr>
                <w:rFonts w:hint="eastAsia"/>
                <w:b/>
              </w:rPr>
              <w:t>2、热重法、差热分析法、差示扫描量热法</w:t>
            </w:r>
            <w:r>
              <w:rPr>
                <w:b/>
              </w:rPr>
              <w:t>基本原理</w:t>
            </w:r>
            <w:r>
              <w:rPr>
                <w:rFonts w:hint="eastAsia"/>
                <w:b/>
              </w:rPr>
              <w:t>；</w:t>
            </w:r>
          </w:p>
          <w:p w14:paraId="5B0D463B">
            <w:pPr>
              <w:ind w:firstLine="482"/>
              <w:rPr>
                <w:b/>
              </w:rPr>
            </w:pPr>
            <w:r>
              <w:rPr>
                <w:rFonts w:hint="eastAsia"/>
                <w:b/>
              </w:rPr>
              <w:t>难点：</w:t>
            </w:r>
          </w:p>
          <w:p w14:paraId="5D98A873">
            <w:pPr>
              <w:ind w:firstLine="482"/>
              <w:rPr>
                <w:b/>
              </w:rPr>
            </w:pPr>
            <w:r>
              <w:rPr>
                <w:rFonts w:hint="eastAsia"/>
                <w:b/>
              </w:rPr>
              <w:t>1、</w:t>
            </w:r>
            <w:r>
              <w:rPr>
                <w:b/>
              </w:rPr>
              <w:t>三种热分析方法的应用</w:t>
            </w:r>
            <w:r>
              <w:rPr>
                <w:rFonts w:hint="eastAsia"/>
                <w:b/>
              </w:rPr>
              <w:t>；</w:t>
            </w:r>
          </w:p>
          <w:p w14:paraId="10183081">
            <w:pPr>
              <w:ind w:firstLine="482"/>
              <w:rPr>
                <w:b/>
              </w:rPr>
            </w:pPr>
          </w:p>
          <w:p w14:paraId="10B7E384">
            <w:pPr>
              <w:ind w:firstLine="482"/>
              <w:rPr>
                <w:b/>
              </w:rPr>
            </w:pPr>
            <w:r>
              <w:rPr>
                <w:rFonts w:hint="eastAsia"/>
                <w:b/>
              </w:rPr>
              <w:t>重点：</w:t>
            </w:r>
          </w:p>
          <w:p w14:paraId="26D6347D">
            <w:pPr>
              <w:ind w:firstLine="482"/>
              <w:rPr>
                <w:b/>
              </w:rPr>
            </w:pPr>
            <w:r>
              <w:rPr>
                <w:rFonts w:hint="eastAsia"/>
                <w:b/>
              </w:rPr>
              <w:t>1、布拉格方程等X射线衍射分析的基本理论；</w:t>
            </w:r>
          </w:p>
          <w:p w14:paraId="1AE4595A">
            <w:pPr>
              <w:ind w:firstLine="482"/>
              <w:rPr>
                <w:b/>
              </w:rPr>
            </w:pPr>
            <w:r>
              <w:rPr>
                <w:rFonts w:hint="eastAsia"/>
                <w:b/>
              </w:rPr>
              <w:t>2、X射线衍射图谱的分析处理和物相分析方法；</w:t>
            </w:r>
          </w:p>
          <w:p w14:paraId="4138C68E">
            <w:pPr>
              <w:ind w:firstLine="482"/>
              <w:rPr>
                <w:b/>
              </w:rPr>
            </w:pPr>
            <w:r>
              <w:rPr>
                <w:rFonts w:hint="eastAsia"/>
                <w:b/>
              </w:rPr>
              <w:t>3、X射线荧光定性定量分析方法。</w:t>
            </w:r>
          </w:p>
          <w:p w14:paraId="031B437D">
            <w:pPr>
              <w:ind w:firstLine="482"/>
              <w:rPr>
                <w:b/>
              </w:rPr>
            </w:pPr>
            <w:r>
              <w:rPr>
                <w:rFonts w:hint="eastAsia"/>
                <w:b/>
              </w:rPr>
              <w:t>难点：</w:t>
            </w:r>
          </w:p>
          <w:p w14:paraId="5962FF24">
            <w:pPr>
              <w:ind w:firstLine="482"/>
              <w:rPr>
                <w:b/>
              </w:rPr>
            </w:pPr>
            <w:r>
              <w:rPr>
                <w:rFonts w:hint="eastAsia"/>
                <w:b/>
              </w:rPr>
              <w:t>1、X射线的产生、性质、与物质的相互作用；</w:t>
            </w:r>
          </w:p>
          <w:p w14:paraId="5C926583">
            <w:pPr>
              <w:ind w:firstLine="482"/>
              <w:rPr>
                <w:b/>
              </w:rPr>
            </w:pPr>
            <w:r>
              <w:rPr>
                <w:rFonts w:hint="eastAsia"/>
                <w:b/>
              </w:rPr>
              <w:t>2、X射线分析的应用。</w:t>
            </w:r>
          </w:p>
          <w:p w14:paraId="2CD05B23">
            <w:pPr>
              <w:ind w:firstLine="482"/>
              <w:rPr>
                <w:b/>
              </w:rPr>
            </w:pPr>
          </w:p>
          <w:p w14:paraId="741F47EE">
            <w:pPr>
              <w:ind w:firstLine="482"/>
              <w:rPr>
                <w:b/>
              </w:rPr>
            </w:pPr>
            <w:r>
              <w:rPr>
                <w:rFonts w:hint="eastAsia"/>
                <w:b/>
              </w:rPr>
              <w:t>重点：</w:t>
            </w:r>
          </w:p>
          <w:p w14:paraId="0729EE42">
            <w:pPr>
              <w:ind w:firstLine="482"/>
              <w:rPr>
                <w:b/>
              </w:rPr>
            </w:pPr>
            <w:r>
              <w:rPr>
                <w:rFonts w:hint="eastAsia"/>
                <w:b/>
              </w:rPr>
              <w:t>1、电子与物质的作用；</w:t>
            </w:r>
          </w:p>
          <w:p w14:paraId="2B974F4E">
            <w:pPr>
              <w:ind w:firstLine="482"/>
              <w:rPr>
                <w:b/>
              </w:rPr>
            </w:pPr>
            <w:r>
              <w:rPr>
                <w:rFonts w:hint="eastAsia"/>
                <w:b/>
              </w:rPr>
              <w:t>2、透射电镜、扫描电镜、电子探针的检测原理。</w:t>
            </w:r>
          </w:p>
          <w:p w14:paraId="6B69B9A8">
            <w:pPr>
              <w:ind w:firstLine="482"/>
              <w:rPr>
                <w:b/>
              </w:rPr>
            </w:pPr>
            <w:r>
              <w:rPr>
                <w:rFonts w:hint="eastAsia"/>
                <w:b/>
              </w:rPr>
              <w:t>难点：</w:t>
            </w:r>
          </w:p>
          <w:p w14:paraId="58A67147">
            <w:pPr>
              <w:ind w:firstLine="482"/>
              <w:rPr>
                <w:b/>
              </w:rPr>
            </w:pPr>
            <w:r>
              <w:rPr>
                <w:rFonts w:hint="eastAsia"/>
                <w:b/>
              </w:rPr>
              <w:t>1、透射电镜、扫描电镜、电子探针的结构及原理；</w:t>
            </w:r>
          </w:p>
          <w:p w14:paraId="57A46CD4">
            <w:pPr>
              <w:ind w:firstLine="482"/>
              <w:rPr>
                <w:b/>
              </w:rPr>
            </w:pPr>
            <w:r>
              <w:rPr>
                <w:rFonts w:hint="eastAsia"/>
                <w:b/>
              </w:rPr>
              <w:t>2、样品的制备；</w:t>
            </w:r>
          </w:p>
          <w:p w14:paraId="16EAE733">
            <w:pPr>
              <w:ind w:firstLine="482"/>
              <w:rPr>
                <w:b/>
              </w:rPr>
            </w:pPr>
            <w:r>
              <w:rPr>
                <w:rFonts w:hint="eastAsia"/>
                <w:b/>
              </w:rPr>
              <w:t>3、电子显微分析的应用。</w:t>
            </w:r>
          </w:p>
          <w:p w14:paraId="65E8F333">
            <w:pPr>
              <w:ind w:firstLine="480"/>
            </w:pPr>
          </w:p>
        </w:tc>
      </w:tr>
    </w:tbl>
    <w:p w14:paraId="655AA283">
      <w:pPr>
        <w:pStyle w:val="2"/>
        <w:ind w:firstLine="883"/>
      </w:pPr>
      <w:bookmarkStart w:id="28" w:name="_Toc81332906"/>
      <w:r>
        <w:t>7. 课程教学实施</w:t>
      </w:r>
      <w:bookmarkEnd w:id="28"/>
    </w:p>
    <w:p w14:paraId="271924E4">
      <w:pPr>
        <w:pStyle w:val="3"/>
        <w:ind w:firstLine="562"/>
      </w:pPr>
      <w:bookmarkStart w:id="29" w:name="_Toc81332907"/>
      <w:r>
        <w:t>7.1 教学单元一</w:t>
      </w:r>
      <w:bookmarkEnd w:id="29"/>
    </w:p>
    <w:tbl>
      <w:tblPr>
        <w:tblStyle w:val="17"/>
        <w:tblW w:w="89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53"/>
        <w:gridCol w:w="1252"/>
        <w:gridCol w:w="1194"/>
        <w:gridCol w:w="1399"/>
        <w:gridCol w:w="1368"/>
        <w:gridCol w:w="1415"/>
        <w:gridCol w:w="1065"/>
      </w:tblGrid>
      <w:tr w14:paraId="004F9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53" w:type="dxa"/>
          </w:tcPr>
          <w:p w14:paraId="2DAA9DF3">
            <w:pPr>
              <w:ind w:firstLine="482"/>
              <w:jc w:val="center"/>
              <w:rPr>
                <w:b/>
              </w:rPr>
            </w:pPr>
            <w:r>
              <w:rPr>
                <w:b/>
              </w:rPr>
              <w:t>学院</w:t>
            </w:r>
          </w:p>
        </w:tc>
        <w:tc>
          <w:tcPr>
            <w:tcW w:w="1252" w:type="dxa"/>
          </w:tcPr>
          <w:p w14:paraId="5107285F">
            <w:pPr>
              <w:ind w:firstLine="482"/>
              <w:jc w:val="center"/>
              <w:rPr>
                <w:b/>
              </w:rPr>
            </w:pPr>
            <w:r>
              <w:rPr>
                <w:b/>
              </w:rPr>
              <w:t>教师姓名</w:t>
            </w:r>
          </w:p>
        </w:tc>
        <w:tc>
          <w:tcPr>
            <w:tcW w:w="1194" w:type="dxa"/>
          </w:tcPr>
          <w:p w14:paraId="049A23E6">
            <w:pPr>
              <w:ind w:firstLine="482"/>
              <w:jc w:val="center"/>
              <w:rPr>
                <w:b/>
              </w:rPr>
            </w:pPr>
            <w:r>
              <w:rPr>
                <w:b/>
              </w:rPr>
              <w:t>课程名称</w:t>
            </w:r>
          </w:p>
        </w:tc>
        <w:tc>
          <w:tcPr>
            <w:tcW w:w="1399" w:type="dxa"/>
          </w:tcPr>
          <w:p w14:paraId="204B85B8">
            <w:pPr>
              <w:ind w:firstLine="482"/>
              <w:jc w:val="center"/>
              <w:rPr>
                <w:b/>
              </w:rPr>
            </w:pPr>
            <w:r>
              <w:rPr>
                <w:b/>
              </w:rPr>
              <w:t>学分/学时</w:t>
            </w:r>
          </w:p>
        </w:tc>
        <w:tc>
          <w:tcPr>
            <w:tcW w:w="1368" w:type="dxa"/>
          </w:tcPr>
          <w:p w14:paraId="364B43DA">
            <w:pPr>
              <w:ind w:firstLine="482"/>
              <w:jc w:val="center"/>
              <w:rPr>
                <w:b/>
              </w:rPr>
            </w:pPr>
            <w:r>
              <w:rPr>
                <w:b/>
              </w:rPr>
              <w:t>课程性质</w:t>
            </w:r>
          </w:p>
        </w:tc>
        <w:tc>
          <w:tcPr>
            <w:tcW w:w="1415" w:type="dxa"/>
          </w:tcPr>
          <w:p w14:paraId="6F3FF6BC">
            <w:pPr>
              <w:ind w:firstLine="482"/>
              <w:jc w:val="center"/>
              <w:rPr>
                <w:b/>
              </w:rPr>
            </w:pPr>
            <w:r>
              <w:rPr>
                <w:b/>
              </w:rPr>
              <w:t>课次/学时</w:t>
            </w:r>
          </w:p>
        </w:tc>
        <w:tc>
          <w:tcPr>
            <w:tcW w:w="1065" w:type="dxa"/>
          </w:tcPr>
          <w:p w14:paraId="2D95319B">
            <w:pPr>
              <w:ind w:firstLine="482"/>
              <w:jc w:val="center"/>
              <w:rPr>
                <w:b/>
              </w:rPr>
            </w:pPr>
            <w:r>
              <w:rPr>
                <w:b/>
              </w:rPr>
              <w:t>日</w:t>
            </w:r>
            <w:r>
              <w:rPr>
                <w:rFonts w:hint="eastAsia"/>
                <w:b/>
              </w:rPr>
              <w:t xml:space="preserve"> </w:t>
            </w:r>
            <w:r>
              <w:rPr>
                <w:b/>
              </w:rPr>
              <w:t>期</w:t>
            </w:r>
          </w:p>
        </w:tc>
      </w:tr>
      <w:tr w14:paraId="3B2322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53" w:type="dxa"/>
          </w:tcPr>
          <w:p w14:paraId="1FFDC1B4">
            <w:pPr>
              <w:ind w:firstLine="480"/>
              <w:jc w:val="center"/>
            </w:pPr>
            <w:r>
              <w:t>化学工程学院</w:t>
            </w:r>
          </w:p>
        </w:tc>
        <w:tc>
          <w:tcPr>
            <w:tcW w:w="1252" w:type="dxa"/>
          </w:tcPr>
          <w:p w14:paraId="2CF6CF51">
            <w:pPr>
              <w:ind w:firstLine="0" w:firstLineChars="0"/>
              <w:jc w:val="left"/>
            </w:pPr>
            <w:r>
              <w:rPr>
                <w:rFonts w:hint="eastAsia"/>
              </w:rPr>
              <w:t>付大友</w:t>
            </w:r>
          </w:p>
        </w:tc>
        <w:tc>
          <w:tcPr>
            <w:tcW w:w="1194" w:type="dxa"/>
          </w:tcPr>
          <w:p w14:paraId="3FC1238F">
            <w:pPr>
              <w:ind w:firstLine="0" w:firstLineChars="0"/>
              <w:jc w:val="center"/>
            </w:pPr>
            <w:r>
              <w:rPr>
                <w:rFonts w:hint="eastAsia"/>
              </w:rPr>
              <w:t>近代分析测试技术</w:t>
            </w:r>
          </w:p>
        </w:tc>
        <w:tc>
          <w:tcPr>
            <w:tcW w:w="1399" w:type="dxa"/>
          </w:tcPr>
          <w:p w14:paraId="2E9269DE">
            <w:pPr>
              <w:ind w:firstLine="480"/>
              <w:jc w:val="center"/>
            </w:pPr>
            <w:r>
              <w:rPr>
                <w:rFonts w:hint="eastAsia"/>
              </w:rPr>
              <w:t>2</w:t>
            </w:r>
            <w:r>
              <w:t>/</w:t>
            </w:r>
            <w:r>
              <w:rPr>
                <w:rFonts w:hint="eastAsia"/>
              </w:rPr>
              <w:t>32</w:t>
            </w:r>
          </w:p>
        </w:tc>
        <w:tc>
          <w:tcPr>
            <w:tcW w:w="1368" w:type="dxa"/>
          </w:tcPr>
          <w:p w14:paraId="4CAE26A7">
            <w:pPr>
              <w:ind w:firstLine="0" w:firstLineChars="0"/>
              <w:jc w:val="center"/>
            </w:pPr>
            <w:r>
              <w:rPr>
                <w:rFonts w:hint="eastAsia"/>
              </w:rPr>
              <w:t>复合选修</w:t>
            </w:r>
          </w:p>
        </w:tc>
        <w:tc>
          <w:tcPr>
            <w:tcW w:w="1415" w:type="dxa"/>
          </w:tcPr>
          <w:p w14:paraId="730AFEDC">
            <w:pPr>
              <w:ind w:firstLine="480"/>
              <w:jc w:val="center"/>
            </w:pPr>
            <w:r>
              <w:t>1/2</w:t>
            </w:r>
          </w:p>
        </w:tc>
        <w:tc>
          <w:tcPr>
            <w:tcW w:w="1065" w:type="dxa"/>
          </w:tcPr>
          <w:p w14:paraId="1D5760FB">
            <w:pPr>
              <w:ind w:firstLine="480"/>
              <w:jc w:val="center"/>
            </w:pPr>
          </w:p>
        </w:tc>
      </w:tr>
      <w:tr w14:paraId="65A59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946" w:type="dxa"/>
            <w:gridSpan w:val="7"/>
            <w:tcBorders>
              <w:bottom w:val="single" w:color="auto" w:sz="4" w:space="0"/>
            </w:tcBorders>
          </w:tcPr>
          <w:p w14:paraId="4A773004">
            <w:pPr>
              <w:ind w:firstLine="482"/>
              <w:rPr>
                <w:b/>
              </w:rPr>
            </w:pPr>
            <w:r>
              <w:rPr>
                <w:b/>
              </w:rPr>
              <w:t>本讲教学目标</w:t>
            </w:r>
          </w:p>
        </w:tc>
      </w:tr>
      <w:tr w14:paraId="64DBB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946" w:type="dxa"/>
            <w:gridSpan w:val="7"/>
            <w:tcBorders>
              <w:bottom w:val="single" w:color="auto" w:sz="4" w:space="0"/>
            </w:tcBorders>
          </w:tcPr>
          <w:p w14:paraId="26F9834D">
            <w:pPr>
              <w:ind w:firstLine="480"/>
            </w:pPr>
            <w:r>
              <w:t>（1）了解本门课程涉及的主要内容</w:t>
            </w:r>
            <w:r>
              <w:rPr>
                <w:rFonts w:hint="eastAsia"/>
              </w:rPr>
              <w:t>，包括哪些分析测试技术</w:t>
            </w:r>
            <w:r>
              <w:t>；</w:t>
            </w:r>
          </w:p>
          <w:p w14:paraId="00B1FDDC">
            <w:pPr>
              <w:ind w:firstLine="480"/>
            </w:pPr>
            <w:r>
              <w:t>（</w:t>
            </w:r>
            <w:r>
              <w:rPr>
                <w:rFonts w:hint="eastAsia"/>
              </w:rPr>
              <w:t>2</w:t>
            </w:r>
            <w:r>
              <w:t>）了解各类分析测试技术法在科学研究中的应用；</w:t>
            </w:r>
          </w:p>
          <w:p w14:paraId="304C199B">
            <w:pPr>
              <w:ind w:firstLine="480"/>
            </w:pPr>
            <w:r>
              <w:t>（</w:t>
            </w:r>
            <w:r>
              <w:rPr>
                <w:rFonts w:hint="eastAsia"/>
              </w:rPr>
              <w:t>3</w:t>
            </w:r>
            <w:r>
              <w:t>）了解</w:t>
            </w:r>
            <w:r>
              <w:rPr>
                <w:rFonts w:hint="eastAsia"/>
              </w:rPr>
              <w:t>近代</w:t>
            </w:r>
            <w:r>
              <w:t>分析测试技术的发展趋势，不同方法联用，各学科互相渗透。</w:t>
            </w:r>
          </w:p>
        </w:tc>
      </w:tr>
      <w:tr w14:paraId="2AC43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946" w:type="dxa"/>
            <w:gridSpan w:val="7"/>
            <w:tcBorders>
              <w:bottom w:val="single" w:color="auto" w:sz="4" w:space="0"/>
            </w:tcBorders>
          </w:tcPr>
          <w:p w14:paraId="496B71DF">
            <w:pPr>
              <w:ind w:firstLine="482"/>
            </w:pPr>
            <w:r>
              <w:rPr>
                <w:b/>
              </w:rPr>
              <w:t>本讲教学内容</w:t>
            </w:r>
          </w:p>
        </w:tc>
      </w:tr>
      <w:tr w14:paraId="6A93E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5A4D7E23">
            <w:pPr>
              <w:ind w:firstLine="482"/>
            </w:pPr>
            <w:r>
              <w:rPr>
                <w:b/>
              </w:rPr>
              <w:t>知识点：</w:t>
            </w:r>
            <w:r>
              <w:rPr>
                <w:rFonts w:hint="eastAsia"/>
              </w:rPr>
              <w:t>分析测试技术</w:t>
            </w:r>
            <w:r>
              <w:t>的概念、分类及特点</w:t>
            </w:r>
            <w:r>
              <w:rPr>
                <w:rFonts w:hint="eastAsia"/>
              </w:rPr>
              <w:t>，分析测试方法方法与</w:t>
            </w:r>
            <w:r>
              <w:t>传统化学分析的联系。</w:t>
            </w:r>
          </w:p>
          <w:p w14:paraId="751B26F8">
            <w:pPr>
              <w:ind w:firstLine="482"/>
              <w:rPr>
                <w:kern w:val="0"/>
              </w:rPr>
            </w:pPr>
            <w:r>
              <w:rPr>
                <w:b/>
              </w:rPr>
              <w:t>重点：</w:t>
            </w:r>
            <w:r>
              <w:rPr>
                <w:rFonts w:hint="eastAsia"/>
              </w:rPr>
              <w:t>计算机技术发展对分析仪器的作用。</w:t>
            </w:r>
          </w:p>
          <w:p w14:paraId="438F70C7">
            <w:pPr>
              <w:ind w:firstLine="482"/>
            </w:pPr>
            <w:r>
              <w:rPr>
                <w:b/>
              </w:rPr>
              <w:t>难点</w:t>
            </w:r>
            <w:r>
              <w:t>：</w:t>
            </w:r>
            <w:r>
              <w:rPr>
                <w:rFonts w:hint="eastAsia"/>
              </w:rPr>
              <w:t>分析仪器的性能指标</w:t>
            </w:r>
            <w:r>
              <w:t>。</w:t>
            </w:r>
          </w:p>
        </w:tc>
      </w:tr>
      <w:tr w14:paraId="75A6D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6C78D9C2">
            <w:pPr>
              <w:ind w:firstLine="482"/>
              <w:rPr>
                <w:b/>
              </w:rPr>
            </w:pPr>
            <w:r>
              <w:rPr>
                <w:b/>
              </w:rPr>
              <w:t>本讲教学过程及教学方法</w:t>
            </w:r>
          </w:p>
        </w:tc>
      </w:tr>
      <w:tr w14:paraId="5FFA6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5BF64F50">
            <w:pPr>
              <w:ind w:firstLine="482"/>
              <w:rPr>
                <w:b/>
              </w:rPr>
            </w:pPr>
            <w:r>
              <w:rPr>
                <w:rFonts w:hint="eastAsia"/>
                <w:b/>
              </w:rPr>
              <w:t>近代分析测试技术简介</w:t>
            </w:r>
          </w:p>
          <w:p w14:paraId="6811F7E8">
            <w:pPr>
              <w:numPr>
                <w:ilvl w:val="0"/>
                <w:numId w:val="2"/>
              </w:numPr>
              <w:ind w:firstLine="480"/>
            </w:pPr>
            <w:r>
              <w:rPr>
                <w:rFonts w:hint="eastAsia"/>
              </w:rPr>
              <w:t>近代分析测试技术的发展</w:t>
            </w:r>
          </w:p>
          <w:p w14:paraId="1095E128">
            <w:pPr>
              <w:ind w:firstLine="480"/>
            </w:pPr>
            <w:r>
              <w:rPr>
                <w:rFonts w:hint="eastAsia"/>
              </w:rPr>
              <w:t>近代分析测试技术是分析化学的最新发展成果；人类有科技就有化学，化学从分析化学开始。</w:t>
            </w:r>
          </w:p>
          <w:p w14:paraId="6076B59A">
            <w:pPr>
              <w:ind w:firstLine="480"/>
            </w:pPr>
            <w:r>
              <w:drawing>
                <wp:inline distT="0" distB="0" distL="0" distR="0">
                  <wp:extent cx="4421505" cy="1913890"/>
                  <wp:effectExtent l="0" t="0" r="0" b="0"/>
                  <wp:docPr id="235" name="图片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2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4441580" cy="1922866"/>
                          </a:xfrm>
                          <a:prstGeom prst="rect">
                            <a:avLst/>
                          </a:prstGeom>
                          <a:noFill/>
                        </pic:spPr>
                      </pic:pic>
                    </a:graphicData>
                  </a:graphic>
                </wp:inline>
              </w:drawing>
            </w:r>
          </w:p>
          <w:p w14:paraId="2A6B3DF2">
            <w:pPr>
              <w:ind w:firstLine="480"/>
            </w:pPr>
            <w:r>
              <w:rPr>
                <w:rFonts w:hint="eastAsia"/>
              </w:rPr>
              <w:t>拉瓦锡（A. L. Lavoisier) (1743~1794)为化学引进了极为重要的定量测量观念和方法，从而诞生了分析化学。分析化学的发展分为三个阶段：</w:t>
            </w:r>
          </w:p>
          <w:p w14:paraId="3C1D8A8C">
            <w:pPr>
              <w:ind w:firstLine="480"/>
            </w:pPr>
            <w:r>
              <w:rPr>
                <w:rFonts w:hint="eastAsia"/>
              </w:rPr>
              <w:t>第一次变革，1</w:t>
            </w:r>
            <w:r>
              <w:t>9</w:t>
            </w:r>
            <w:r>
              <w:rPr>
                <w:rFonts w:hint="eastAsia"/>
              </w:rPr>
              <w:t>世纪末至2</w:t>
            </w:r>
            <w:r>
              <w:t>0</w:t>
            </w:r>
            <w:r>
              <w:rPr>
                <w:rFonts w:hint="eastAsia"/>
              </w:rPr>
              <w:t>世纪，确立四大化学平衡，出现了X-射线法、放射线法、光谱法、红外法、极谱法、色谱法、质谱法等一些列新兴的分析测试方法，分析化学从经典分析化学发展到现代分析化学；</w:t>
            </w:r>
          </w:p>
          <w:p w14:paraId="42A569FD">
            <w:pPr>
              <w:ind w:firstLine="480"/>
            </w:pPr>
            <w:r>
              <w:rPr>
                <w:rFonts w:hint="eastAsia"/>
              </w:rPr>
              <w:t>第二次变革，1</w:t>
            </w:r>
            <w:r>
              <w:t>9</w:t>
            </w:r>
            <w:r>
              <w:rPr>
                <w:rFonts w:hint="eastAsia"/>
              </w:rPr>
              <w:t>世纪末至2</w:t>
            </w:r>
            <w:r>
              <w:t>0</w:t>
            </w:r>
            <w:r>
              <w:rPr>
                <w:rFonts w:hint="eastAsia"/>
              </w:rPr>
              <w:t>世纪末，物理学和化学的许多重大发现，推动了仪器分析的发展，称为分析化学的第二次变革；</w:t>
            </w:r>
          </w:p>
          <w:p w14:paraId="2F30BA36">
            <w:pPr>
              <w:ind w:firstLine="480"/>
            </w:pPr>
            <w:r>
              <w:rPr>
                <w:rFonts w:hint="eastAsia"/>
              </w:rPr>
              <w:t>第三次变革，2</w:t>
            </w:r>
            <w:r>
              <w:t>0</w:t>
            </w:r>
            <w:r>
              <w:rPr>
                <w:rFonts w:hint="eastAsia"/>
              </w:rPr>
              <w:t>世纪八十年代至今，分析化学开始突破原来化学的范畴，发展称为一门新兴学科，分析科学。</w:t>
            </w:r>
          </w:p>
          <w:p w14:paraId="5774B519">
            <w:pPr>
              <w:ind w:firstLine="480"/>
            </w:pPr>
            <w:r>
              <w:drawing>
                <wp:inline distT="0" distB="0" distL="0" distR="0">
                  <wp:extent cx="5274310" cy="3985260"/>
                  <wp:effectExtent l="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14" cstate="print"/>
                          <a:stretch>
                            <a:fillRect/>
                          </a:stretch>
                        </pic:blipFill>
                        <pic:spPr>
                          <a:xfrm>
                            <a:off x="0" y="0"/>
                            <a:ext cx="5274310" cy="3985260"/>
                          </a:xfrm>
                          <a:prstGeom prst="rect">
                            <a:avLst/>
                          </a:prstGeom>
                        </pic:spPr>
                      </pic:pic>
                    </a:graphicData>
                  </a:graphic>
                </wp:inline>
              </w:drawing>
            </w:r>
          </w:p>
          <w:p w14:paraId="3D5FFEFA">
            <w:pPr>
              <w:ind w:firstLine="0" w:firstLineChars="0"/>
            </w:pPr>
            <w:r>
              <w:rPr>
                <w:rFonts w:hint="eastAsia"/>
              </w:rPr>
              <w:t>（2）分析化学的分类</w:t>
            </w:r>
          </w:p>
          <w:p w14:paraId="583F9628">
            <w:pPr>
              <w:ind w:firstLine="480"/>
            </w:pPr>
            <w:r>
              <w:rPr>
                <w:rFonts w:hint="eastAsia"/>
              </w:rPr>
              <w:t>按原理分：化学分析、仪器分析</w:t>
            </w:r>
          </w:p>
          <w:p w14:paraId="6E0D691C">
            <w:pPr>
              <w:ind w:firstLine="480"/>
            </w:pPr>
            <w:r>
              <w:rPr>
                <w:rFonts w:hint="eastAsia"/>
              </w:rPr>
              <w:t>按分析任务分：定性分析、定量分析、结构分析、形态分析</w:t>
            </w:r>
          </w:p>
          <w:p w14:paraId="0D3D6F77">
            <w:pPr>
              <w:ind w:firstLine="480"/>
            </w:pPr>
            <w:r>
              <w:rPr>
                <w:rFonts w:hint="eastAsia"/>
              </w:rPr>
              <w:t>按分析对象分：无机分析、有机分析、生物分析、环境分析</w:t>
            </w:r>
          </w:p>
          <w:p w14:paraId="2113171B">
            <w:pPr>
              <w:ind w:firstLine="480"/>
            </w:pPr>
            <w:r>
              <w:rPr>
                <w:rFonts w:hint="eastAsia"/>
              </w:rPr>
              <w:t>按试样用量及操作规模分：常量、半微量、微量和超微量分析</w:t>
            </w:r>
          </w:p>
          <w:p w14:paraId="0531FCF7">
            <w:pPr>
              <w:ind w:firstLine="480"/>
            </w:pPr>
            <w:r>
              <w:rPr>
                <w:rFonts w:hint="eastAsia"/>
              </w:rPr>
              <w:t>按待测成分含量分析：常量组分、微量组分、痕量组分、超痕量组分</w:t>
            </w:r>
          </w:p>
          <w:p w14:paraId="5020DA90">
            <w:pPr>
              <w:ind w:firstLine="0" w:firstLineChars="0"/>
            </w:pPr>
            <w:r>
              <w:rPr>
                <w:rFonts w:hint="eastAsia"/>
              </w:rPr>
              <w:t>（3）分析化学发展趋势</w:t>
            </w:r>
          </w:p>
          <w:p w14:paraId="1D5C5D3B">
            <w:pPr>
              <w:ind w:firstLine="480"/>
            </w:pPr>
            <w:r>
              <w:object>
                <v:shape id="_x0000_i1025" o:spt="75" type="#_x0000_t75" style="height:306pt;width:414.85pt;" o:ole="t" filled="f" o:preferrelative="t" stroked="f" coordsize="21600,21600">
                  <v:path/>
                  <v:fill on="f" focussize="0,0"/>
                  <v:stroke on="f" joinstyle="miter"/>
                  <v:imagedata r:id="rId16" o:title=""/>
                  <o:lock v:ext="edit" aspectratio="t"/>
                  <w10:wrap type="none"/>
                  <w10:anchorlock/>
                </v:shape>
                <o:OLEObject Type="Embed" ProgID="PBrush" ShapeID="_x0000_i1025" DrawAspect="Content" ObjectID="_1468075725" r:id="rId15">
                  <o:LockedField>false</o:LockedField>
                </o:OLEObject>
              </w:object>
            </w:r>
          </w:p>
          <w:p w14:paraId="28031C9A">
            <w:pPr>
              <w:ind w:firstLine="0" w:firstLineChars="0"/>
            </w:pPr>
            <w:r>
              <w:rPr>
                <w:rFonts w:hint="eastAsia"/>
              </w:rPr>
              <w:t>（</w:t>
            </w:r>
            <w:r>
              <w:t>4</w:t>
            </w:r>
            <w:r>
              <w:rPr>
                <w:rFonts w:hint="eastAsia"/>
              </w:rPr>
              <w:t>）分析测试技术应用</w:t>
            </w:r>
          </w:p>
          <w:p w14:paraId="7F22E52F">
            <w:pPr>
              <w:spacing w:line="240" w:lineRule="auto"/>
              <w:ind w:left="480" w:leftChars="200" w:firstLine="480"/>
            </w:pPr>
            <w:r>
              <w:rPr>
                <w:rFonts w:hint="eastAsia"/>
              </w:rPr>
              <w:t>社会：体育（兴奋剂）、生活产品质量（鱼新鲜度、食品添加剂、农药残留量）、环境质量（污染实时检测）、法庭化学（DNA技术，物证）。</w:t>
            </w:r>
          </w:p>
          <w:p w14:paraId="572147C1">
            <w:pPr>
              <w:spacing w:line="240" w:lineRule="auto"/>
              <w:ind w:left="480" w:hanging="480" w:hangingChars="200"/>
            </w:pPr>
            <w:r>
              <w:rPr>
                <w:rFonts w:hint="eastAsia"/>
              </w:rPr>
              <w:t xml:space="preserve">       化学：新化合物的结构表征、分子层次上的分析方法。</w:t>
            </w:r>
          </w:p>
          <w:p w14:paraId="05BC9A39">
            <w:pPr>
              <w:spacing w:line="240" w:lineRule="auto"/>
              <w:ind w:left="480" w:hanging="480" w:hangingChars="200"/>
            </w:pPr>
            <w:r>
              <w:rPr>
                <w:rFonts w:hint="eastAsia"/>
              </w:rPr>
              <w:t xml:space="preserve">       生命科学：DNA测序、活体检测。</w:t>
            </w:r>
          </w:p>
          <w:p w14:paraId="0ADDC72D">
            <w:pPr>
              <w:spacing w:line="240" w:lineRule="auto"/>
              <w:ind w:left="480" w:hanging="480" w:hangingChars="200"/>
            </w:pPr>
            <w:r>
              <w:rPr>
                <w:rFonts w:hint="eastAsia"/>
              </w:rPr>
              <w:t xml:space="preserve">       药物：天然药物的有效成分与结构，构效关系研究。</w:t>
            </w:r>
          </w:p>
          <w:p w14:paraId="4EBE13C7">
            <w:pPr>
              <w:spacing w:line="240" w:lineRule="auto"/>
              <w:ind w:left="480" w:hanging="480" w:hangingChars="200"/>
            </w:pPr>
            <w:r>
              <w:rPr>
                <w:rFonts w:hint="eastAsia"/>
              </w:rPr>
              <w:t xml:space="preserve">       地学与环境科学：地质分析、环境监测、污染物分析。</w:t>
            </w:r>
          </w:p>
          <w:p w14:paraId="61E29D1F">
            <w:pPr>
              <w:spacing w:line="240" w:lineRule="auto"/>
              <w:ind w:left="480" w:hanging="480" w:hangingChars="200"/>
            </w:pPr>
            <w:r>
              <w:rPr>
                <w:rFonts w:hint="eastAsia"/>
              </w:rPr>
              <w:t xml:space="preserve">       材料科学：新材料、结构与性能。</w:t>
            </w:r>
          </w:p>
          <w:p w14:paraId="4F909913">
            <w:pPr>
              <w:ind w:left="480" w:hanging="480" w:hangingChars="200"/>
            </w:pPr>
            <w:r>
              <w:rPr>
                <w:rFonts w:hint="eastAsia"/>
              </w:rPr>
              <w:t xml:space="preserve">       外层空间探索：微型、高效、自动、智能化仪器。</w:t>
            </w:r>
          </w:p>
          <w:p w14:paraId="006F7B6D">
            <w:pPr>
              <w:ind w:left="480" w:hanging="480" w:hangingChars="200"/>
            </w:pPr>
            <w:r>
              <w:rPr>
                <w:rFonts w:hint="eastAsia"/>
              </w:rPr>
              <w:t>（5）计算机技术与分析仪器</w:t>
            </w:r>
          </w:p>
          <w:p w14:paraId="0E9B328B">
            <w:pPr>
              <w:ind w:left="480" w:hanging="480" w:hangingChars="200"/>
            </w:pPr>
            <w:r>
              <w:rPr>
                <w:rFonts w:hint="eastAsia"/>
              </w:rPr>
              <w:t>计算机对仪器分析发展的促进作用：分析自动化、新分析仪器发展、提高仪器性能、促进分析智能化，网络化，人性化</w:t>
            </w:r>
          </w:p>
          <w:p w14:paraId="6AA5A48B">
            <w:pPr>
              <w:ind w:left="480" w:hanging="480" w:hangingChars="200"/>
            </w:pPr>
            <w:r>
              <w:rPr>
                <w:rFonts w:hint="eastAsia"/>
              </w:rPr>
              <w:t>计算机与分析仪器接口技术：计算机数据采集与控制、计算机控制与数模转化器、数据采集与模/数转化器。</w:t>
            </w:r>
          </w:p>
        </w:tc>
      </w:tr>
      <w:tr w14:paraId="31E579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6B4C380B">
            <w:pPr>
              <w:ind w:firstLine="482"/>
              <w:rPr>
                <w:b/>
              </w:rPr>
            </w:pPr>
            <w:r>
              <w:rPr>
                <w:b/>
              </w:rPr>
              <w:t>本讲师生互动</w:t>
            </w:r>
          </w:p>
        </w:tc>
      </w:tr>
      <w:tr w14:paraId="11F982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2BAA8F36">
            <w:pPr>
              <w:adjustRightInd w:val="0"/>
              <w:ind w:firstLine="480"/>
            </w:pPr>
            <w:r>
              <w:t>引导学生学习</w:t>
            </w:r>
            <w:r>
              <w:rPr>
                <w:rFonts w:hint="eastAsia"/>
              </w:rPr>
              <w:t>分析测试技术</w:t>
            </w:r>
            <w:r>
              <w:t>课程的兴趣，从化学分析着手引入仪器分析</w:t>
            </w:r>
            <w:r>
              <w:rPr>
                <w:rFonts w:hint="eastAsia"/>
              </w:rPr>
              <w:t>、</w:t>
            </w:r>
            <w:r>
              <w:t>分析测试技术的概念，向学生传达这样的理念：</w:t>
            </w:r>
            <w:r>
              <w:rPr>
                <w:rFonts w:hint="eastAsia"/>
              </w:rPr>
              <w:t>分析测试技术</w:t>
            </w:r>
            <w:r>
              <w:t>是现代工业生产和科学研究不可或缺的手段。作为</w:t>
            </w:r>
            <w:r>
              <w:rPr>
                <w:rFonts w:hint="eastAsia"/>
              </w:rPr>
              <w:t>应用化学专业的</w:t>
            </w:r>
            <w:r>
              <w:t>学生，应对</w:t>
            </w:r>
            <w:r>
              <w:rPr>
                <w:rFonts w:hint="eastAsia"/>
              </w:rPr>
              <w:t>近代</w:t>
            </w:r>
            <w:r>
              <w:t>分析测试技术方法有一定程度的了解。</w:t>
            </w:r>
          </w:p>
        </w:tc>
      </w:tr>
      <w:tr w14:paraId="40A9B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12BB891A">
            <w:pPr>
              <w:ind w:firstLine="482"/>
              <w:rPr>
                <w:b/>
              </w:rPr>
            </w:pPr>
            <w:r>
              <w:rPr>
                <w:b/>
              </w:rPr>
              <w:t>本讲作业安排及课后反思</w:t>
            </w:r>
          </w:p>
        </w:tc>
      </w:tr>
      <w:tr w14:paraId="16556A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47B9DF77">
            <w:pPr>
              <w:ind w:firstLine="480"/>
            </w:pPr>
            <w:r>
              <w:t>课后作业：</w:t>
            </w:r>
            <w:r>
              <w:rPr>
                <w:rFonts w:hint="eastAsia"/>
              </w:rPr>
              <w:t>谈谈绪论部分学习体会</w:t>
            </w:r>
            <w:r>
              <w:t>1.</w:t>
            </w:r>
            <w:r>
              <w:rPr>
                <w:rFonts w:hint="eastAsia"/>
              </w:rPr>
              <w:t>本章学习内容概括总结；2</w:t>
            </w:r>
            <w:r>
              <w:t>.</w:t>
            </w:r>
            <w:r>
              <w:rPr>
                <w:rFonts w:hint="eastAsia"/>
              </w:rPr>
              <w:t>浅谈学习本章的体会（不少于5</w:t>
            </w:r>
            <w:r>
              <w:t>00</w:t>
            </w:r>
            <w:r>
              <w:rPr>
                <w:rFonts w:hint="eastAsia"/>
              </w:rPr>
              <w:t>字）</w:t>
            </w:r>
            <w:r>
              <w:t>。</w:t>
            </w:r>
          </w:p>
          <w:p w14:paraId="4378B4C3">
            <w:pPr>
              <w:ind w:firstLine="480"/>
            </w:pPr>
            <w:r>
              <w:t>作业递交时间：下一次课前交。</w:t>
            </w:r>
          </w:p>
          <w:p w14:paraId="50E4C3D7">
            <w:pPr>
              <w:ind w:firstLine="480"/>
            </w:pPr>
            <w:r>
              <w:t>课后反思：学习</w:t>
            </w:r>
            <w:r>
              <w:rPr>
                <w:rFonts w:hint="eastAsia"/>
              </w:rPr>
              <w:t>分析测试技术</w:t>
            </w:r>
            <w:r>
              <w:t>的目的是什么</w:t>
            </w:r>
            <w:r>
              <w:rPr>
                <w:rFonts w:hint="eastAsia"/>
              </w:rPr>
              <w:t>，</w:t>
            </w:r>
            <w:r>
              <w:t>生产生活是如何与</w:t>
            </w:r>
            <w:r>
              <w:rPr>
                <w:rFonts w:hint="eastAsia"/>
              </w:rPr>
              <w:t>分析测试技术</w:t>
            </w:r>
            <w:r>
              <w:t>紧密相关的？</w:t>
            </w:r>
          </w:p>
        </w:tc>
      </w:tr>
      <w:tr w14:paraId="58994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448BDCDD">
            <w:pPr>
              <w:ind w:firstLine="482"/>
              <w:rPr>
                <w:b/>
              </w:rPr>
            </w:pPr>
            <w:r>
              <w:rPr>
                <w:b/>
              </w:rPr>
              <w:t>课前准备情况及其他相关特殊要求</w:t>
            </w:r>
          </w:p>
        </w:tc>
      </w:tr>
      <w:tr w14:paraId="2D36A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6BF3CF46">
            <w:pPr>
              <w:ind w:firstLine="480"/>
            </w:pPr>
            <w:r>
              <w:t>要求学生回顾分析化学和仪器分析的相关知识。</w:t>
            </w:r>
          </w:p>
        </w:tc>
      </w:tr>
      <w:tr w14:paraId="74FB16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27CDA5F8">
            <w:pPr>
              <w:ind w:firstLine="482"/>
              <w:rPr>
                <w:b/>
              </w:rPr>
            </w:pPr>
            <w:r>
              <w:rPr>
                <w:b/>
              </w:rPr>
              <w:t>本讲教学单元的参考资料</w:t>
            </w:r>
          </w:p>
        </w:tc>
      </w:tr>
      <w:tr w14:paraId="65E1F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46" w:type="dxa"/>
            <w:gridSpan w:val="7"/>
            <w:tcBorders>
              <w:top w:val="single" w:color="auto" w:sz="4" w:space="0"/>
              <w:left w:val="single" w:color="auto" w:sz="4" w:space="0"/>
              <w:bottom w:val="single" w:color="auto" w:sz="4" w:space="0"/>
              <w:right w:val="single" w:color="auto" w:sz="4" w:space="0"/>
            </w:tcBorders>
          </w:tcPr>
          <w:p w14:paraId="75554993">
            <w:pPr>
              <w:ind w:firstLine="480"/>
            </w:pPr>
            <w:r>
              <w:t xml:space="preserve">本课程使用教材； </w:t>
            </w:r>
            <w:r>
              <w:rPr>
                <w:rFonts w:hint="eastAsia"/>
              </w:rPr>
              <w:t>PPT</w:t>
            </w:r>
            <w:r>
              <w:t>第一章</w:t>
            </w:r>
            <w:r>
              <w:rPr>
                <w:rFonts w:hint="eastAsia"/>
              </w:rPr>
              <w:t>“</w:t>
            </w:r>
            <w:r>
              <w:t>绪论</w:t>
            </w:r>
            <w:r>
              <w:rPr>
                <w:rFonts w:hint="eastAsia"/>
              </w:rPr>
              <w:t>”</w:t>
            </w:r>
            <w:r>
              <w:t>部分</w:t>
            </w:r>
          </w:p>
        </w:tc>
      </w:tr>
    </w:tbl>
    <w:p w14:paraId="398EF669">
      <w:pPr>
        <w:pStyle w:val="3"/>
        <w:ind w:firstLine="562"/>
      </w:pPr>
      <w:bookmarkStart w:id="30" w:name="_Toc81332908"/>
      <w:r>
        <w:t>7.2 教学单元</w:t>
      </w:r>
      <w:r>
        <w:rPr>
          <w:rFonts w:hint="eastAsia"/>
        </w:rPr>
        <w:t>二</w:t>
      </w:r>
      <w:bookmarkEnd w:id="30"/>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7FCC8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2717149F">
            <w:pPr>
              <w:ind w:firstLine="482"/>
              <w:jc w:val="center"/>
              <w:rPr>
                <w:b/>
              </w:rPr>
            </w:pPr>
            <w:r>
              <w:rPr>
                <w:b/>
              </w:rPr>
              <w:t>学院</w:t>
            </w:r>
          </w:p>
        </w:tc>
        <w:tc>
          <w:tcPr>
            <w:tcW w:w="1260" w:type="dxa"/>
          </w:tcPr>
          <w:p w14:paraId="6325C158">
            <w:pPr>
              <w:ind w:firstLine="482"/>
              <w:jc w:val="center"/>
              <w:rPr>
                <w:b/>
              </w:rPr>
            </w:pPr>
            <w:r>
              <w:rPr>
                <w:b/>
              </w:rPr>
              <w:t>教师姓名</w:t>
            </w:r>
          </w:p>
        </w:tc>
        <w:tc>
          <w:tcPr>
            <w:tcW w:w="1180" w:type="dxa"/>
          </w:tcPr>
          <w:p w14:paraId="71F5BD35">
            <w:pPr>
              <w:ind w:firstLine="482"/>
              <w:jc w:val="center"/>
              <w:rPr>
                <w:b/>
              </w:rPr>
            </w:pPr>
            <w:r>
              <w:rPr>
                <w:b/>
              </w:rPr>
              <w:t>课程名称</w:t>
            </w:r>
          </w:p>
        </w:tc>
        <w:tc>
          <w:tcPr>
            <w:tcW w:w="1275" w:type="dxa"/>
          </w:tcPr>
          <w:p w14:paraId="614D23D7">
            <w:pPr>
              <w:ind w:firstLine="482"/>
              <w:jc w:val="center"/>
              <w:rPr>
                <w:b/>
              </w:rPr>
            </w:pPr>
            <w:r>
              <w:rPr>
                <w:b/>
              </w:rPr>
              <w:t>学分/学时</w:t>
            </w:r>
          </w:p>
        </w:tc>
        <w:tc>
          <w:tcPr>
            <w:tcW w:w="1418" w:type="dxa"/>
          </w:tcPr>
          <w:p w14:paraId="10E5FA9F">
            <w:pPr>
              <w:ind w:firstLine="482"/>
              <w:jc w:val="center"/>
              <w:rPr>
                <w:b/>
              </w:rPr>
            </w:pPr>
            <w:r>
              <w:rPr>
                <w:b/>
              </w:rPr>
              <w:t>课程性质</w:t>
            </w:r>
          </w:p>
        </w:tc>
        <w:tc>
          <w:tcPr>
            <w:tcW w:w="1417" w:type="dxa"/>
          </w:tcPr>
          <w:p w14:paraId="6BFADE4A">
            <w:pPr>
              <w:ind w:firstLine="482"/>
              <w:jc w:val="center"/>
              <w:rPr>
                <w:b/>
              </w:rPr>
            </w:pPr>
            <w:r>
              <w:rPr>
                <w:b/>
              </w:rPr>
              <w:t>课次/学时</w:t>
            </w:r>
          </w:p>
        </w:tc>
        <w:tc>
          <w:tcPr>
            <w:tcW w:w="1003" w:type="dxa"/>
          </w:tcPr>
          <w:p w14:paraId="50D5D722">
            <w:pPr>
              <w:ind w:firstLine="482"/>
              <w:jc w:val="center"/>
              <w:rPr>
                <w:b/>
              </w:rPr>
            </w:pPr>
            <w:r>
              <w:rPr>
                <w:b/>
              </w:rPr>
              <w:t>日</w:t>
            </w:r>
            <w:r>
              <w:rPr>
                <w:rFonts w:hint="eastAsia"/>
                <w:b/>
              </w:rPr>
              <w:t xml:space="preserve"> </w:t>
            </w:r>
            <w:r>
              <w:rPr>
                <w:b/>
              </w:rPr>
              <w:t>期</w:t>
            </w:r>
          </w:p>
        </w:tc>
      </w:tr>
      <w:tr w14:paraId="3B7BB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40CE653D">
            <w:pPr>
              <w:ind w:firstLine="480"/>
              <w:jc w:val="center"/>
            </w:pPr>
            <w:r>
              <w:t>化学工程学院</w:t>
            </w:r>
          </w:p>
        </w:tc>
        <w:tc>
          <w:tcPr>
            <w:tcW w:w="1260" w:type="dxa"/>
          </w:tcPr>
          <w:p w14:paraId="53B92E89">
            <w:pPr>
              <w:ind w:firstLine="0" w:firstLineChars="0"/>
              <w:jc w:val="center"/>
            </w:pPr>
            <w:r>
              <w:rPr>
                <w:rFonts w:hint="eastAsia"/>
              </w:rPr>
              <w:t>付大友</w:t>
            </w:r>
          </w:p>
        </w:tc>
        <w:tc>
          <w:tcPr>
            <w:tcW w:w="1180" w:type="dxa"/>
          </w:tcPr>
          <w:p w14:paraId="0127F069">
            <w:pPr>
              <w:ind w:firstLine="480"/>
              <w:jc w:val="center"/>
            </w:pPr>
            <w:r>
              <w:rPr>
                <w:rFonts w:hint="eastAsia"/>
              </w:rPr>
              <w:t>近代分析测试技术</w:t>
            </w:r>
          </w:p>
        </w:tc>
        <w:tc>
          <w:tcPr>
            <w:tcW w:w="1275" w:type="dxa"/>
          </w:tcPr>
          <w:p w14:paraId="16AF5C67">
            <w:pPr>
              <w:ind w:firstLine="480"/>
              <w:jc w:val="center"/>
            </w:pPr>
            <w:r>
              <w:rPr>
                <w:rFonts w:hint="eastAsia"/>
              </w:rPr>
              <w:t>2</w:t>
            </w:r>
            <w:r>
              <w:t>/</w:t>
            </w:r>
            <w:r>
              <w:rPr>
                <w:rFonts w:hint="eastAsia"/>
              </w:rPr>
              <w:t>32</w:t>
            </w:r>
          </w:p>
        </w:tc>
        <w:tc>
          <w:tcPr>
            <w:tcW w:w="1418" w:type="dxa"/>
          </w:tcPr>
          <w:p w14:paraId="033A20C5">
            <w:pPr>
              <w:ind w:firstLine="0" w:firstLineChars="0"/>
              <w:jc w:val="center"/>
            </w:pPr>
            <w:r>
              <w:rPr>
                <w:rFonts w:hint="eastAsia"/>
              </w:rPr>
              <w:t>复合选修</w:t>
            </w:r>
          </w:p>
        </w:tc>
        <w:tc>
          <w:tcPr>
            <w:tcW w:w="1417" w:type="dxa"/>
          </w:tcPr>
          <w:p w14:paraId="6F40CE83">
            <w:pPr>
              <w:ind w:firstLine="480"/>
              <w:jc w:val="center"/>
            </w:pPr>
            <w:r>
              <w:t>2/2</w:t>
            </w:r>
          </w:p>
        </w:tc>
        <w:tc>
          <w:tcPr>
            <w:tcW w:w="1003" w:type="dxa"/>
          </w:tcPr>
          <w:p w14:paraId="7E2093BE">
            <w:pPr>
              <w:ind w:firstLine="480"/>
              <w:jc w:val="center"/>
            </w:pPr>
          </w:p>
        </w:tc>
      </w:tr>
      <w:tr w14:paraId="5A246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57A9E995">
            <w:pPr>
              <w:ind w:firstLine="482"/>
              <w:rPr>
                <w:b/>
              </w:rPr>
            </w:pPr>
            <w:r>
              <w:rPr>
                <w:b/>
              </w:rPr>
              <w:t>本讲教学目标</w:t>
            </w:r>
          </w:p>
        </w:tc>
      </w:tr>
      <w:tr w14:paraId="5161B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740389A5">
            <w:pPr>
              <w:pStyle w:val="28"/>
              <w:numPr>
                <w:ilvl w:val="0"/>
                <w:numId w:val="3"/>
              </w:numPr>
              <w:ind w:firstLineChars="0"/>
            </w:pPr>
            <w:r>
              <w:rPr>
                <w:rFonts w:hint="eastAsia"/>
              </w:rPr>
              <w:t>掌握分析测试技术的性能指标</w:t>
            </w:r>
          </w:p>
          <w:p w14:paraId="15D0E2F7">
            <w:pPr>
              <w:pStyle w:val="28"/>
              <w:numPr>
                <w:ilvl w:val="0"/>
                <w:numId w:val="3"/>
              </w:numPr>
              <w:ind w:firstLineChars="0"/>
            </w:pPr>
            <w:r>
              <w:rPr>
                <w:rFonts w:hint="eastAsia"/>
              </w:rPr>
              <w:t>掌握分析测试方法的选择</w:t>
            </w:r>
          </w:p>
          <w:p w14:paraId="554FA41D">
            <w:pPr>
              <w:pStyle w:val="28"/>
              <w:numPr>
                <w:ilvl w:val="0"/>
                <w:numId w:val="3"/>
              </w:numPr>
              <w:ind w:firstLineChars="0"/>
            </w:pPr>
            <w:r>
              <w:rPr>
                <w:rFonts w:hint="eastAsia"/>
              </w:rPr>
              <w:t>掌握化学发光的基本概念和基本分析原理</w:t>
            </w:r>
          </w:p>
        </w:tc>
      </w:tr>
      <w:tr w14:paraId="7C1CA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6AD5ACEC">
            <w:pPr>
              <w:ind w:firstLine="482"/>
            </w:pPr>
            <w:r>
              <w:rPr>
                <w:b/>
              </w:rPr>
              <w:t>本讲教学内容</w:t>
            </w:r>
          </w:p>
        </w:tc>
      </w:tr>
      <w:tr w14:paraId="7217A6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2E6C546">
            <w:pPr>
              <w:ind w:firstLine="482"/>
            </w:pPr>
            <w:r>
              <w:rPr>
                <w:b/>
              </w:rPr>
              <w:t>知识点：</w:t>
            </w:r>
            <w:r>
              <w:rPr>
                <w:rFonts w:hint="eastAsia"/>
              </w:rPr>
              <w:t>分析测试方法的性能指标、分析测试方法分类</w:t>
            </w:r>
          </w:p>
          <w:p w14:paraId="65C1FD35">
            <w:pPr>
              <w:ind w:firstLine="482"/>
            </w:pPr>
            <w:r>
              <w:rPr>
                <w:b/>
              </w:rPr>
              <w:t>重点：</w:t>
            </w:r>
            <w:r>
              <w:rPr>
                <w:rFonts w:hint="eastAsia"/>
                <w:b/>
              </w:rPr>
              <w:t>1</w:t>
            </w:r>
            <w:r>
              <w:rPr>
                <w:b/>
              </w:rPr>
              <w:t>.</w:t>
            </w:r>
            <w:r>
              <w:rPr>
                <w:rFonts w:hint="eastAsia"/>
              </w:rPr>
              <w:t>分析测试技术的性能指标；</w:t>
            </w:r>
          </w:p>
          <w:p w14:paraId="62471D4D">
            <w:pPr>
              <w:ind w:firstLine="480"/>
              <w:rPr>
                <w:kern w:val="0"/>
              </w:rPr>
            </w:pPr>
            <w:r>
              <w:rPr>
                <w:rFonts w:hint="eastAsia"/>
              </w:rPr>
              <w:t xml:space="preserve"> </w:t>
            </w:r>
            <w:r>
              <w:t xml:space="preserve">     2.</w:t>
            </w:r>
            <w:r>
              <w:rPr>
                <w:rFonts w:hint="eastAsia"/>
              </w:rPr>
              <w:t>化学发光分析的基本原理</w:t>
            </w:r>
          </w:p>
          <w:p w14:paraId="28E875D3">
            <w:pPr>
              <w:ind w:firstLine="482"/>
            </w:pPr>
            <w:r>
              <w:rPr>
                <w:b/>
              </w:rPr>
              <w:t>难点</w:t>
            </w:r>
            <w:r>
              <w:t>：</w:t>
            </w:r>
            <w:r>
              <w:rPr>
                <w:rFonts w:hint="eastAsia"/>
              </w:rPr>
              <w:t>分析测试方法的选择</w:t>
            </w:r>
            <w:r>
              <w:t>。</w:t>
            </w:r>
          </w:p>
        </w:tc>
      </w:tr>
      <w:tr w14:paraId="10061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625C32D">
            <w:pPr>
              <w:ind w:firstLine="482"/>
              <w:rPr>
                <w:b/>
              </w:rPr>
            </w:pPr>
            <w:r>
              <w:rPr>
                <w:b/>
              </w:rPr>
              <w:t>本讲教学过程及教学方法</w:t>
            </w:r>
          </w:p>
        </w:tc>
      </w:tr>
      <w:tr w14:paraId="0B2D3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E93C9C7">
            <w:pPr>
              <w:ind w:left="482" w:hanging="482" w:hangingChars="200"/>
              <w:rPr>
                <w:b/>
                <w:bCs/>
              </w:rPr>
            </w:pPr>
            <w:r>
              <w:rPr>
                <w:rFonts w:hint="eastAsia"/>
                <w:b/>
                <w:bCs/>
              </w:rPr>
              <w:t>一、分析测试技术绪论部分</w:t>
            </w:r>
          </w:p>
          <w:p w14:paraId="724FB72A">
            <w:pPr>
              <w:ind w:left="480" w:hanging="480" w:hangingChars="200"/>
            </w:pPr>
            <w:r>
              <w:rPr>
                <w:rFonts w:hint="eastAsia"/>
              </w:rPr>
              <w:t>（</w:t>
            </w:r>
            <w:r>
              <w:t>1</w:t>
            </w:r>
            <w:r>
              <w:rPr>
                <w:rFonts w:hint="eastAsia"/>
              </w:rPr>
              <w:t>）分析仪器性能指标</w:t>
            </w:r>
          </w:p>
          <w:p w14:paraId="7D0C595D">
            <w:pPr>
              <w:ind w:left="480" w:hanging="480" w:hangingChars="200"/>
            </w:pPr>
            <w:r>
              <w:rPr>
                <w:rFonts w:hint="eastAsia"/>
              </w:rPr>
              <w:t>1）精密度</w:t>
            </w:r>
          </w:p>
          <w:p w14:paraId="113C2777">
            <w:pPr>
              <w:ind w:left="480" w:hanging="480" w:hangingChars="200"/>
            </w:pPr>
            <w:r>
              <w:rPr>
                <w:rFonts w:hint="eastAsia"/>
              </w:rPr>
              <w:t>是指多次重复测定同一量时各测定值之间彼此符合的程度，表示测定过程中随机误差的大小。</w:t>
            </w:r>
          </w:p>
          <w:p w14:paraId="39705F6F">
            <w:pPr>
              <w:ind w:left="480" w:hanging="480" w:hangingChars="200"/>
            </w:pPr>
            <w:r>
              <w:rPr>
                <w:rFonts w:hint="eastAsia"/>
              </w:rPr>
              <w:t>2）准确度</w:t>
            </w:r>
          </w:p>
          <w:p w14:paraId="7AF2C3F3">
            <w:pPr>
              <w:ind w:left="480" w:hanging="480" w:hangingChars="200"/>
            </w:pPr>
            <w:r>
              <w:rPr>
                <w:rFonts w:hint="eastAsia"/>
              </w:rPr>
              <w:t>是指在一定条件下多次测定的平均值与真值相符合的程度。</w:t>
            </w:r>
          </w:p>
          <w:p w14:paraId="5B532FCC">
            <w:pPr>
              <w:ind w:left="480" w:hanging="480" w:hangingChars="200"/>
            </w:pPr>
            <w:r>
              <w:rPr>
                <w:rFonts w:hint="eastAsia"/>
              </w:rPr>
              <w:t>3）灵敏度</w:t>
            </w:r>
          </w:p>
          <w:p w14:paraId="6BB5122E">
            <w:pPr>
              <w:ind w:firstLine="480"/>
            </w:pPr>
            <w:r>
              <w:rPr>
                <w:rFonts w:hint="eastAsia"/>
              </w:rPr>
              <w:t>区别具有微小浓度差异分析物能力的度量。反映了仪器或方法识别微小浓度或含量变化的能力，也就是说，当浓度或含量有微小变化时，仪器或方法均可以觉察出来。</w:t>
            </w:r>
          </w:p>
          <w:p w14:paraId="44238C1D">
            <w:pPr>
              <w:ind w:firstLine="480"/>
            </w:pPr>
            <w:r>
              <w:rPr>
                <w:rFonts w:hint="eastAsia"/>
              </w:rPr>
              <w:t>4）检测线</w:t>
            </w:r>
          </w:p>
          <w:p w14:paraId="63B7AB2B">
            <w:pPr>
              <w:ind w:firstLine="480"/>
            </w:pPr>
            <w:r>
              <w:rPr>
                <w:rFonts w:hint="eastAsia"/>
              </w:rPr>
              <w:t>能产生一个确证在试样中存在被测组分的分析信号所需要的该组分的最小含量或最小浓度。</w:t>
            </w:r>
          </w:p>
          <w:p w14:paraId="58A55E45">
            <w:pPr>
              <w:ind w:firstLine="480"/>
            </w:pPr>
            <w:r>
              <w:rPr>
                <w:rFonts w:hint="eastAsia"/>
              </w:rPr>
              <w:t>5）分辨率</w:t>
            </w:r>
          </w:p>
          <w:p w14:paraId="1435F9E3">
            <w:pPr>
              <w:ind w:firstLine="480"/>
            </w:pPr>
            <w:r>
              <w:rPr>
                <w:rFonts w:hint="eastAsia"/>
              </w:rPr>
              <w:t>又称分辨力和分辨本领，是指仪器能区分开最邻近所示量值的能力。不同类型仪器分辨率指标各不相同：光谱仪器指将波长相近两谱线(或谱峰)分开的能力;质谱仪器指分辨两相邻质量组分质谱峰的分辨能力。</w:t>
            </w:r>
          </w:p>
          <w:p w14:paraId="338977D1">
            <w:pPr>
              <w:ind w:firstLine="480"/>
            </w:pPr>
            <w:r>
              <w:rPr>
                <w:rFonts w:hint="eastAsia"/>
              </w:rPr>
              <w:t>6）稳定性</w:t>
            </w:r>
          </w:p>
          <w:p w14:paraId="5E3659FB">
            <w:pPr>
              <w:ind w:firstLine="480"/>
            </w:pPr>
            <w:r>
              <w:rPr>
                <w:rFonts w:hint="eastAsia"/>
              </w:rPr>
              <w:t>是指在规定的工作条件下，仪器保持其计量特性不变的能力。在检验仪器的稳定性时，主要是指仪器响应值随时间的变化特性。稳定性可用噪声（noise）和漂移（drift）两个参数来表征。</w:t>
            </w:r>
          </w:p>
          <w:p w14:paraId="3C91EE7A">
            <w:pPr>
              <w:ind w:firstLine="480"/>
            </w:pPr>
            <w:r>
              <w:rPr>
                <w:rFonts w:hint="eastAsia"/>
              </w:rPr>
              <w:t>7）线性范围</w:t>
            </w:r>
          </w:p>
          <w:p w14:paraId="5444C5F4">
            <w:pPr>
              <w:ind w:firstLine="480"/>
            </w:pPr>
            <w:r>
              <w:rPr>
                <w:rFonts w:hint="eastAsia"/>
              </w:rPr>
              <w:t>样品中待测物含量是否在仪器测量的线性动态范围内。</w:t>
            </w:r>
          </w:p>
          <w:p w14:paraId="5B7F4271">
            <w:pPr>
              <w:ind w:firstLine="480"/>
            </w:pPr>
            <w:r>
              <w:rPr>
                <w:rFonts w:hint="eastAsia"/>
              </w:rPr>
              <w:t>8）选择性</w:t>
            </w:r>
          </w:p>
          <w:p w14:paraId="22E61C80">
            <w:pPr>
              <w:ind w:firstLine="480"/>
            </w:pPr>
            <w:r>
              <w:rPr>
                <w:rFonts w:hint="eastAsia"/>
              </w:rPr>
              <w:t>选择性是指避免试样中含有其他组分干扰组分测定的程度。没有一个分析方法能完全避免其他组分干扰，因而降低干扰是分析常需要的步骤。</w:t>
            </w:r>
          </w:p>
          <w:p w14:paraId="2F111B24">
            <w:pPr>
              <w:ind w:firstLine="480"/>
            </w:pPr>
            <w:r>
              <w:rPr>
                <w:rFonts w:hint="eastAsia"/>
              </w:rPr>
              <w:t>9）响应速度</w:t>
            </w:r>
          </w:p>
          <w:p w14:paraId="0E03D4B4">
            <w:pPr>
              <w:ind w:firstLine="480"/>
            </w:pPr>
            <w:r>
              <w:rPr>
                <w:rFonts w:hint="eastAsia"/>
              </w:rPr>
              <w:t xml:space="preserve">响应速度是指仪器对检测信号的反应速度，定义为仪器达到信号总变化量一定百分数所需的时间。  </w:t>
            </w:r>
          </w:p>
          <w:p w14:paraId="2E765BC3">
            <w:pPr>
              <w:ind w:firstLine="480"/>
            </w:pPr>
            <w:r>
              <w:rPr>
                <w:rFonts w:hint="eastAsia"/>
              </w:rPr>
              <w:t>（</w:t>
            </w:r>
            <w:r>
              <w:t>2</w:t>
            </w:r>
            <w:r>
              <w:rPr>
                <w:rFonts w:hint="eastAsia"/>
              </w:rPr>
              <w:t>）仪器分析测试方法的选择</w:t>
            </w:r>
          </w:p>
          <w:p w14:paraId="64D34FA8">
            <w:pPr>
              <w:ind w:firstLine="480"/>
            </w:pPr>
            <w:r>
              <w:rPr>
                <w:rFonts w:hint="eastAsia"/>
              </w:rPr>
              <w:t>仪器分析测试方法包括以下六大类：</w:t>
            </w:r>
          </w:p>
          <w:p w14:paraId="3685CFAF">
            <w:pPr>
              <w:spacing w:line="240" w:lineRule="auto"/>
              <w:ind w:firstLine="0" w:firstLineChars="0"/>
            </w:pPr>
            <w:r>
              <w:drawing>
                <wp:inline distT="0" distB="0" distL="0" distR="0">
                  <wp:extent cx="5274310" cy="2776220"/>
                  <wp:effectExtent l="0" t="0" r="2540" b="508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7" cstate="print"/>
                          <a:stretch>
                            <a:fillRect/>
                          </a:stretch>
                        </pic:blipFill>
                        <pic:spPr>
                          <a:xfrm>
                            <a:off x="0" y="0"/>
                            <a:ext cx="5274310" cy="2776220"/>
                          </a:xfrm>
                          <a:prstGeom prst="rect">
                            <a:avLst/>
                          </a:prstGeom>
                        </pic:spPr>
                      </pic:pic>
                    </a:graphicData>
                  </a:graphic>
                </wp:inline>
              </w:drawing>
            </w:r>
          </w:p>
          <w:p w14:paraId="185B1182">
            <w:pPr>
              <w:spacing w:line="240" w:lineRule="auto"/>
              <w:ind w:firstLine="0" w:firstLineChars="0"/>
            </w:pPr>
            <w:r>
              <w:rPr>
                <w:rFonts w:hint="eastAsia"/>
              </w:rPr>
              <w:t>第二章 化学发光分析</w:t>
            </w:r>
          </w:p>
          <w:p w14:paraId="56487A2B">
            <w:pPr>
              <w:ind w:firstLine="480"/>
            </w:pPr>
            <w:r>
              <w:rPr>
                <w:rFonts w:hint="eastAsia"/>
              </w:rPr>
              <w:t>1</w:t>
            </w:r>
            <w:r>
              <w:t>.</w:t>
            </w:r>
            <w:r>
              <w:rPr>
                <w:rFonts w:hint="eastAsia"/>
              </w:rPr>
              <w:t>概述</w:t>
            </w:r>
          </w:p>
          <w:p w14:paraId="1E2A339C">
            <w:pPr>
              <w:ind w:firstLine="480"/>
            </w:pPr>
            <w:r>
              <w:rPr>
                <w:rFonts w:hint="eastAsia"/>
              </w:rPr>
              <w:t>（1）分子发光分析的产生及分类</w:t>
            </w:r>
          </w:p>
          <w:p w14:paraId="0CFA6BA1">
            <w:pPr>
              <w:ind w:firstLine="480"/>
            </w:pPr>
            <w:r>
              <w:rPr>
                <w:rFonts w:hint="eastAsia"/>
              </w:rPr>
              <w:t>某些物质的分子吸收一定能量后，电子从基态跃迁到激发态，以光辐射的形式从激发态回到基态，这种现象称为分子发光，在此基础上建立起来的分析方法为分子发光分析法。</w:t>
            </w:r>
          </w:p>
          <w:p w14:paraId="545D44F8">
            <w:pPr>
              <w:ind w:firstLine="480"/>
            </w:pPr>
            <w:r>
              <w:rPr>
                <w:rFonts w:hint="eastAsia"/>
              </w:rPr>
              <w:t>根据分子受激时所吸收能源及辐射光的机理不同分为以下几类：</w:t>
            </w:r>
          </w:p>
          <w:p w14:paraId="0E0A863B">
            <w:pPr>
              <w:ind w:firstLine="480"/>
            </w:pPr>
            <w:r>
              <w:rPr>
                <w:rFonts w:hint="eastAsia"/>
              </w:rPr>
              <w:t xml:space="preserve">  光致发光：以光源来激发而发光</w:t>
            </w:r>
          </w:p>
          <w:p w14:paraId="68A1A120">
            <w:pPr>
              <w:ind w:firstLine="480"/>
            </w:pPr>
            <w:r>
              <w:t xml:space="preserve">  </w:t>
            </w:r>
            <w:r>
              <w:rPr>
                <w:rFonts w:hint="eastAsia"/>
              </w:rPr>
              <w:t>电致发光：以电能来激发而发光—原子发射光谱法</w:t>
            </w:r>
          </w:p>
          <w:p w14:paraId="1291626A">
            <w:pPr>
              <w:ind w:firstLine="480"/>
            </w:pPr>
            <w:r>
              <w:rPr>
                <w:rFonts w:hint="eastAsia"/>
              </w:rPr>
              <w:t xml:space="preserve">  生物发光：以生物体释放的能量激发而发光</w:t>
            </w:r>
          </w:p>
          <w:p w14:paraId="70FFFE2B">
            <w:pPr>
              <w:ind w:firstLine="480"/>
            </w:pPr>
            <w:r>
              <w:rPr>
                <w:rFonts w:hint="eastAsia"/>
              </w:rPr>
              <w:t xml:space="preserve">  化学发光：以化学反应能激发而发光—化学发光分析法</w:t>
            </w:r>
          </w:p>
          <w:p w14:paraId="5549C9AC">
            <w:pPr>
              <w:pStyle w:val="28"/>
              <w:numPr>
                <w:ilvl w:val="0"/>
                <w:numId w:val="2"/>
              </w:numPr>
              <w:ind w:firstLineChars="0"/>
            </w:pPr>
            <w:r>
              <w:rPr>
                <w:rFonts w:hint="eastAsia"/>
              </w:rPr>
              <w:t>化学发光定义</w:t>
            </w:r>
          </w:p>
          <w:p w14:paraId="2C31AB1B">
            <w:pPr>
              <w:ind w:firstLine="480"/>
            </w:pPr>
            <w:r>
              <w:rPr>
                <w:rFonts w:hint="eastAsia"/>
              </w:rPr>
              <w:t>由化学反应产生能量</w:t>
            </w:r>
            <w:r>
              <w:t>,</w:t>
            </w:r>
            <w:r>
              <w:rPr>
                <w:rFonts w:hint="eastAsia"/>
              </w:rPr>
              <w:t>吸收了化学反应能的原子或分子由激发态回到基态时产生的这一光辐射现象叫化学发光</w:t>
            </w:r>
            <w:r>
              <w:t>.</w:t>
            </w:r>
          </w:p>
          <w:p w14:paraId="01A8D602">
            <w:pPr>
              <w:pStyle w:val="28"/>
              <w:numPr>
                <w:ilvl w:val="0"/>
                <w:numId w:val="2"/>
              </w:numPr>
              <w:ind w:firstLineChars="0"/>
            </w:pPr>
            <w:r>
              <w:rPr>
                <w:rFonts w:hint="eastAsia"/>
              </w:rPr>
              <w:t>化学发光简史</w:t>
            </w:r>
          </w:p>
          <w:p w14:paraId="78DF5D4B">
            <w:pPr>
              <w:ind w:firstLine="480"/>
            </w:pPr>
            <w:r>
              <w:rPr>
                <w:rFonts w:hint="eastAsia"/>
              </w:rPr>
              <w:t>公元前300年,人们观察到天然的生物发光.</w:t>
            </w:r>
          </w:p>
          <w:p w14:paraId="5E760F75">
            <w:pPr>
              <w:ind w:firstLine="480"/>
            </w:pPr>
            <w:r>
              <w:rPr>
                <w:rFonts w:hint="eastAsia"/>
              </w:rPr>
              <w:t>1877年,Redziszewski 首次报道洛吩碱(Lophine,2,4,5-三苯基咪唑)在碱性介质中与氧反应发出金黄色的光--"人为的"化学发光.</w:t>
            </w:r>
          </w:p>
          <w:p w14:paraId="38CDC132">
            <w:pPr>
              <w:ind w:firstLine="480"/>
            </w:pPr>
            <w:r>
              <w:rPr>
                <w:rFonts w:hint="eastAsia"/>
              </w:rPr>
              <w:t>1928年,Albrecht报道了鲁米诺(3-氨基苯二甲酰肼)在碱性介质中的化学发光行为.</w:t>
            </w:r>
          </w:p>
          <w:p w14:paraId="0BB38594">
            <w:pPr>
              <w:ind w:firstLine="480"/>
            </w:pPr>
            <w:r>
              <w:rPr>
                <w:rFonts w:hint="eastAsia"/>
              </w:rPr>
              <w:t>1929年,Harvey在电解碱性鲁米诺发现电极附近有发光现象,即文献记载的最早的电致化学发光.</w:t>
            </w:r>
          </w:p>
          <w:p w14:paraId="5639AFAD">
            <w:pPr>
              <w:ind w:firstLine="480"/>
            </w:pPr>
            <w:r>
              <w:rPr>
                <w:rFonts w:hint="eastAsia"/>
              </w:rPr>
              <w:t>1935年,Gleu和Petsch第一个报道了光泽精(Lucigenin,N,N-二甲基二丫啶硝酸盐)与过氧化氢反应产生的化学发光-绿光.</w:t>
            </w:r>
          </w:p>
          <w:p w14:paraId="0375CE1E">
            <w:pPr>
              <w:ind w:firstLine="480"/>
            </w:pPr>
            <w:r>
              <w:rPr>
                <w:rFonts w:hint="eastAsia"/>
              </w:rPr>
              <w:t>1964年,Mccapra提出基于一个二噁烷酮环形成机理来解释丫啶酯的化学发光.</w:t>
            </w:r>
          </w:p>
          <w:p w14:paraId="6C32122D">
            <w:pPr>
              <w:ind w:firstLine="480"/>
            </w:pPr>
            <w:r>
              <w:rPr>
                <w:rFonts w:hint="eastAsia"/>
              </w:rPr>
              <w:t>1966年,Lytle和 Hercules发现在强酸性或强碱性的钌(Ⅱ)[Ru(bipy)32+]溶液中加入芳香胺时发出橘红色的光(595nm).</w:t>
            </w:r>
          </w:p>
          <w:p w14:paraId="49C8CD69">
            <w:pPr>
              <w:pStyle w:val="28"/>
              <w:numPr>
                <w:ilvl w:val="0"/>
                <w:numId w:val="2"/>
              </w:numPr>
              <w:ind w:firstLineChars="0"/>
            </w:pPr>
            <w:r>
              <w:rPr>
                <w:rFonts w:hint="eastAsia"/>
              </w:rPr>
              <w:t>化学发光分析特点</w:t>
            </w:r>
          </w:p>
          <w:p w14:paraId="5F6950A4">
            <w:pPr>
              <w:pStyle w:val="28"/>
              <w:numPr>
                <w:ilvl w:val="0"/>
                <w:numId w:val="4"/>
              </w:numPr>
              <w:ind w:firstLineChars="0"/>
            </w:pPr>
            <w:r>
              <w:rPr>
                <w:rFonts w:hint="eastAsia"/>
              </w:rPr>
              <w:t>灵敏度极高</w:t>
            </w:r>
          </w:p>
          <w:p w14:paraId="261B4BCA">
            <w:pPr>
              <w:pStyle w:val="28"/>
              <w:numPr>
                <w:ilvl w:val="0"/>
                <w:numId w:val="4"/>
              </w:numPr>
              <w:ind w:firstLineChars="0"/>
            </w:pPr>
            <w:r>
              <w:rPr>
                <w:rFonts w:hint="eastAsia"/>
              </w:rPr>
              <w:t>仪器设备简单</w:t>
            </w:r>
          </w:p>
          <w:p w14:paraId="630401D7">
            <w:pPr>
              <w:pStyle w:val="28"/>
              <w:numPr>
                <w:ilvl w:val="0"/>
                <w:numId w:val="4"/>
              </w:numPr>
              <w:ind w:firstLineChars="0"/>
            </w:pPr>
            <w:r>
              <w:rPr>
                <w:rFonts w:hint="eastAsia"/>
              </w:rPr>
              <w:t>发射光强度测量无干扰</w:t>
            </w:r>
          </w:p>
          <w:p w14:paraId="4283036A">
            <w:pPr>
              <w:pStyle w:val="28"/>
              <w:numPr>
                <w:ilvl w:val="0"/>
                <w:numId w:val="4"/>
              </w:numPr>
              <w:ind w:firstLineChars="0"/>
            </w:pPr>
            <w:r>
              <w:rPr>
                <w:rFonts w:hint="eastAsia"/>
              </w:rPr>
              <w:t>线性范围宽</w:t>
            </w:r>
          </w:p>
          <w:p w14:paraId="03570AE7">
            <w:pPr>
              <w:pStyle w:val="28"/>
              <w:numPr>
                <w:ilvl w:val="0"/>
                <w:numId w:val="4"/>
              </w:numPr>
              <w:ind w:firstLineChars="0"/>
            </w:pPr>
            <w:r>
              <w:rPr>
                <w:rFonts w:hint="eastAsia"/>
              </w:rPr>
              <w:t>分析速度快</w:t>
            </w:r>
          </w:p>
          <w:p w14:paraId="2646AAB9">
            <w:pPr>
              <w:ind w:firstLine="0" w:firstLineChars="0"/>
            </w:pPr>
            <w:r>
              <w:rPr>
                <w:rFonts w:hint="eastAsia"/>
              </w:rPr>
              <w:t>2</w:t>
            </w:r>
            <w:r>
              <w:t>.</w:t>
            </w:r>
            <w:r>
              <w:rPr>
                <w:rFonts w:hint="eastAsia"/>
              </w:rPr>
              <w:t>化学发光基本原理</w:t>
            </w:r>
          </w:p>
          <w:p w14:paraId="0E368222">
            <w:pPr>
              <w:ind w:firstLine="480"/>
            </w:pPr>
            <w:r>
              <w:rPr>
                <w:rFonts w:hint="eastAsia"/>
              </w:rPr>
              <w:t>（1）化学发光反应机制</w:t>
            </w:r>
          </w:p>
          <w:p w14:paraId="369D45F8">
            <w:pPr>
              <w:ind w:firstLine="480"/>
            </w:pPr>
            <w:r>
              <w:rPr>
                <w:rFonts w:hint="eastAsia"/>
              </w:rPr>
              <w:t>化学发光反应和化学发光剂</w:t>
            </w:r>
          </w:p>
          <w:p w14:paraId="3B64A3AC">
            <w:pPr>
              <w:ind w:firstLine="480"/>
            </w:pPr>
            <w:r>
              <w:rPr>
                <w:rFonts w:hint="eastAsia"/>
              </w:rPr>
              <w:t>化学发光及其光物理过程</w:t>
            </w:r>
          </w:p>
          <w:p w14:paraId="72C026D2">
            <w:pPr>
              <w:ind w:firstLine="480"/>
            </w:pPr>
            <w:r>
              <w:drawing>
                <wp:inline distT="0" distB="0" distL="0" distR="0">
                  <wp:extent cx="3363595" cy="2606675"/>
                  <wp:effectExtent l="0" t="0" r="8255" b="317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8" cstate="print"/>
                          <a:stretch>
                            <a:fillRect/>
                          </a:stretch>
                        </pic:blipFill>
                        <pic:spPr>
                          <a:xfrm>
                            <a:off x="0" y="0"/>
                            <a:ext cx="3371518" cy="2612460"/>
                          </a:xfrm>
                          <a:prstGeom prst="rect">
                            <a:avLst/>
                          </a:prstGeom>
                        </pic:spPr>
                      </pic:pic>
                    </a:graphicData>
                  </a:graphic>
                </wp:inline>
              </w:drawing>
            </w:r>
          </w:p>
          <w:p w14:paraId="73205A04">
            <w:pPr>
              <w:ind w:firstLine="480"/>
            </w:pPr>
            <w:r>
              <w:rPr>
                <w:rFonts w:hint="eastAsia"/>
              </w:rPr>
              <w:t>在化学反应过程中，某些反应产物由于吸收了反应产生的化学能，由基态跃迁至较高电子激发态中各个不同能级，然后经过振动弛豫或内转换到达第一电子激发态的最低能级，由此以辐射的形式放出能量跃回到基态。</w:t>
            </w:r>
          </w:p>
          <w:p w14:paraId="41CE611F">
            <w:pPr>
              <w:ind w:firstLine="480"/>
            </w:pPr>
            <w:r>
              <w:rPr>
                <w:rFonts w:hint="eastAsia"/>
              </w:rPr>
              <w:t>在个别情况下，它可以通过系间跃迁到达亚稳的三重态，然后再回到基态的各个振动能级，并产生光辐射，这两种光都是化学发光。</w:t>
            </w:r>
          </w:p>
          <w:p w14:paraId="16189A84">
            <w:pPr>
              <w:ind w:firstLine="480"/>
            </w:pPr>
            <w:r>
              <w:drawing>
                <wp:inline distT="0" distB="0" distL="0" distR="0">
                  <wp:extent cx="3397885" cy="578485"/>
                  <wp:effectExtent l="0" t="0" r="0" b="0"/>
                  <wp:docPr id="35841" name="图片 35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1" name="图片 35841"/>
                          <pic:cNvPicPr>
                            <a:picLocks noChangeAspect="1"/>
                          </pic:cNvPicPr>
                        </pic:nvPicPr>
                        <pic:blipFill>
                          <a:blip r:embed="rId19" cstate="print"/>
                          <a:stretch>
                            <a:fillRect/>
                          </a:stretch>
                        </pic:blipFill>
                        <pic:spPr>
                          <a:xfrm>
                            <a:off x="0" y="0"/>
                            <a:ext cx="3432828" cy="584399"/>
                          </a:xfrm>
                          <a:prstGeom prst="rect">
                            <a:avLst/>
                          </a:prstGeom>
                        </pic:spPr>
                      </pic:pic>
                    </a:graphicData>
                  </a:graphic>
                </wp:inline>
              </w:drawing>
            </w:r>
          </w:p>
          <w:p w14:paraId="1F693A75">
            <w:pPr>
              <w:ind w:firstLine="480"/>
            </w:pPr>
            <w:r>
              <w:rPr>
                <w:rFonts w:hint="eastAsia"/>
              </w:rPr>
              <w:t>（2）化学发光反应的基本条件</w:t>
            </w:r>
          </w:p>
          <w:p w14:paraId="18E38ACD">
            <w:pPr>
              <w:ind w:firstLine="480"/>
            </w:pPr>
            <w:r>
              <w:rPr>
                <w:rFonts w:hint="eastAsia"/>
              </w:rPr>
              <w:t>1）该反应必须提供足够的激发能</w:t>
            </w:r>
          </w:p>
          <w:p w14:paraId="052E6E4C">
            <w:pPr>
              <w:ind w:firstLine="480"/>
            </w:pPr>
            <w:r>
              <w:rPr>
                <w:rFonts w:hint="eastAsia"/>
              </w:rPr>
              <w:t>2）在多步骤反应中</w:t>
            </w:r>
            <w:r>
              <w:t>,</w:t>
            </w:r>
            <w:r>
              <w:rPr>
                <w:rFonts w:hint="eastAsia"/>
              </w:rPr>
              <w:t>由于化学激发的瞬时性</w:t>
            </w:r>
            <w:r>
              <w:t>,</w:t>
            </w:r>
            <w:r>
              <w:rPr>
                <w:rFonts w:hint="eastAsia"/>
              </w:rPr>
              <w:t>这个能量必须由某一步单独提供</w:t>
            </w:r>
            <w:r>
              <w:t>,</w:t>
            </w:r>
            <w:r>
              <w:rPr>
                <w:rFonts w:hint="eastAsia"/>
              </w:rPr>
              <w:t>否则前一步反应释放的能量将因振动弛豫消失在溶液中而不能发光</w:t>
            </w:r>
            <w:r>
              <w:t>.</w:t>
            </w:r>
          </w:p>
          <w:p w14:paraId="7E0C782A">
            <w:pPr>
              <w:ind w:firstLine="480"/>
            </w:pPr>
            <w:r>
              <w:rPr>
                <w:rFonts w:hint="eastAsia"/>
              </w:rPr>
              <w:t>3）处于激发态的分子或原子必须具有一定的化学发光量子效率使其能释放出光子</w:t>
            </w:r>
            <w:r>
              <w:t>,</w:t>
            </w:r>
            <w:r>
              <w:rPr>
                <w:rFonts w:hint="eastAsia"/>
              </w:rPr>
              <w:t>或者能够转移它的能量给另一个分子使之处于激发态</w:t>
            </w:r>
            <w:r>
              <w:t>,</w:t>
            </w:r>
            <w:r>
              <w:rPr>
                <w:rFonts w:hint="eastAsia"/>
              </w:rPr>
              <w:t>再从激发态回到基态的过程中释放出光子</w:t>
            </w:r>
            <w:r>
              <w:t>.</w:t>
            </w:r>
          </w:p>
          <w:p w14:paraId="596F75AE">
            <w:pPr>
              <w:ind w:firstLine="480"/>
            </w:pPr>
            <w:r>
              <w:rPr>
                <w:rFonts w:hint="eastAsia"/>
              </w:rPr>
              <w:t>（3）化学发光量子效率和发光强度</w:t>
            </w:r>
          </w:p>
          <w:p w14:paraId="446951EC">
            <w:pPr>
              <w:ind w:firstLine="480"/>
            </w:pPr>
            <w:r>
              <w:drawing>
                <wp:inline distT="0" distB="0" distL="0" distR="0">
                  <wp:extent cx="3254375" cy="1515745"/>
                  <wp:effectExtent l="0" t="0" r="3175" b="8255"/>
                  <wp:docPr id="35844" name="图片 35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4" name="图片 35844"/>
                          <pic:cNvPicPr>
                            <a:picLocks noChangeAspect="1"/>
                          </pic:cNvPicPr>
                        </pic:nvPicPr>
                        <pic:blipFill>
                          <a:blip r:embed="rId20" cstate="print"/>
                          <a:stretch>
                            <a:fillRect/>
                          </a:stretch>
                        </pic:blipFill>
                        <pic:spPr>
                          <a:xfrm>
                            <a:off x="0" y="0"/>
                            <a:ext cx="3275381" cy="1525698"/>
                          </a:xfrm>
                          <a:prstGeom prst="rect">
                            <a:avLst/>
                          </a:prstGeom>
                        </pic:spPr>
                      </pic:pic>
                    </a:graphicData>
                  </a:graphic>
                </wp:inline>
              </w:drawing>
            </w:r>
          </w:p>
          <w:p w14:paraId="36F569F1">
            <w:pPr>
              <w:ind w:firstLine="480"/>
            </w:pPr>
            <w:r>
              <w:rPr>
                <w:rFonts w:hint="eastAsia"/>
              </w:rPr>
              <w:t>（4）化学发光反应的主要类型</w:t>
            </w:r>
          </w:p>
          <w:p w14:paraId="513C127C">
            <w:pPr>
              <w:ind w:firstLine="480"/>
            </w:pPr>
            <w:r>
              <w:t>1</w:t>
            </w:r>
            <w:r>
              <w:rPr>
                <w:rFonts w:hint="eastAsia"/>
              </w:rPr>
              <w:t>）按发光机理分类</w:t>
            </w:r>
          </w:p>
          <w:p w14:paraId="03A80D87">
            <w:pPr>
              <w:ind w:firstLine="480"/>
            </w:pPr>
            <w:r>
              <w:rPr>
                <w:rFonts w:hint="eastAsia"/>
              </w:rPr>
              <w:t>2）按化学发光反应介质分类</w:t>
            </w:r>
          </w:p>
          <w:p w14:paraId="1B4F2FBB">
            <w:pPr>
              <w:ind w:firstLine="0" w:firstLineChars="0"/>
            </w:pPr>
            <w:r>
              <w:rPr>
                <w:rFonts w:hint="eastAsia"/>
              </w:rPr>
              <w:t>（5）化学发光强度与反应物浓度的关系</w:t>
            </w:r>
          </w:p>
          <w:p w14:paraId="483E84AE">
            <w:pPr>
              <w:ind w:firstLine="480"/>
            </w:pPr>
            <w:r>
              <w:rPr>
                <w:rFonts w:hint="eastAsia"/>
              </w:rPr>
              <w:t>化学发光反应所以能用于分析测定</w:t>
            </w:r>
            <w:r>
              <w:t>,</w:t>
            </w:r>
            <w:r>
              <w:rPr>
                <w:rFonts w:hint="eastAsia"/>
              </w:rPr>
              <w:t>是因为化学发光强度</w:t>
            </w:r>
            <w:r>
              <w:t>(I</w:t>
            </w:r>
            <w:r>
              <w:rPr>
                <w:vertAlign w:val="subscript"/>
              </w:rPr>
              <w:t>CL</w:t>
            </w:r>
            <w:r>
              <w:t>)</w:t>
            </w:r>
            <w:r>
              <w:rPr>
                <w:rFonts w:hint="eastAsia"/>
              </w:rPr>
              <w:t>与化学反应速度</w:t>
            </w:r>
            <w:r>
              <w:t>(dp/dt)</w:t>
            </w:r>
            <w:r>
              <w:rPr>
                <w:rFonts w:hint="eastAsia"/>
              </w:rPr>
              <w:t>相关联</w:t>
            </w:r>
            <w:r>
              <w:t>,</w:t>
            </w:r>
            <w:r>
              <w:rPr>
                <w:rFonts w:hint="eastAsia"/>
              </w:rPr>
              <w:t>而一切影响反应速度的因素又都可以作为建立测定方法的依据</w:t>
            </w:r>
            <w:r>
              <w:t>.</w:t>
            </w:r>
          </w:p>
          <w:p w14:paraId="017944BA">
            <w:pPr>
              <w:ind w:firstLine="480"/>
            </w:pPr>
            <w:r>
              <w:rPr>
                <w:rFonts w:hint="eastAsia"/>
              </w:rPr>
              <w:t>化学发光反应一般可表示为</w:t>
            </w:r>
            <w:r>
              <w:t>:</w:t>
            </w:r>
          </w:p>
          <w:p w14:paraId="08557C42">
            <w:pPr>
              <w:ind w:firstLine="480"/>
            </w:pPr>
            <w:r>
              <w:drawing>
                <wp:inline distT="0" distB="0" distL="0" distR="0">
                  <wp:extent cx="3466465" cy="375285"/>
                  <wp:effectExtent l="0" t="0" r="635" b="5715"/>
                  <wp:docPr id="35850" name="图片 35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0" name="图片 35850"/>
                          <pic:cNvPicPr>
                            <a:picLocks noChangeAspect="1"/>
                          </pic:cNvPicPr>
                        </pic:nvPicPr>
                        <pic:blipFill>
                          <a:blip r:embed="rId21" cstate="print"/>
                          <a:stretch>
                            <a:fillRect/>
                          </a:stretch>
                        </pic:blipFill>
                        <pic:spPr>
                          <a:xfrm>
                            <a:off x="0" y="0"/>
                            <a:ext cx="3629215" cy="393245"/>
                          </a:xfrm>
                          <a:prstGeom prst="rect">
                            <a:avLst/>
                          </a:prstGeom>
                        </pic:spPr>
                      </pic:pic>
                    </a:graphicData>
                  </a:graphic>
                </wp:inline>
              </w:drawing>
            </w:r>
          </w:p>
          <w:p w14:paraId="25F8B12D">
            <w:pPr>
              <w:ind w:firstLine="480"/>
            </w:pPr>
            <w:r>
              <w:rPr>
                <w:rFonts w:hint="eastAsia"/>
              </w:rPr>
              <w:t>该发光反应的化学发光强度取决于反应的速度</w:t>
            </w:r>
            <w:r>
              <w:t>dp/dt</w:t>
            </w:r>
            <w:r>
              <w:rPr>
                <w:rFonts w:hint="eastAsia"/>
              </w:rPr>
              <w:t>和反应的化学发光量子效率</w:t>
            </w:r>
            <w:r>
              <w:t>(</w:t>
            </w:r>
            <w:r>
              <w:rPr>
                <w:rFonts w:hint="eastAsia"/>
              </w:rPr>
              <w:sym w:font="Symbol" w:char="F066"/>
            </w:r>
            <w:r>
              <w:rPr>
                <w:vertAlign w:val="subscript"/>
              </w:rPr>
              <w:t>CL</w:t>
            </w:r>
            <w:r>
              <w:t>)</w:t>
            </w:r>
          </w:p>
          <w:p w14:paraId="281AAD1F">
            <w:pPr>
              <w:ind w:firstLine="480"/>
            </w:pPr>
            <w:r>
              <w:drawing>
                <wp:inline distT="0" distB="0" distL="0" distR="0">
                  <wp:extent cx="2449195" cy="661035"/>
                  <wp:effectExtent l="0" t="0" r="0" b="5715"/>
                  <wp:docPr id="35851" name="图片 35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1" name="图片 35851"/>
                          <pic:cNvPicPr>
                            <a:picLocks noChangeAspect="1"/>
                          </pic:cNvPicPr>
                        </pic:nvPicPr>
                        <pic:blipFill>
                          <a:blip r:embed="rId22" cstate="print"/>
                          <a:stretch>
                            <a:fillRect/>
                          </a:stretch>
                        </pic:blipFill>
                        <pic:spPr>
                          <a:xfrm>
                            <a:off x="0" y="0"/>
                            <a:ext cx="2469111" cy="666773"/>
                          </a:xfrm>
                          <a:prstGeom prst="rect">
                            <a:avLst/>
                          </a:prstGeom>
                        </pic:spPr>
                      </pic:pic>
                    </a:graphicData>
                  </a:graphic>
                </wp:inline>
              </w:drawing>
            </w:r>
          </w:p>
          <w:p w14:paraId="4B5E8603">
            <w:pPr>
              <w:ind w:firstLine="480"/>
            </w:pPr>
            <w:r>
              <w:rPr>
                <w:rFonts w:hint="eastAsia"/>
              </w:rPr>
              <w:t>原则上讲</w:t>
            </w:r>
            <w:r>
              <w:t>,</w:t>
            </w:r>
            <w:r>
              <w:rPr>
                <w:rFonts w:hint="eastAsia"/>
              </w:rPr>
              <w:t>对任何化学发光反应</w:t>
            </w:r>
            <w:r>
              <w:t>,</w:t>
            </w:r>
            <w:r>
              <w:rPr>
                <w:rFonts w:hint="eastAsia"/>
              </w:rPr>
              <w:t>只要反应是一级或假一级反应</w:t>
            </w:r>
            <w:r>
              <w:t>,</w:t>
            </w:r>
            <w:r>
              <w:rPr>
                <w:rFonts w:hint="eastAsia"/>
              </w:rPr>
              <w:t>都可以通过下式进行化学发光定量分析</w:t>
            </w:r>
            <w:r>
              <w:t>.</w:t>
            </w:r>
            <w:r>
              <w:rPr>
                <w:rFonts w:hint="eastAsia"/>
              </w:rPr>
              <w:t>例如</w:t>
            </w:r>
            <w:r>
              <w:t>,</w:t>
            </w:r>
            <w:r>
              <w:rPr>
                <w:rFonts w:hint="eastAsia"/>
              </w:rPr>
              <w:t>在化学发光反应中如果物质</w:t>
            </w:r>
            <w:r>
              <w:t>B</w:t>
            </w:r>
            <w:r>
              <w:rPr>
                <w:rFonts w:hint="eastAsia"/>
              </w:rPr>
              <w:t>保持恒定</w:t>
            </w:r>
            <w:r>
              <w:t>,</w:t>
            </w:r>
            <w:r>
              <w:rPr>
                <w:rFonts w:hint="eastAsia"/>
              </w:rPr>
              <w:t>而物质</w:t>
            </w:r>
            <w:r>
              <w:t>A</w:t>
            </w:r>
            <w:r>
              <w:rPr>
                <w:rFonts w:hint="eastAsia"/>
              </w:rPr>
              <w:t>变化且为一级或假一级反应</w:t>
            </w:r>
            <w:r>
              <w:t>,</w:t>
            </w:r>
            <w:r>
              <w:rPr>
                <w:rFonts w:hint="eastAsia"/>
              </w:rPr>
              <w:t>则</w:t>
            </w:r>
          </w:p>
          <w:p w14:paraId="669959E0">
            <w:pPr>
              <w:ind w:firstLine="480"/>
            </w:pPr>
            <w:r>
              <w:drawing>
                <wp:inline distT="0" distB="0" distL="0" distR="0">
                  <wp:extent cx="2299335" cy="687705"/>
                  <wp:effectExtent l="0" t="0" r="5715" b="0"/>
                  <wp:docPr id="35852" name="图片 35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2" name="图片 35852"/>
                          <pic:cNvPicPr>
                            <a:picLocks noChangeAspect="1"/>
                          </pic:cNvPicPr>
                        </pic:nvPicPr>
                        <pic:blipFill>
                          <a:blip r:embed="rId23" cstate="print"/>
                          <a:stretch>
                            <a:fillRect/>
                          </a:stretch>
                        </pic:blipFill>
                        <pic:spPr>
                          <a:xfrm>
                            <a:off x="0" y="0"/>
                            <a:ext cx="2320949" cy="694385"/>
                          </a:xfrm>
                          <a:prstGeom prst="rect">
                            <a:avLst/>
                          </a:prstGeom>
                        </pic:spPr>
                      </pic:pic>
                    </a:graphicData>
                  </a:graphic>
                </wp:inline>
              </w:drawing>
            </w:r>
          </w:p>
          <w:p w14:paraId="7C72D80B">
            <w:pPr>
              <w:ind w:firstLine="0" w:firstLineChars="0"/>
            </w:pPr>
            <w:r>
              <w:rPr>
                <w:rFonts w:hint="eastAsia"/>
              </w:rPr>
              <w:t>（6）化学发光分析测定对象分类</w:t>
            </w:r>
          </w:p>
          <w:p w14:paraId="563878AE">
            <w:pPr>
              <w:ind w:firstLine="480"/>
            </w:pPr>
            <w:r>
              <w:rPr>
                <w:rFonts w:hint="eastAsia"/>
              </w:rPr>
              <w:t>1）化学发光反应中的反应物</w:t>
            </w:r>
          </w:p>
          <w:p w14:paraId="2D663C88">
            <w:pPr>
              <w:ind w:firstLine="480"/>
            </w:pPr>
            <w:r>
              <w:t>2</w:t>
            </w:r>
            <w:r>
              <w:rPr>
                <w:rFonts w:hint="eastAsia"/>
              </w:rPr>
              <w:t>）化学发光反应中的催化剂</w:t>
            </w:r>
            <w:r>
              <w:t>,</w:t>
            </w:r>
            <w:r>
              <w:rPr>
                <w:rFonts w:hint="eastAsia"/>
              </w:rPr>
              <w:t>增敏剂或抑制剂</w:t>
            </w:r>
          </w:p>
          <w:p w14:paraId="3F644AAA">
            <w:pPr>
              <w:ind w:firstLine="480"/>
            </w:pPr>
            <w:r>
              <w:rPr>
                <w:rFonts w:hint="eastAsia"/>
              </w:rPr>
              <w:t>3）偶合反应中的反应物</w:t>
            </w:r>
            <w:r>
              <w:t>,</w:t>
            </w:r>
            <w:r>
              <w:rPr>
                <w:rFonts w:hint="eastAsia"/>
              </w:rPr>
              <w:t>催化剂</w:t>
            </w:r>
            <w:r>
              <w:t>,</w:t>
            </w:r>
            <w:r>
              <w:rPr>
                <w:rFonts w:hint="eastAsia"/>
              </w:rPr>
              <w:t>增敏剂</w:t>
            </w:r>
          </w:p>
        </w:tc>
      </w:tr>
      <w:tr w14:paraId="5871D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FB1C160">
            <w:pPr>
              <w:ind w:firstLine="482"/>
              <w:rPr>
                <w:b/>
              </w:rPr>
            </w:pPr>
            <w:r>
              <w:rPr>
                <w:b/>
              </w:rPr>
              <w:t>本讲师生互动</w:t>
            </w:r>
          </w:p>
        </w:tc>
      </w:tr>
      <w:tr w14:paraId="51BAA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86534A9">
            <w:pPr>
              <w:adjustRightInd w:val="0"/>
              <w:ind w:firstLine="480"/>
            </w:pPr>
            <w:r>
              <w:t>引导学生学习</w:t>
            </w:r>
            <w:r>
              <w:rPr>
                <w:rFonts w:hint="eastAsia"/>
              </w:rPr>
              <w:t>分析测试技术</w:t>
            </w:r>
            <w:r>
              <w:t>课程的兴趣，从化学分析着手引入仪器分析</w:t>
            </w:r>
            <w:r>
              <w:rPr>
                <w:rFonts w:hint="eastAsia"/>
              </w:rPr>
              <w:t>、</w:t>
            </w:r>
            <w:r>
              <w:t>分析测试技术的概念，向学生传达这样的理念：</w:t>
            </w:r>
            <w:r>
              <w:rPr>
                <w:rFonts w:hint="eastAsia"/>
              </w:rPr>
              <w:t>分析测试技术</w:t>
            </w:r>
            <w:r>
              <w:t>是现代工业生产和科学研究不可或缺的手段。作为</w:t>
            </w:r>
            <w:r>
              <w:rPr>
                <w:rFonts w:hint="eastAsia"/>
              </w:rPr>
              <w:t>应用化学专业的</w:t>
            </w:r>
            <w:r>
              <w:t>学生，应对</w:t>
            </w:r>
            <w:r>
              <w:rPr>
                <w:rFonts w:hint="eastAsia"/>
              </w:rPr>
              <w:t>近代</w:t>
            </w:r>
            <w:r>
              <w:t>分析测试技术方法有一定程度的了解。</w:t>
            </w:r>
          </w:p>
        </w:tc>
      </w:tr>
      <w:tr w14:paraId="34277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CA90386">
            <w:pPr>
              <w:ind w:firstLine="482"/>
              <w:rPr>
                <w:b/>
              </w:rPr>
            </w:pPr>
            <w:r>
              <w:rPr>
                <w:b/>
              </w:rPr>
              <w:t>本讲作业安排及课后反思</w:t>
            </w:r>
          </w:p>
        </w:tc>
      </w:tr>
      <w:tr w14:paraId="3B93A7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6483308">
            <w:pPr>
              <w:ind w:firstLine="480"/>
            </w:pPr>
            <w:r>
              <w:t>课后作业：</w:t>
            </w:r>
            <w:r>
              <w:rPr>
                <w:rFonts w:hint="eastAsia"/>
              </w:rPr>
              <w:t>谈谈学习体会</w:t>
            </w:r>
            <w:r>
              <w:t>1.</w:t>
            </w:r>
            <w:r>
              <w:rPr>
                <w:rFonts w:hint="eastAsia"/>
              </w:rPr>
              <w:t>本章学习内容概括总结；2</w:t>
            </w:r>
            <w:r>
              <w:t>.</w:t>
            </w:r>
            <w:r>
              <w:rPr>
                <w:rFonts w:hint="eastAsia"/>
              </w:rPr>
              <w:t>浅谈学习本章的体会（不少于5</w:t>
            </w:r>
            <w:r>
              <w:t>00</w:t>
            </w:r>
            <w:r>
              <w:rPr>
                <w:rFonts w:hint="eastAsia"/>
              </w:rPr>
              <w:t>字）</w:t>
            </w:r>
            <w:r>
              <w:t>。</w:t>
            </w:r>
          </w:p>
          <w:p w14:paraId="51F65854">
            <w:pPr>
              <w:ind w:firstLine="480"/>
            </w:pPr>
            <w:r>
              <w:t>作业递交时间：下一次课前交。</w:t>
            </w:r>
          </w:p>
          <w:p w14:paraId="5A141C6F">
            <w:pPr>
              <w:ind w:firstLine="480"/>
            </w:pPr>
            <w:r>
              <w:t>课后反思：</w:t>
            </w:r>
            <w:r>
              <w:rPr>
                <w:rFonts w:hint="eastAsia"/>
              </w:rPr>
              <w:t>如何将化学发光与本专业结合起来，提高学生的学习兴趣。</w:t>
            </w:r>
          </w:p>
        </w:tc>
      </w:tr>
      <w:tr w14:paraId="50C275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E2E5AF9">
            <w:pPr>
              <w:ind w:firstLine="482"/>
              <w:rPr>
                <w:b/>
              </w:rPr>
            </w:pPr>
            <w:r>
              <w:rPr>
                <w:b/>
              </w:rPr>
              <w:t>课前准备情况及其他相关特殊要求</w:t>
            </w:r>
          </w:p>
        </w:tc>
      </w:tr>
      <w:tr w14:paraId="0DBC87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25C5480">
            <w:pPr>
              <w:ind w:firstLine="480"/>
            </w:pPr>
            <w:r>
              <w:t>要求学生回顾分析化学和仪器分析的相关知识。</w:t>
            </w:r>
          </w:p>
        </w:tc>
      </w:tr>
      <w:tr w14:paraId="57CA2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0FC6307">
            <w:pPr>
              <w:ind w:firstLine="482"/>
              <w:rPr>
                <w:b/>
              </w:rPr>
            </w:pPr>
            <w:r>
              <w:rPr>
                <w:b/>
              </w:rPr>
              <w:t>本讲教学单元的参考资料</w:t>
            </w:r>
          </w:p>
        </w:tc>
      </w:tr>
      <w:tr w14:paraId="445D4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CC8B61A">
            <w:pPr>
              <w:ind w:firstLine="480"/>
            </w:pPr>
            <w:r>
              <w:t xml:space="preserve">本课程使用教材； </w:t>
            </w:r>
            <w:r>
              <w:rPr>
                <w:rFonts w:hint="eastAsia"/>
              </w:rPr>
              <w:t>PPT</w:t>
            </w:r>
            <w:r>
              <w:t>第一章</w:t>
            </w:r>
            <w:r>
              <w:rPr>
                <w:rFonts w:hint="eastAsia"/>
              </w:rPr>
              <w:t>“</w:t>
            </w:r>
            <w:r>
              <w:t>绪论</w:t>
            </w:r>
            <w:r>
              <w:rPr>
                <w:rFonts w:hint="eastAsia"/>
              </w:rPr>
              <w:t>”和第二章“化学发光分析法”</w:t>
            </w:r>
            <w:r>
              <w:t>部分</w:t>
            </w:r>
          </w:p>
        </w:tc>
      </w:tr>
    </w:tbl>
    <w:p w14:paraId="2D57C7F0">
      <w:pPr>
        <w:pStyle w:val="3"/>
        <w:ind w:firstLine="562"/>
      </w:pPr>
      <w:bookmarkStart w:id="31" w:name="_Toc81332909"/>
      <w:r>
        <w:t>7.3 教学单元</w:t>
      </w:r>
      <w:r>
        <w:rPr>
          <w:rFonts w:hint="eastAsia"/>
        </w:rPr>
        <w:t>三</w:t>
      </w:r>
      <w:bookmarkEnd w:id="31"/>
    </w:p>
    <w:tbl>
      <w:tblPr>
        <w:tblStyle w:val="17"/>
        <w:tblW w:w="89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86"/>
        <w:gridCol w:w="1286"/>
        <w:gridCol w:w="1239"/>
        <w:gridCol w:w="1295"/>
        <w:gridCol w:w="1378"/>
        <w:gridCol w:w="1378"/>
        <w:gridCol w:w="1136"/>
      </w:tblGrid>
      <w:tr w14:paraId="01914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86" w:type="dxa"/>
          </w:tcPr>
          <w:p w14:paraId="1E5C17AC">
            <w:pPr>
              <w:ind w:firstLine="482"/>
              <w:jc w:val="center"/>
              <w:rPr>
                <w:b/>
              </w:rPr>
            </w:pPr>
            <w:r>
              <w:rPr>
                <w:b/>
              </w:rPr>
              <w:t>学院</w:t>
            </w:r>
          </w:p>
        </w:tc>
        <w:tc>
          <w:tcPr>
            <w:tcW w:w="1286" w:type="dxa"/>
          </w:tcPr>
          <w:p w14:paraId="3DF9FA87">
            <w:pPr>
              <w:ind w:firstLine="482"/>
              <w:jc w:val="center"/>
              <w:rPr>
                <w:b/>
              </w:rPr>
            </w:pPr>
            <w:r>
              <w:rPr>
                <w:b/>
              </w:rPr>
              <w:t>教师姓名</w:t>
            </w:r>
          </w:p>
        </w:tc>
        <w:tc>
          <w:tcPr>
            <w:tcW w:w="1239" w:type="dxa"/>
          </w:tcPr>
          <w:p w14:paraId="41765400">
            <w:pPr>
              <w:ind w:firstLine="482"/>
              <w:jc w:val="center"/>
              <w:rPr>
                <w:b/>
              </w:rPr>
            </w:pPr>
            <w:r>
              <w:rPr>
                <w:b/>
              </w:rPr>
              <w:t>课程名称</w:t>
            </w:r>
          </w:p>
        </w:tc>
        <w:tc>
          <w:tcPr>
            <w:tcW w:w="1295" w:type="dxa"/>
          </w:tcPr>
          <w:p w14:paraId="768873D6">
            <w:pPr>
              <w:ind w:firstLine="482"/>
              <w:jc w:val="center"/>
              <w:rPr>
                <w:b/>
              </w:rPr>
            </w:pPr>
            <w:r>
              <w:rPr>
                <w:b/>
              </w:rPr>
              <w:t>学分/学时</w:t>
            </w:r>
          </w:p>
        </w:tc>
        <w:tc>
          <w:tcPr>
            <w:tcW w:w="1378" w:type="dxa"/>
          </w:tcPr>
          <w:p w14:paraId="5D41559C">
            <w:pPr>
              <w:ind w:firstLine="482"/>
              <w:jc w:val="center"/>
              <w:rPr>
                <w:b/>
              </w:rPr>
            </w:pPr>
            <w:r>
              <w:rPr>
                <w:b/>
              </w:rPr>
              <w:t>课程性质</w:t>
            </w:r>
          </w:p>
        </w:tc>
        <w:tc>
          <w:tcPr>
            <w:tcW w:w="1378" w:type="dxa"/>
          </w:tcPr>
          <w:p w14:paraId="6549F6C4">
            <w:pPr>
              <w:ind w:firstLine="482"/>
              <w:jc w:val="center"/>
              <w:rPr>
                <w:b/>
              </w:rPr>
            </w:pPr>
            <w:r>
              <w:rPr>
                <w:b/>
              </w:rPr>
              <w:t>课次/学时</w:t>
            </w:r>
          </w:p>
        </w:tc>
        <w:tc>
          <w:tcPr>
            <w:tcW w:w="1136" w:type="dxa"/>
          </w:tcPr>
          <w:p w14:paraId="5B4D8539">
            <w:pPr>
              <w:ind w:firstLine="482"/>
              <w:jc w:val="center"/>
              <w:rPr>
                <w:b/>
              </w:rPr>
            </w:pPr>
            <w:r>
              <w:rPr>
                <w:b/>
              </w:rPr>
              <w:t>日</w:t>
            </w:r>
            <w:r>
              <w:rPr>
                <w:rFonts w:hint="eastAsia"/>
                <w:b/>
              </w:rPr>
              <w:t xml:space="preserve"> </w:t>
            </w:r>
            <w:r>
              <w:rPr>
                <w:b/>
              </w:rPr>
              <w:t>期</w:t>
            </w:r>
          </w:p>
        </w:tc>
      </w:tr>
      <w:tr w14:paraId="112567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86" w:type="dxa"/>
          </w:tcPr>
          <w:p w14:paraId="3449C565">
            <w:pPr>
              <w:ind w:firstLine="0" w:firstLineChars="0"/>
            </w:pPr>
            <w:r>
              <w:t>化学工程学院</w:t>
            </w:r>
          </w:p>
        </w:tc>
        <w:tc>
          <w:tcPr>
            <w:tcW w:w="1286" w:type="dxa"/>
          </w:tcPr>
          <w:p w14:paraId="530676F5">
            <w:pPr>
              <w:ind w:firstLine="0" w:firstLineChars="0"/>
            </w:pPr>
            <w:r>
              <w:rPr>
                <w:rFonts w:hint="eastAsia"/>
              </w:rPr>
              <w:t>付大友</w:t>
            </w:r>
          </w:p>
        </w:tc>
        <w:tc>
          <w:tcPr>
            <w:tcW w:w="1239" w:type="dxa"/>
          </w:tcPr>
          <w:p w14:paraId="56991E45">
            <w:pPr>
              <w:ind w:firstLine="0" w:firstLineChars="0"/>
            </w:pPr>
            <w:r>
              <w:rPr>
                <w:rFonts w:hint="eastAsia"/>
              </w:rPr>
              <w:t>近代分析测试技术</w:t>
            </w:r>
          </w:p>
        </w:tc>
        <w:tc>
          <w:tcPr>
            <w:tcW w:w="1295" w:type="dxa"/>
          </w:tcPr>
          <w:p w14:paraId="2225E804">
            <w:pPr>
              <w:ind w:firstLine="199" w:firstLineChars="83"/>
            </w:pPr>
            <w:r>
              <w:rPr>
                <w:rFonts w:hint="eastAsia"/>
              </w:rPr>
              <w:t>2</w:t>
            </w:r>
            <w:r>
              <w:t>/</w:t>
            </w:r>
            <w:r>
              <w:rPr>
                <w:rFonts w:hint="eastAsia"/>
              </w:rPr>
              <w:t>32</w:t>
            </w:r>
          </w:p>
        </w:tc>
        <w:tc>
          <w:tcPr>
            <w:tcW w:w="1378" w:type="dxa"/>
          </w:tcPr>
          <w:p w14:paraId="2A0CC384">
            <w:pPr>
              <w:ind w:firstLine="0" w:firstLineChars="0"/>
            </w:pPr>
            <w:r>
              <w:rPr>
                <w:rFonts w:hint="eastAsia"/>
              </w:rPr>
              <w:t>复合选修</w:t>
            </w:r>
          </w:p>
        </w:tc>
        <w:tc>
          <w:tcPr>
            <w:tcW w:w="1378" w:type="dxa"/>
          </w:tcPr>
          <w:p w14:paraId="788DF85E">
            <w:pPr>
              <w:ind w:firstLine="199" w:firstLineChars="83"/>
            </w:pPr>
            <w:r>
              <w:t>3/2</w:t>
            </w:r>
          </w:p>
        </w:tc>
        <w:tc>
          <w:tcPr>
            <w:tcW w:w="1136" w:type="dxa"/>
          </w:tcPr>
          <w:p w14:paraId="0C6BAFBA">
            <w:pPr>
              <w:ind w:firstLine="480"/>
              <w:jc w:val="center"/>
            </w:pPr>
          </w:p>
        </w:tc>
      </w:tr>
      <w:tr w14:paraId="7CA90D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998" w:type="dxa"/>
            <w:gridSpan w:val="7"/>
            <w:tcBorders>
              <w:bottom w:val="single" w:color="auto" w:sz="4" w:space="0"/>
            </w:tcBorders>
          </w:tcPr>
          <w:p w14:paraId="5201030D">
            <w:pPr>
              <w:ind w:firstLine="482"/>
              <w:rPr>
                <w:b/>
              </w:rPr>
            </w:pPr>
            <w:r>
              <w:rPr>
                <w:b/>
              </w:rPr>
              <w:t>本讲教学目标</w:t>
            </w:r>
          </w:p>
        </w:tc>
      </w:tr>
      <w:tr w14:paraId="78B53F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998" w:type="dxa"/>
            <w:gridSpan w:val="7"/>
            <w:tcBorders>
              <w:bottom w:val="single" w:color="auto" w:sz="4" w:space="0"/>
            </w:tcBorders>
          </w:tcPr>
          <w:p w14:paraId="72915F9C">
            <w:pPr>
              <w:ind w:firstLine="0" w:firstLineChars="0"/>
            </w:pPr>
            <w:r>
              <w:rPr>
                <w:rFonts w:hint="eastAsia"/>
              </w:rPr>
              <w:t>（1）掌握常见的化学发光试剂及其发光体系</w:t>
            </w:r>
          </w:p>
          <w:p w14:paraId="1F12B538">
            <w:pPr>
              <w:ind w:firstLine="0" w:firstLineChars="0"/>
            </w:pPr>
            <w:r>
              <w:rPr>
                <w:rFonts w:hint="eastAsia"/>
              </w:rPr>
              <w:t>（2）了解化学发光分析仪器结构</w:t>
            </w:r>
          </w:p>
          <w:p w14:paraId="3E3D3842">
            <w:pPr>
              <w:ind w:firstLine="0" w:firstLineChars="0"/>
            </w:pPr>
            <w:r>
              <w:rPr>
                <w:rFonts w:hint="eastAsia"/>
              </w:rPr>
              <w:t>（3）了解化学发光分析的应用</w:t>
            </w:r>
          </w:p>
        </w:tc>
      </w:tr>
      <w:tr w14:paraId="4695B8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998" w:type="dxa"/>
            <w:gridSpan w:val="7"/>
            <w:tcBorders>
              <w:bottom w:val="single" w:color="auto" w:sz="4" w:space="0"/>
            </w:tcBorders>
          </w:tcPr>
          <w:p w14:paraId="370E514A">
            <w:pPr>
              <w:ind w:firstLine="482"/>
            </w:pPr>
            <w:r>
              <w:rPr>
                <w:b/>
              </w:rPr>
              <w:t>本讲教学内容</w:t>
            </w:r>
          </w:p>
        </w:tc>
      </w:tr>
      <w:tr w14:paraId="4FCD7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00727C7B">
            <w:pPr>
              <w:ind w:firstLine="482"/>
            </w:pPr>
            <w:r>
              <w:rPr>
                <w:b/>
              </w:rPr>
              <w:t>知识点：</w:t>
            </w:r>
            <w:r>
              <w:rPr>
                <w:rFonts w:hint="eastAsia"/>
              </w:rPr>
              <w:t>化学发光试剂、化学发光分析仪器、化学发光分析应用</w:t>
            </w:r>
          </w:p>
          <w:p w14:paraId="6E54CE3D">
            <w:pPr>
              <w:ind w:firstLine="482"/>
            </w:pPr>
            <w:r>
              <w:rPr>
                <w:b/>
              </w:rPr>
              <w:t>重点：</w:t>
            </w:r>
            <w:r>
              <w:rPr>
                <w:rFonts w:hint="eastAsia"/>
                <w:b/>
              </w:rPr>
              <w:t>1</w:t>
            </w:r>
            <w:r>
              <w:rPr>
                <w:b/>
              </w:rPr>
              <w:t>.</w:t>
            </w:r>
            <w:r>
              <w:rPr>
                <w:rFonts w:hint="eastAsia"/>
              </w:rPr>
              <w:t>化学发光分析仪器结构；</w:t>
            </w:r>
          </w:p>
          <w:p w14:paraId="7E0AFB70">
            <w:pPr>
              <w:ind w:firstLine="480"/>
              <w:rPr>
                <w:kern w:val="0"/>
              </w:rPr>
            </w:pPr>
            <w:r>
              <w:rPr>
                <w:rFonts w:hint="eastAsia"/>
              </w:rPr>
              <w:t xml:space="preserve"> </w:t>
            </w:r>
            <w:r>
              <w:t xml:space="preserve">     2.</w:t>
            </w:r>
            <w:r>
              <w:rPr>
                <w:rFonts w:hint="eastAsia"/>
              </w:rPr>
              <w:t>化学发光分析的应用</w:t>
            </w:r>
          </w:p>
          <w:p w14:paraId="407C4882">
            <w:pPr>
              <w:ind w:firstLine="482"/>
            </w:pPr>
            <w:r>
              <w:rPr>
                <w:b/>
              </w:rPr>
              <w:t>难点</w:t>
            </w:r>
            <w:r>
              <w:t>：</w:t>
            </w:r>
            <w:r>
              <w:rPr>
                <w:rFonts w:hint="eastAsia"/>
              </w:rPr>
              <w:t>化学发光试剂及其发光体系</w:t>
            </w:r>
          </w:p>
        </w:tc>
      </w:tr>
      <w:tr w14:paraId="09512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05FA0A6F">
            <w:pPr>
              <w:ind w:firstLine="482"/>
              <w:rPr>
                <w:b/>
              </w:rPr>
            </w:pPr>
            <w:r>
              <w:rPr>
                <w:b/>
              </w:rPr>
              <w:t>本讲教学过程及教学方法</w:t>
            </w:r>
          </w:p>
        </w:tc>
      </w:tr>
      <w:tr w14:paraId="487F8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179C0B12">
            <w:pPr>
              <w:ind w:firstLine="0" w:firstLineChars="0"/>
            </w:pPr>
            <w:r>
              <w:rPr>
                <w:rFonts w:hint="eastAsia"/>
              </w:rPr>
              <w:t>3</w:t>
            </w:r>
            <w:r>
              <w:t xml:space="preserve">. </w:t>
            </w:r>
            <w:r>
              <w:rPr>
                <w:rFonts w:hint="eastAsia"/>
              </w:rPr>
              <w:t>常见的化学发光剂和化学发光体系</w:t>
            </w:r>
          </w:p>
          <w:p w14:paraId="4F6759B7">
            <w:pPr>
              <w:ind w:firstLine="0" w:firstLineChars="0"/>
            </w:pPr>
            <w:r>
              <w:rPr>
                <w:rFonts w:hint="eastAsia"/>
              </w:rPr>
              <w:t>（1）鲁米诺类</w:t>
            </w:r>
          </w:p>
          <w:p w14:paraId="4955536A">
            <w:pPr>
              <w:ind w:firstLine="0" w:firstLineChars="0"/>
            </w:pPr>
            <w:r>
              <w:drawing>
                <wp:inline distT="0" distB="0" distL="0" distR="0">
                  <wp:extent cx="3575685" cy="1694180"/>
                  <wp:effectExtent l="0" t="0" r="5715" b="1270"/>
                  <wp:docPr id="35853" name="图片 35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3" name="图片 35853"/>
                          <pic:cNvPicPr>
                            <a:picLocks noChangeAspect="1"/>
                          </pic:cNvPicPr>
                        </pic:nvPicPr>
                        <pic:blipFill>
                          <a:blip r:embed="rId24" cstate="print"/>
                          <a:stretch>
                            <a:fillRect/>
                          </a:stretch>
                        </pic:blipFill>
                        <pic:spPr>
                          <a:xfrm>
                            <a:off x="0" y="0"/>
                            <a:ext cx="3590325" cy="1701363"/>
                          </a:xfrm>
                          <a:prstGeom prst="rect">
                            <a:avLst/>
                          </a:prstGeom>
                        </pic:spPr>
                      </pic:pic>
                    </a:graphicData>
                  </a:graphic>
                </wp:inline>
              </w:drawing>
            </w:r>
          </w:p>
          <w:p w14:paraId="511FDC1E">
            <w:pPr>
              <w:ind w:firstLine="0" w:firstLineChars="0"/>
            </w:pPr>
            <w:r>
              <w:rPr>
                <w:rFonts w:hint="eastAsia"/>
              </w:rPr>
              <w:t>（2）过氧化草酸酯（盐）</w:t>
            </w:r>
          </w:p>
          <w:p w14:paraId="62766193">
            <w:pPr>
              <w:ind w:firstLine="480"/>
            </w:pPr>
            <w:r>
              <w:rPr>
                <w:rFonts w:hint="eastAsia"/>
              </w:rPr>
              <w:t>过氧化草酸酯（盐）自身并不发光，气化学发光均为敏华化学发光。</w:t>
            </w:r>
          </w:p>
          <w:p w14:paraId="5DA6F8BA">
            <w:pPr>
              <w:ind w:firstLine="480"/>
            </w:pPr>
            <w:r>
              <w:rPr>
                <w:rFonts w:hint="eastAsia"/>
              </w:rPr>
              <w:t>原理：芳香草酸酯的过氧化氢的氧化作用，芳香草酸盐和</w:t>
            </w:r>
            <w:r>
              <w:t>H</w:t>
            </w:r>
            <w:r>
              <w:rPr>
                <w:vertAlign w:val="subscript"/>
              </w:rPr>
              <w:t>2</w:t>
            </w:r>
            <w:r>
              <w:t>O</w:t>
            </w:r>
            <w:r>
              <w:rPr>
                <w:vertAlign w:val="subscript"/>
              </w:rPr>
              <w:t>2</w:t>
            </w:r>
            <w:r>
              <w:rPr>
                <w:rFonts w:hint="eastAsia"/>
              </w:rPr>
              <w:t>反应形成过氧草酰中间体，当该中间体与蒽类衍生物等荧光剂接触时，会发出强烈的所加荧光剂特有的荧光。</w:t>
            </w:r>
          </w:p>
          <w:p w14:paraId="6854178F">
            <w:pPr>
              <w:ind w:firstLine="480"/>
            </w:pPr>
            <w:r>
              <w:rPr>
                <w:rFonts w:hint="eastAsia"/>
              </w:rPr>
              <w:t>（3）酸性高锰酸钾</w:t>
            </w:r>
          </w:p>
          <w:p w14:paraId="06FE53F9">
            <w:pPr>
              <w:ind w:firstLine="480"/>
            </w:pPr>
            <w:r>
              <w:rPr>
                <w:rFonts w:hint="eastAsia"/>
              </w:rPr>
              <w:t>酸性高锰酸钾具有很强的氧化能力，可以与多种无机物和有机物进行氧化还原反应，但由于其反应的发光强度较弱，所以直到20世纪70年代以后，伴随着微弱光检测技术的发展才得到广泛的研究和应用。</w:t>
            </w:r>
          </w:p>
          <w:p w14:paraId="6FF1B41A">
            <w:pPr>
              <w:ind w:firstLine="480"/>
            </w:pPr>
            <w:r>
              <w:drawing>
                <wp:inline distT="0" distB="0" distL="0" distR="0">
                  <wp:extent cx="750570" cy="1125220"/>
                  <wp:effectExtent l="0" t="0" r="0" b="0"/>
                  <wp:docPr id="71683" name="Picture 3" descr="u=1680181475,3193848610&amp;fm=0&amp;g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3" name="Picture 3" descr="u=1680181475,3193848610&amp;fm=0&amp;gp=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761226" cy="1141606"/>
                          </a:xfrm>
                          <a:prstGeom prst="rect">
                            <a:avLst/>
                          </a:prstGeom>
                          <a:noFill/>
                          <a:ln>
                            <a:noFill/>
                          </a:ln>
                        </pic:spPr>
                      </pic:pic>
                    </a:graphicData>
                  </a:graphic>
                </wp:inline>
              </w:drawing>
            </w:r>
          </w:p>
          <w:p w14:paraId="5AC98957">
            <w:pPr>
              <w:ind w:firstLine="480" w:firstLineChars="0"/>
            </w:pPr>
            <w:r>
              <w:rPr>
                <w:rFonts w:hint="eastAsia"/>
              </w:rPr>
              <w:t>（4）四价铈体系</w:t>
            </w:r>
          </w:p>
          <w:p w14:paraId="775E033F">
            <w:pPr>
              <w:ind w:firstLine="480" w:firstLineChars="0"/>
            </w:pPr>
            <w:r>
              <w:rPr>
                <w:rFonts w:hint="eastAsia"/>
              </w:rPr>
              <w:t>可直接与多种还原性无机物或者有机物放生氧化还原反应，是强氧化性化学发光剂之一。发光体系虽然简单，但由于不收Cl-的影响，更合适水样中有机物污染的检测。</w:t>
            </w:r>
          </w:p>
          <w:p w14:paraId="67F6006E">
            <w:pPr>
              <w:ind w:firstLine="480" w:firstLineChars="0"/>
            </w:pPr>
            <w:r>
              <w:rPr>
                <w:rFonts w:hint="eastAsia"/>
              </w:rPr>
              <w:t>（5）吖啶酯化合物</w:t>
            </w:r>
          </w:p>
          <w:p w14:paraId="2E5913EA">
            <w:pPr>
              <w:ind w:firstLine="480" w:firstLineChars="0"/>
            </w:pPr>
            <w:r>
              <w:rPr>
                <w:rFonts w:hint="eastAsia"/>
              </w:rPr>
              <w:t>该化合物是应用最广泛的化学发光剂之一。代表性物质为光泽精，在碱性介质中，光泽精-H2O2金属离子、还原性化合物以及产生H2O2基质或酶的测定。</w:t>
            </w:r>
          </w:p>
          <w:p w14:paraId="03797C67">
            <w:pPr>
              <w:ind w:firstLine="480" w:firstLineChars="0"/>
            </w:pPr>
            <w:r>
              <w:drawing>
                <wp:inline distT="0" distB="0" distL="0" distR="0">
                  <wp:extent cx="3657600" cy="1703070"/>
                  <wp:effectExtent l="0" t="0" r="0" b="0"/>
                  <wp:docPr id="76803" name="Picture 3" descr="200711271243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3" name="Picture 3" descr="200711271243880"/>
                          <pic:cNvPicPr>
                            <a:picLocks noChangeAspect="1" noChangeArrowheads="1"/>
                          </pic:cNvPicPr>
                        </pic:nvPicPr>
                        <pic:blipFill>
                          <a:blip r:embed="rId26" cstate="print">
                            <a:extLst>
                              <a:ext uri="{28A0092B-C50C-407E-A947-70E740481C1C}">
                                <a14:useLocalDpi xmlns:a14="http://schemas.microsoft.com/office/drawing/2010/main" val="0"/>
                              </a:ext>
                            </a:extLst>
                          </a:blip>
                          <a:srcRect b="7955"/>
                          <a:stretch>
                            <a:fillRect/>
                          </a:stretch>
                        </pic:blipFill>
                        <pic:spPr>
                          <a:xfrm>
                            <a:off x="0" y="0"/>
                            <a:ext cx="3667593" cy="1708242"/>
                          </a:xfrm>
                          <a:prstGeom prst="rect">
                            <a:avLst/>
                          </a:prstGeom>
                          <a:noFill/>
                          <a:ln>
                            <a:noFill/>
                          </a:ln>
                        </pic:spPr>
                      </pic:pic>
                    </a:graphicData>
                  </a:graphic>
                </wp:inline>
              </w:drawing>
            </w:r>
          </w:p>
          <w:p w14:paraId="6157A1E6">
            <w:pPr>
              <w:ind w:firstLineChars="0"/>
            </w:pPr>
            <w:r>
              <w:rPr>
                <w:rFonts w:hint="eastAsia"/>
              </w:rPr>
              <w:t>4．仪器装置</w:t>
            </w:r>
          </w:p>
          <w:p w14:paraId="1D26A7B8">
            <w:pPr>
              <w:ind w:firstLine="480" w:firstLineChars="0"/>
            </w:pPr>
            <w:r>
              <w:drawing>
                <wp:inline distT="0" distB="0" distL="0" distR="0">
                  <wp:extent cx="3507105" cy="1633855"/>
                  <wp:effectExtent l="0" t="0" r="0" b="4445"/>
                  <wp:docPr id="778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27"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3519130" cy="1639662"/>
                          </a:xfrm>
                          <a:prstGeom prst="rect">
                            <a:avLst/>
                          </a:prstGeom>
                          <a:noFill/>
                          <a:ln>
                            <a:noFill/>
                          </a:ln>
                        </pic:spPr>
                      </pic:pic>
                    </a:graphicData>
                  </a:graphic>
                </wp:inline>
              </w:drawing>
            </w:r>
          </w:p>
          <w:p w14:paraId="7D6A7B8A">
            <w:pPr>
              <w:ind w:firstLine="480" w:firstLineChars="0"/>
            </w:pPr>
            <w:r>
              <w:rPr>
                <w:rFonts w:hint="eastAsia"/>
              </w:rPr>
              <w:t>装置流程：</w:t>
            </w:r>
          </w:p>
          <w:p w14:paraId="604D5324">
            <w:pPr>
              <w:ind w:firstLine="480" w:firstLineChars="0"/>
            </w:pPr>
            <w:r>
              <w:drawing>
                <wp:inline distT="0" distB="0" distL="0" distR="0">
                  <wp:extent cx="4121785" cy="280670"/>
                  <wp:effectExtent l="0" t="0" r="0" b="5080"/>
                  <wp:docPr id="35862" name="图片 35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2" name="图片 3586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4122000" cy="280800"/>
                          </a:xfrm>
                          <a:prstGeom prst="rect">
                            <a:avLst/>
                          </a:prstGeom>
                          <a:noFill/>
                        </pic:spPr>
                      </pic:pic>
                    </a:graphicData>
                  </a:graphic>
                </wp:inline>
              </w:drawing>
            </w:r>
          </w:p>
          <w:p w14:paraId="5A69F6FE">
            <w:pPr>
              <w:ind w:firstLine="480" w:firstLineChars="0"/>
            </w:pPr>
            <w:r>
              <w:rPr>
                <w:rFonts w:hint="eastAsia"/>
              </w:rPr>
              <w:t>5</w:t>
            </w:r>
            <w:r>
              <w:t>.</w:t>
            </w:r>
            <w:r>
              <w:rPr>
                <w:rFonts w:hint="eastAsia"/>
              </w:rPr>
              <w:t>化学发光分析法的应用</w:t>
            </w:r>
          </w:p>
          <w:p w14:paraId="3CDF2E89">
            <w:pPr>
              <w:ind w:firstLine="480" w:firstLineChars="0"/>
            </w:pPr>
            <w:r>
              <w:rPr>
                <w:rFonts w:hint="eastAsia"/>
              </w:rPr>
              <w:t>（1）无机物的分析</w:t>
            </w:r>
          </w:p>
          <w:p w14:paraId="4EF91295">
            <w:pPr>
              <w:ind w:firstLine="480" w:firstLineChars="0"/>
            </w:pPr>
            <w:r>
              <w:rPr>
                <w:rFonts w:hint="eastAsia"/>
              </w:rPr>
              <w:t>（2）有机物和药物分析</w:t>
            </w:r>
          </w:p>
          <w:p w14:paraId="653F6F58">
            <w:pPr>
              <w:ind w:firstLine="480" w:firstLineChars="0"/>
            </w:pPr>
            <w:r>
              <w:rPr>
                <w:rFonts w:hint="eastAsia"/>
              </w:rPr>
              <w:t>（3）生物体内活性氧的化学发光研究</w:t>
            </w:r>
          </w:p>
          <w:p w14:paraId="0E74F9D4">
            <w:pPr>
              <w:ind w:firstLine="480" w:firstLineChars="0"/>
            </w:pPr>
            <w:r>
              <w:rPr>
                <w:rFonts w:hint="eastAsia"/>
              </w:rPr>
              <w:t>（4）化学发光在核酸杂交分析中的应用</w:t>
            </w:r>
          </w:p>
          <w:p w14:paraId="3B20861F">
            <w:pPr>
              <w:ind w:firstLine="480" w:firstLineChars="0"/>
            </w:pPr>
            <w:r>
              <w:t>6.</w:t>
            </w:r>
            <w:r>
              <w:rPr>
                <w:rFonts w:hint="eastAsia"/>
              </w:rPr>
              <w:t>生物发光分析简介</w:t>
            </w:r>
          </w:p>
          <w:p w14:paraId="227F0776">
            <w:pPr>
              <w:ind w:firstLine="480" w:firstLineChars="0"/>
            </w:pPr>
            <w:r>
              <w:rPr>
                <w:rFonts w:hint="eastAsia"/>
              </w:rPr>
              <w:t>（1）生物发光概念</w:t>
            </w:r>
          </w:p>
          <w:p w14:paraId="08C2619D">
            <w:pPr>
              <w:ind w:firstLine="480" w:firstLineChars="0"/>
            </w:pPr>
            <w:r>
              <w:rPr>
                <w:rFonts w:hint="eastAsia"/>
              </w:rPr>
              <w:t>生物发光是指生物自身发光细胞构成发光器而发光。生物发光属于化学发光的范畴，化学能转化为光能的效率几乎为100%。</w:t>
            </w:r>
          </w:p>
          <w:p w14:paraId="666EABCB">
            <w:pPr>
              <w:ind w:firstLine="480" w:firstLineChars="0"/>
            </w:pPr>
            <w:r>
              <w:rPr>
                <w:rFonts w:hint="eastAsia"/>
              </w:rPr>
              <w:t>（2）ATP（三磷酸腺苷）生物发光技术</w:t>
            </w:r>
          </w:p>
          <w:p w14:paraId="782E86BB">
            <w:pPr>
              <w:ind w:firstLine="480" w:firstLineChars="0"/>
            </w:pPr>
            <w:r>
              <w:object>
                <v:shape id="_x0000_i1026" o:spt="75" type="#_x0000_t75" style="height:108.85pt;width:414.85pt;" o:ole="t" filled="f" o:preferrelative="t" stroked="f" coordsize="21600,21600">
                  <v:path/>
                  <v:fill on="f" focussize="0,0"/>
                  <v:stroke on="f" joinstyle="miter"/>
                  <v:imagedata r:id="rId30" o:title=""/>
                  <o:lock v:ext="edit" aspectratio="t"/>
                  <w10:wrap type="none"/>
                  <w10:anchorlock/>
                </v:shape>
                <o:OLEObject Type="Embed" ProgID="Unknown" ShapeID="_x0000_i1026" DrawAspect="Content" ObjectID="_1468075726" r:id="rId29">
                  <o:LockedField>false</o:LockedField>
                </o:OLEObject>
              </w:object>
            </w:r>
          </w:p>
          <w:p w14:paraId="0AFAA404">
            <w:pPr>
              <w:ind w:firstLine="480" w:firstLineChars="0"/>
            </w:pPr>
            <w:r>
              <w:rPr>
                <w:rFonts w:hint="eastAsia"/>
              </w:rPr>
              <w:t>（3）ATP生物发光技术历史发展</w:t>
            </w:r>
          </w:p>
          <w:p w14:paraId="2A6D5051">
            <w:pPr>
              <w:ind w:firstLine="480" w:firstLineChars="0"/>
            </w:pPr>
            <w:r>
              <w:rPr>
                <w:rFonts w:hint="eastAsia"/>
              </w:rPr>
              <w:t>（4）ATP生物发光法原理</w:t>
            </w:r>
          </w:p>
          <w:p w14:paraId="5D0253CA">
            <w:pPr>
              <w:ind w:firstLine="480" w:firstLineChars="0"/>
            </w:pPr>
            <w:r>
              <w:drawing>
                <wp:inline distT="0" distB="0" distL="0" distR="0">
                  <wp:extent cx="3138805" cy="1435735"/>
                  <wp:effectExtent l="0" t="0" r="4445" b="0"/>
                  <wp:docPr id="35863" name="图片 35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3" name="图片 35863"/>
                          <pic:cNvPicPr>
                            <a:picLocks noChangeAspect="1"/>
                          </pic:cNvPicPr>
                        </pic:nvPicPr>
                        <pic:blipFill>
                          <a:blip r:embed="rId31" cstate="print"/>
                          <a:stretch>
                            <a:fillRect/>
                          </a:stretch>
                        </pic:blipFill>
                        <pic:spPr>
                          <a:xfrm>
                            <a:off x="0" y="0"/>
                            <a:ext cx="3148727" cy="1440545"/>
                          </a:xfrm>
                          <a:prstGeom prst="rect">
                            <a:avLst/>
                          </a:prstGeom>
                        </pic:spPr>
                      </pic:pic>
                    </a:graphicData>
                  </a:graphic>
                </wp:inline>
              </w:drawing>
            </w:r>
          </w:p>
          <w:p w14:paraId="5A2D5BD2">
            <w:pPr>
              <w:ind w:firstLine="480" w:firstLineChars="0"/>
            </w:pPr>
            <w:r>
              <w:rPr>
                <w:rFonts w:hint="eastAsia"/>
              </w:rPr>
              <w:t>（5）生物发光应用</w:t>
            </w:r>
          </w:p>
        </w:tc>
      </w:tr>
      <w:tr w14:paraId="50C3CD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2DFA01D9">
            <w:pPr>
              <w:ind w:firstLine="482"/>
              <w:rPr>
                <w:b/>
              </w:rPr>
            </w:pPr>
            <w:r>
              <w:rPr>
                <w:b/>
              </w:rPr>
              <w:t>本讲师生互动</w:t>
            </w:r>
          </w:p>
        </w:tc>
      </w:tr>
      <w:tr w14:paraId="49CCE5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6CE08002">
            <w:pPr>
              <w:adjustRightInd w:val="0"/>
              <w:ind w:firstLine="480"/>
            </w:pPr>
            <w:r>
              <w:t>引导学生学习</w:t>
            </w:r>
            <w:r>
              <w:rPr>
                <w:rFonts w:hint="eastAsia"/>
              </w:rPr>
              <w:t>分析测试技术</w:t>
            </w:r>
            <w:r>
              <w:t>课程的兴趣，从化学分析着手引入仪器分析</w:t>
            </w:r>
            <w:r>
              <w:rPr>
                <w:rFonts w:hint="eastAsia"/>
              </w:rPr>
              <w:t>、</w:t>
            </w:r>
            <w:r>
              <w:t>分析测试技术的概念，向学生传达这样的理念：</w:t>
            </w:r>
            <w:r>
              <w:rPr>
                <w:rFonts w:hint="eastAsia"/>
              </w:rPr>
              <w:t>分析测试技术</w:t>
            </w:r>
            <w:r>
              <w:t>是现代工业生产和科学研究不可或缺的手段。作为</w:t>
            </w:r>
            <w:r>
              <w:rPr>
                <w:rFonts w:hint="eastAsia"/>
              </w:rPr>
              <w:t>应用化学专业的</w:t>
            </w:r>
            <w:r>
              <w:t>学生，应对</w:t>
            </w:r>
            <w:r>
              <w:rPr>
                <w:rFonts w:hint="eastAsia"/>
              </w:rPr>
              <w:t>近代</w:t>
            </w:r>
            <w:r>
              <w:t>分析测试技术方法有一定程度的了解。</w:t>
            </w:r>
          </w:p>
        </w:tc>
      </w:tr>
      <w:tr w14:paraId="41DC4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0697E74E">
            <w:pPr>
              <w:ind w:firstLine="482"/>
              <w:rPr>
                <w:b/>
              </w:rPr>
            </w:pPr>
            <w:r>
              <w:rPr>
                <w:b/>
              </w:rPr>
              <w:t>本讲作业安排及课后反思</w:t>
            </w:r>
          </w:p>
        </w:tc>
      </w:tr>
      <w:tr w14:paraId="23675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7B600BB9">
            <w:pPr>
              <w:ind w:firstLine="480"/>
            </w:pPr>
            <w:r>
              <w:t>课后作业：</w:t>
            </w:r>
            <w:r>
              <w:rPr>
                <w:rFonts w:hint="eastAsia"/>
              </w:rPr>
              <w:t>谈谈学习体会</w:t>
            </w:r>
            <w:r>
              <w:t>1.</w:t>
            </w:r>
            <w:r>
              <w:rPr>
                <w:rFonts w:hint="eastAsia"/>
              </w:rPr>
              <w:t>本章学习内容概括总结；2</w:t>
            </w:r>
            <w:r>
              <w:t>.</w:t>
            </w:r>
            <w:r>
              <w:rPr>
                <w:rFonts w:hint="eastAsia"/>
              </w:rPr>
              <w:t>浅谈学习本章的体会（不少于5</w:t>
            </w:r>
            <w:r>
              <w:t>00</w:t>
            </w:r>
            <w:r>
              <w:rPr>
                <w:rFonts w:hint="eastAsia"/>
              </w:rPr>
              <w:t>字）</w:t>
            </w:r>
            <w:r>
              <w:t>。</w:t>
            </w:r>
          </w:p>
          <w:p w14:paraId="6A8A5E5C">
            <w:pPr>
              <w:ind w:firstLine="480"/>
            </w:pPr>
            <w:r>
              <w:t>作业递交时间：下一次课前交。</w:t>
            </w:r>
          </w:p>
          <w:p w14:paraId="33AB9CCA">
            <w:pPr>
              <w:ind w:firstLine="480"/>
            </w:pPr>
            <w:r>
              <w:t>课后反思：</w:t>
            </w:r>
            <w:r>
              <w:rPr>
                <w:rFonts w:hint="eastAsia"/>
              </w:rPr>
              <w:t>如何将化学发光与本专业结合起来，提高学生的学习兴趣。</w:t>
            </w:r>
          </w:p>
        </w:tc>
      </w:tr>
      <w:tr w14:paraId="4AE701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489A8A9D">
            <w:pPr>
              <w:ind w:firstLine="482"/>
              <w:rPr>
                <w:b/>
              </w:rPr>
            </w:pPr>
            <w:r>
              <w:rPr>
                <w:b/>
              </w:rPr>
              <w:t>课前准备情况及其他相关特殊要求</w:t>
            </w:r>
          </w:p>
        </w:tc>
      </w:tr>
      <w:tr w14:paraId="1636BF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5D3C016B">
            <w:pPr>
              <w:ind w:firstLine="480"/>
            </w:pPr>
            <w:r>
              <w:t>要求学生回顾分析化学和仪器分析的相关知识。</w:t>
            </w:r>
          </w:p>
        </w:tc>
      </w:tr>
      <w:tr w14:paraId="29AE4C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49100763">
            <w:pPr>
              <w:ind w:firstLine="482"/>
              <w:rPr>
                <w:b/>
              </w:rPr>
            </w:pPr>
            <w:r>
              <w:rPr>
                <w:b/>
              </w:rPr>
              <w:t>本讲教学单元的参考资料</w:t>
            </w:r>
          </w:p>
        </w:tc>
      </w:tr>
      <w:tr w14:paraId="17E83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998" w:type="dxa"/>
            <w:gridSpan w:val="7"/>
            <w:tcBorders>
              <w:top w:val="single" w:color="auto" w:sz="4" w:space="0"/>
              <w:left w:val="single" w:color="auto" w:sz="4" w:space="0"/>
              <w:bottom w:val="single" w:color="auto" w:sz="4" w:space="0"/>
              <w:right w:val="single" w:color="auto" w:sz="4" w:space="0"/>
            </w:tcBorders>
          </w:tcPr>
          <w:p w14:paraId="46C7D394">
            <w:pPr>
              <w:ind w:firstLine="480"/>
            </w:pPr>
            <w:r>
              <w:t xml:space="preserve">本课程使用教材； </w:t>
            </w:r>
            <w:r>
              <w:rPr>
                <w:rFonts w:hint="eastAsia"/>
              </w:rPr>
              <w:t>PPT第二章“化学发光分析法”</w:t>
            </w:r>
            <w:r>
              <w:t>部分</w:t>
            </w:r>
          </w:p>
        </w:tc>
      </w:tr>
    </w:tbl>
    <w:p w14:paraId="1D55DD3D">
      <w:pPr>
        <w:pStyle w:val="3"/>
        <w:ind w:firstLine="562"/>
      </w:pPr>
      <w:bookmarkStart w:id="32" w:name="_Toc81332910"/>
      <w:r>
        <w:t>7.4教学单元</w:t>
      </w:r>
      <w:r>
        <w:rPr>
          <w:rFonts w:hint="eastAsia"/>
        </w:rPr>
        <w:t>四</w:t>
      </w:r>
      <w:bookmarkEnd w:id="32"/>
    </w:p>
    <w:tbl>
      <w:tblPr>
        <w:tblStyle w:val="17"/>
        <w:tblW w:w="90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2"/>
        <w:gridCol w:w="1221"/>
        <w:gridCol w:w="1164"/>
        <w:gridCol w:w="1506"/>
        <w:gridCol w:w="1334"/>
        <w:gridCol w:w="1521"/>
        <w:gridCol w:w="1038"/>
      </w:tblGrid>
      <w:tr w14:paraId="3038D8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22" w:type="dxa"/>
          </w:tcPr>
          <w:p w14:paraId="2EDBFE01">
            <w:pPr>
              <w:ind w:firstLine="0" w:firstLineChars="0"/>
              <w:rPr>
                <w:b/>
              </w:rPr>
            </w:pPr>
            <w:r>
              <w:rPr>
                <w:b/>
              </w:rPr>
              <w:t>学院</w:t>
            </w:r>
          </w:p>
        </w:tc>
        <w:tc>
          <w:tcPr>
            <w:tcW w:w="1221" w:type="dxa"/>
          </w:tcPr>
          <w:p w14:paraId="3D753E5C">
            <w:pPr>
              <w:ind w:firstLine="0" w:firstLineChars="0"/>
              <w:rPr>
                <w:b/>
              </w:rPr>
            </w:pPr>
            <w:r>
              <w:rPr>
                <w:b/>
              </w:rPr>
              <w:t>教师姓名</w:t>
            </w:r>
          </w:p>
        </w:tc>
        <w:tc>
          <w:tcPr>
            <w:tcW w:w="1164" w:type="dxa"/>
          </w:tcPr>
          <w:p w14:paraId="29EF90E7">
            <w:pPr>
              <w:ind w:firstLine="0" w:firstLineChars="0"/>
              <w:rPr>
                <w:b/>
              </w:rPr>
            </w:pPr>
            <w:r>
              <w:rPr>
                <w:b/>
              </w:rPr>
              <w:t>课程名称</w:t>
            </w:r>
          </w:p>
        </w:tc>
        <w:tc>
          <w:tcPr>
            <w:tcW w:w="1506" w:type="dxa"/>
          </w:tcPr>
          <w:p w14:paraId="38475A5B">
            <w:pPr>
              <w:ind w:firstLine="0" w:firstLineChars="0"/>
              <w:rPr>
                <w:b/>
              </w:rPr>
            </w:pPr>
            <w:r>
              <w:rPr>
                <w:b/>
              </w:rPr>
              <w:t>学分/学时</w:t>
            </w:r>
          </w:p>
        </w:tc>
        <w:tc>
          <w:tcPr>
            <w:tcW w:w="1334" w:type="dxa"/>
          </w:tcPr>
          <w:p w14:paraId="73786AB8">
            <w:pPr>
              <w:ind w:firstLine="0" w:firstLineChars="0"/>
              <w:rPr>
                <w:b/>
              </w:rPr>
            </w:pPr>
            <w:r>
              <w:rPr>
                <w:b/>
              </w:rPr>
              <w:t>课程性质</w:t>
            </w:r>
          </w:p>
        </w:tc>
        <w:tc>
          <w:tcPr>
            <w:tcW w:w="1521" w:type="dxa"/>
          </w:tcPr>
          <w:p w14:paraId="2C28E74F">
            <w:pPr>
              <w:ind w:firstLine="0" w:firstLineChars="0"/>
              <w:rPr>
                <w:b/>
              </w:rPr>
            </w:pPr>
            <w:r>
              <w:rPr>
                <w:b/>
              </w:rPr>
              <w:t>课次/学时</w:t>
            </w:r>
          </w:p>
        </w:tc>
        <w:tc>
          <w:tcPr>
            <w:tcW w:w="1038" w:type="dxa"/>
          </w:tcPr>
          <w:p w14:paraId="6B838E09">
            <w:pPr>
              <w:ind w:firstLine="0" w:firstLineChars="0"/>
              <w:rPr>
                <w:b/>
              </w:rPr>
            </w:pPr>
            <w:r>
              <w:rPr>
                <w:b/>
              </w:rPr>
              <w:t>日</w:t>
            </w:r>
            <w:r>
              <w:rPr>
                <w:rFonts w:hint="eastAsia"/>
                <w:b/>
              </w:rPr>
              <w:t xml:space="preserve"> </w:t>
            </w:r>
            <w:r>
              <w:rPr>
                <w:b/>
              </w:rPr>
              <w:t>期</w:t>
            </w:r>
          </w:p>
        </w:tc>
      </w:tr>
      <w:tr w14:paraId="26227D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22" w:type="dxa"/>
          </w:tcPr>
          <w:p w14:paraId="1452BB11">
            <w:pPr>
              <w:ind w:firstLine="0" w:firstLineChars="0"/>
            </w:pPr>
            <w:r>
              <w:t>化学工程学院</w:t>
            </w:r>
          </w:p>
        </w:tc>
        <w:tc>
          <w:tcPr>
            <w:tcW w:w="1221" w:type="dxa"/>
          </w:tcPr>
          <w:p w14:paraId="23E94BF5">
            <w:pPr>
              <w:ind w:firstLine="0" w:firstLineChars="0"/>
            </w:pPr>
            <w:r>
              <w:rPr>
                <w:rFonts w:hint="eastAsia"/>
              </w:rPr>
              <w:t>付大友</w:t>
            </w:r>
          </w:p>
        </w:tc>
        <w:tc>
          <w:tcPr>
            <w:tcW w:w="1164" w:type="dxa"/>
          </w:tcPr>
          <w:p w14:paraId="4532F44D">
            <w:pPr>
              <w:ind w:firstLine="0" w:firstLineChars="0"/>
            </w:pPr>
            <w:r>
              <w:rPr>
                <w:rFonts w:hint="eastAsia"/>
              </w:rPr>
              <w:t>近代分析测试技术</w:t>
            </w:r>
          </w:p>
        </w:tc>
        <w:tc>
          <w:tcPr>
            <w:tcW w:w="1506" w:type="dxa"/>
          </w:tcPr>
          <w:p w14:paraId="5A7CEB71">
            <w:pPr>
              <w:ind w:firstLine="199" w:firstLineChars="83"/>
            </w:pPr>
            <w:r>
              <w:rPr>
                <w:rFonts w:hint="eastAsia"/>
              </w:rPr>
              <w:t>2</w:t>
            </w:r>
            <w:r>
              <w:t>/</w:t>
            </w:r>
            <w:r>
              <w:rPr>
                <w:rFonts w:hint="eastAsia"/>
              </w:rPr>
              <w:t>32</w:t>
            </w:r>
          </w:p>
        </w:tc>
        <w:tc>
          <w:tcPr>
            <w:tcW w:w="1334" w:type="dxa"/>
          </w:tcPr>
          <w:p w14:paraId="58849B3D">
            <w:pPr>
              <w:ind w:firstLine="0" w:firstLineChars="0"/>
            </w:pPr>
            <w:r>
              <w:rPr>
                <w:rFonts w:hint="eastAsia"/>
              </w:rPr>
              <w:t>复合选修</w:t>
            </w:r>
          </w:p>
        </w:tc>
        <w:tc>
          <w:tcPr>
            <w:tcW w:w="1521" w:type="dxa"/>
          </w:tcPr>
          <w:p w14:paraId="5DBBD1FF">
            <w:pPr>
              <w:ind w:firstLine="199" w:firstLineChars="83"/>
            </w:pPr>
            <w:r>
              <w:t>4/2</w:t>
            </w:r>
          </w:p>
        </w:tc>
        <w:tc>
          <w:tcPr>
            <w:tcW w:w="1038" w:type="dxa"/>
          </w:tcPr>
          <w:p w14:paraId="63828F53">
            <w:pPr>
              <w:ind w:firstLine="480"/>
              <w:jc w:val="center"/>
            </w:pPr>
          </w:p>
        </w:tc>
      </w:tr>
      <w:tr w14:paraId="6C7BCA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9006" w:type="dxa"/>
            <w:gridSpan w:val="7"/>
            <w:tcBorders>
              <w:bottom w:val="single" w:color="auto" w:sz="4" w:space="0"/>
            </w:tcBorders>
          </w:tcPr>
          <w:p w14:paraId="277569F4">
            <w:pPr>
              <w:ind w:firstLine="482"/>
              <w:rPr>
                <w:b/>
              </w:rPr>
            </w:pPr>
            <w:r>
              <w:rPr>
                <w:b/>
              </w:rPr>
              <w:t>本讲教学目标</w:t>
            </w:r>
          </w:p>
        </w:tc>
      </w:tr>
      <w:tr w14:paraId="23387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006" w:type="dxa"/>
            <w:gridSpan w:val="7"/>
            <w:tcBorders>
              <w:bottom w:val="single" w:color="auto" w:sz="4" w:space="0"/>
            </w:tcBorders>
          </w:tcPr>
          <w:p w14:paraId="65191DD3">
            <w:pPr>
              <w:ind w:firstLine="0" w:firstLineChars="0"/>
            </w:pPr>
            <w:r>
              <w:rPr>
                <w:rFonts w:hint="eastAsia"/>
              </w:rPr>
              <w:t>（1）掌握连续流动和流动注射分析基本原理</w:t>
            </w:r>
          </w:p>
          <w:p w14:paraId="17262C9B">
            <w:pPr>
              <w:ind w:firstLine="0" w:firstLineChars="0"/>
            </w:pPr>
            <w:r>
              <w:rPr>
                <w:rFonts w:hint="eastAsia"/>
              </w:rPr>
              <w:t>（2）了解连续流动及流动注射分析的分析流程及仪器结构</w:t>
            </w:r>
          </w:p>
        </w:tc>
      </w:tr>
      <w:tr w14:paraId="54B12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006" w:type="dxa"/>
            <w:gridSpan w:val="7"/>
            <w:tcBorders>
              <w:bottom w:val="single" w:color="auto" w:sz="4" w:space="0"/>
            </w:tcBorders>
          </w:tcPr>
          <w:p w14:paraId="593A0CAC">
            <w:pPr>
              <w:ind w:firstLine="482"/>
            </w:pPr>
            <w:r>
              <w:rPr>
                <w:b/>
              </w:rPr>
              <w:t>本讲教学内容</w:t>
            </w:r>
          </w:p>
        </w:tc>
      </w:tr>
      <w:tr w14:paraId="69714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14408FA1">
            <w:pPr>
              <w:ind w:firstLine="482"/>
            </w:pPr>
            <w:r>
              <w:rPr>
                <w:b/>
              </w:rPr>
              <w:t>知识点：</w:t>
            </w:r>
            <w:r>
              <w:rPr>
                <w:rFonts w:hint="eastAsia"/>
                <w:bCs/>
              </w:rPr>
              <w:t>连续流动和流动注射分析原理、仪器结构</w:t>
            </w:r>
          </w:p>
          <w:p w14:paraId="45605862">
            <w:pPr>
              <w:ind w:firstLine="482"/>
            </w:pPr>
            <w:r>
              <w:rPr>
                <w:b/>
              </w:rPr>
              <w:t>重点：</w:t>
            </w:r>
            <w:r>
              <w:rPr>
                <w:rFonts w:hint="eastAsia"/>
                <w:bCs/>
              </w:rPr>
              <w:t>1</w:t>
            </w:r>
            <w:r>
              <w:rPr>
                <w:bCs/>
              </w:rPr>
              <w:t>.</w:t>
            </w:r>
            <w:r>
              <w:rPr>
                <w:rFonts w:hint="eastAsia"/>
              </w:rPr>
              <w:t>连续流动及流动注射分析流程</w:t>
            </w:r>
          </w:p>
          <w:p w14:paraId="4BC06617">
            <w:pPr>
              <w:ind w:firstLine="480"/>
              <w:rPr>
                <w:kern w:val="0"/>
              </w:rPr>
            </w:pPr>
            <w:r>
              <w:rPr>
                <w:rFonts w:hint="eastAsia"/>
              </w:rPr>
              <w:t xml:space="preserve"> </w:t>
            </w:r>
            <w:r>
              <w:t xml:space="preserve">     2.</w:t>
            </w:r>
            <w:r>
              <w:rPr>
                <w:rFonts w:hint="eastAsia"/>
                <w:kern w:val="0"/>
              </w:rPr>
              <w:t xml:space="preserve"> 连续流动及流动注射分析仪器结构</w:t>
            </w:r>
          </w:p>
          <w:p w14:paraId="302043F4">
            <w:pPr>
              <w:ind w:firstLine="482"/>
            </w:pPr>
            <w:r>
              <w:rPr>
                <w:b/>
              </w:rPr>
              <w:t>难点</w:t>
            </w:r>
            <w:r>
              <w:t>：</w:t>
            </w:r>
            <w:r>
              <w:rPr>
                <w:rFonts w:hint="eastAsia"/>
                <w:bCs/>
              </w:rPr>
              <w:t>连续流动和流动注射分析基本原理</w:t>
            </w:r>
          </w:p>
        </w:tc>
      </w:tr>
      <w:tr w14:paraId="3BC70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24118CCC">
            <w:pPr>
              <w:ind w:firstLine="482"/>
              <w:rPr>
                <w:b/>
              </w:rPr>
            </w:pPr>
            <w:r>
              <w:rPr>
                <w:b/>
              </w:rPr>
              <w:t>本讲教学过程及教学方法</w:t>
            </w:r>
          </w:p>
        </w:tc>
      </w:tr>
      <w:tr w14:paraId="0C164A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5E16939B">
            <w:pPr>
              <w:ind w:firstLine="0" w:firstLineChars="0"/>
            </w:pPr>
            <w:r>
              <w:rPr>
                <w:rFonts w:hint="eastAsia"/>
              </w:rPr>
              <w:t>一、概述</w:t>
            </w:r>
          </w:p>
          <w:p w14:paraId="5A61F51D">
            <w:pPr>
              <w:ind w:firstLine="480"/>
            </w:pPr>
            <w:r>
              <w:rPr>
                <w:rFonts w:hint="eastAsia"/>
              </w:rPr>
              <w:t>1</w:t>
            </w:r>
            <w:r>
              <w:t>.</w:t>
            </w:r>
            <w:r>
              <w:rPr>
                <w:rFonts w:hint="eastAsia"/>
              </w:rPr>
              <w:t>发展概况</w:t>
            </w:r>
          </w:p>
          <w:p w14:paraId="4588C3C1">
            <w:pPr>
              <w:ind w:firstLine="480"/>
            </w:pPr>
            <w:r>
              <w:rPr>
                <w:rFonts w:hint="eastAsia"/>
              </w:rPr>
              <w:t>2．自动分析仪的分类</w:t>
            </w:r>
          </w:p>
          <w:p w14:paraId="6893422B">
            <w:pPr>
              <w:ind w:firstLine="480"/>
            </w:pPr>
            <w:r>
              <w:rPr>
                <w:rFonts w:hint="eastAsia"/>
              </w:rPr>
              <w:t>（1）仪器的自动化程度</w:t>
            </w:r>
          </w:p>
          <w:p w14:paraId="380855CF">
            <w:pPr>
              <w:ind w:firstLine="480"/>
            </w:pPr>
            <w:r>
              <w:rPr>
                <w:rFonts w:hint="eastAsia"/>
              </w:rPr>
              <w:t xml:space="preserve">   全自动分析仪；半自动分析仪</w:t>
            </w:r>
          </w:p>
          <w:p w14:paraId="17840F65">
            <w:pPr>
              <w:ind w:firstLine="480"/>
            </w:pPr>
            <w:r>
              <w:rPr>
                <w:rFonts w:hint="eastAsia"/>
              </w:rPr>
              <w:t>（2）同时可检测的项目</w:t>
            </w:r>
          </w:p>
          <w:p w14:paraId="49D72295">
            <w:pPr>
              <w:ind w:firstLine="480"/>
            </w:pPr>
            <w:r>
              <w:rPr>
                <w:rFonts w:hint="eastAsia"/>
              </w:rPr>
              <w:t xml:space="preserve">    单通道分析仪；多通道分析仪</w:t>
            </w:r>
          </w:p>
          <w:p w14:paraId="608AC401">
            <w:pPr>
              <w:ind w:firstLine="480"/>
            </w:pPr>
            <w:r>
              <w:rPr>
                <w:rFonts w:hint="eastAsia"/>
              </w:rPr>
              <w:t>（3）仪器程序的复杂程度及功能</w:t>
            </w:r>
          </w:p>
          <w:p w14:paraId="58FCE2E6">
            <w:pPr>
              <w:ind w:firstLine="480"/>
            </w:pPr>
            <w:r>
              <w:rPr>
                <w:rFonts w:hint="eastAsia"/>
              </w:rPr>
              <w:t xml:space="preserve">   小型、中型、大型组合</w:t>
            </w:r>
          </w:p>
          <w:p w14:paraId="5429D7F7">
            <w:pPr>
              <w:ind w:firstLine="480"/>
            </w:pPr>
            <w:r>
              <w:rPr>
                <w:rFonts w:hint="eastAsia"/>
              </w:rPr>
              <w:t>（4）仪器反应装置及机械设计原理</w:t>
            </w:r>
          </w:p>
          <w:p w14:paraId="02560D0E">
            <w:pPr>
              <w:ind w:firstLine="480"/>
            </w:pPr>
            <w:r>
              <w:rPr>
                <w:rFonts w:hint="eastAsia"/>
              </w:rPr>
              <w:t xml:space="preserve">   连续流动分析；程序分析；流动注射分析；微流控分析等</w:t>
            </w:r>
          </w:p>
          <w:p w14:paraId="0911DCE1">
            <w:pPr>
              <w:ind w:firstLine="480"/>
            </w:pPr>
            <w:r>
              <w:rPr>
                <w:rFonts w:hint="eastAsia"/>
              </w:rPr>
              <w:t>3</w:t>
            </w:r>
            <w:r>
              <w:t>.</w:t>
            </w:r>
            <w:r>
              <w:rPr>
                <w:rFonts w:hint="eastAsia"/>
              </w:rPr>
              <w:t>自动分析技术的优势</w:t>
            </w:r>
          </w:p>
          <w:p w14:paraId="18C3E8D1">
            <w:pPr>
              <w:ind w:firstLine="480"/>
            </w:pPr>
            <w:r>
              <w:rPr>
                <w:rFonts w:hint="eastAsia"/>
              </w:rPr>
              <w:t>（1）快 速　每小时可分析120个样品以上，大大节省手工操作时间；</w:t>
            </w:r>
          </w:p>
          <w:p w14:paraId="59EF6A8D">
            <w:pPr>
              <w:ind w:firstLine="480"/>
            </w:pPr>
            <w:r>
              <w:rPr>
                <w:rFonts w:hint="eastAsia"/>
              </w:rPr>
              <w:t>（2）精 确　全数字化电路，数据重现性好，可减少不同人员或不同时间人工分析所带来的误差；</w:t>
            </w:r>
          </w:p>
          <w:p w14:paraId="452D7C87">
            <w:pPr>
              <w:ind w:firstLine="480"/>
            </w:pPr>
            <w:r>
              <w:rPr>
                <w:rFonts w:hint="eastAsia"/>
              </w:rPr>
              <w:t>（3）方 便　样品无需特殊处理。用户只需将样品放入样品杯里，仪器即可自动完成所有检测和清洗；</w:t>
            </w:r>
          </w:p>
          <w:p w14:paraId="773B0633">
            <w:pPr>
              <w:ind w:firstLine="480"/>
            </w:pPr>
            <w:r>
              <w:rPr>
                <w:rFonts w:hint="eastAsia"/>
              </w:rPr>
              <w:t>（4）经 济　采用符合中国国家标准的分析方法，数据可靠省去大量实验室人工费用。</w:t>
            </w:r>
          </w:p>
          <w:p w14:paraId="563D4595">
            <w:pPr>
              <w:ind w:firstLine="0" w:firstLineChars="0"/>
            </w:pPr>
            <w:r>
              <w:rPr>
                <w:rFonts w:hint="eastAsia"/>
              </w:rPr>
              <w:t>二、连续流动分析</w:t>
            </w:r>
          </w:p>
          <w:p w14:paraId="48972BDD">
            <w:pPr>
              <w:ind w:firstLine="480"/>
            </w:pPr>
            <w:r>
              <w:rPr>
                <w:rFonts w:hint="eastAsia"/>
              </w:rPr>
              <w:t>1</w:t>
            </w:r>
            <w:r>
              <w:t>.</w:t>
            </w:r>
            <w:r>
              <w:rPr>
                <w:rFonts w:hint="eastAsia"/>
              </w:rPr>
              <w:t>原理</w:t>
            </w:r>
          </w:p>
          <w:p w14:paraId="2F9738DF">
            <w:pPr>
              <w:ind w:firstLine="480"/>
            </w:pPr>
            <w:r>
              <w:rPr>
                <w:rFonts w:hint="eastAsia"/>
              </w:rPr>
              <w:t>各待测样品与试剂混合后的化学反应在同一管道流动过程中完成。</w:t>
            </w:r>
          </w:p>
          <w:p w14:paraId="2183152B">
            <w:pPr>
              <w:ind w:firstLine="480"/>
            </w:pPr>
            <w:r>
              <w:rPr>
                <w:rFonts w:hint="eastAsia"/>
              </w:rPr>
              <w:t>连续流动分析法必须在完成化学反应后，即反应达到平衡时进行测量，此时显色处于稳定区，故亦称稳定区分析。</w:t>
            </w:r>
          </w:p>
          <w:p w14:paraId="23C38B76">
            <w:pPr>
              <w:ind w:firstLine="480"/>
            </w:pPr>
            <w:r>
              <w:t>2.</w:t>
            </w:r>
            <w:r>
              <w:rPr>
                <w:rFonts w:hint="eastAsia"/>
              </w:rPr>
              <w:t>连续流动分析仪</w:t>
            </w:r>
          </w:p>
          <w:p w14:paraId="1462BDB7">
            <w:pPr>
              <w:ind w:firstLine="480"/>
            </w:pPr>
            <w:r>
              <w:drawing>
                <wp:inline distT="0" distB="0" distL="0" distR="0">
                  <wp:extent cx="4011930" cy="925195"/>
                  <wp:effectExtent l="0" t="0" r="7620" b="8255"/>
                  <wp:docPr id="35870" name="图片 35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0" name="图片 35870"/>
                          <pic:cNvPicPr>
                            <a:picLocks noChangeAspect="1"/>
                          </pic:cNvPicPr>
                        </pic:nvPicPr>
                        <pic:blipFill>
                          <a:blip r:embed="rId32" cstate="print"/>
                          <a:stretch>
                            <a:fillRect/>
                          </a:stretch>
                        </pic:blipFill>
                        <pic:spPr>
                          <a:xfrm>
                            <a:off x="0" y="0"/>
                            <a:ext cx="4031676" cy="930014"/>
                          </a:xfrm>
                          <a:prstGeom prst="rect">
                            <a:avLst/>
                          </a:prstGeom>
                        </pic:spPr>
                      </pic:pic>
                    </a:graphicData>
                  </a:graphic>
                </wp:inline>
              </w:drawing>
            </w:r>
          </w:p>
          <w:p w14:paraId="52466AF0">
            <w:pPr>
              <w:ind w:firstLine="480"/>
            </w:pPr>
            <w:r>
              <w:rPr>
                <w:rFonts w:hint="eastAsia"/>
              </w:rPr>
              <w:t>通过蠕动泵采用连续流动的方法将样品和试剂定量地吸入特定的分析模块中，经过混合、稀释、加热等反应形成有色化合物，通过检测器比色，最后由电脑数据处理系统自动计算得出结果。</w:t>
            </w:r>
          </w:p>
          <w:p w14:paraId="7E37F6BC">
            <w:pPr>
              <w:ind w:firstLine="0" w:firstLineChars="0"/>
            </w:pPr>
            <w:r>
              <w:rPr>
                <w:rFonts w:hint="eastAsia"/>
              </w:rPr>
              <w:t>三、流动注射分析</w:t>
            </w:r>
          </w:p>
          <w:p w14:paraId="4E987876">
            <w:pPr>
              <w:ind w:firstLine="480"/>
            </w:pPr>
            <w:r>
              <w:rPr>
                <w:rFonts w:hint="eastAsia"/>
              </w:rPr>
              <w:t>1</w:t>
            </w:r>
            <w:r>
              <w:t>.</w:t>
            </w:r>
            <w:r>
              <w:rPr>
                <w:rFonts w:hint="eastAsia"/>
              </w:rPr>
              <w:t>流动注射分析的基本原理</w:t>
            </w:r>
          </w:p>
          <w:p w14:paraId="7D39502B">
            <w:pPr>
              <w:ind w:firstLine="480"/>
            </w:pPr>
            <w:r>
              <w:rPr>
                <w:rFonts w:hint="eastAsia"/>
              </w:rPr>
              <w:t>（1）受控扩散和定时重现</w:t>
            </w:r>
          </w:p>
          <w:p w14:paraId="345EE106">
            <w:pPr>
              <w:ind w:firstLine="480"/>
            </w:pPr>
            <w:r>
              <w:rPr>
                <w:rFonts w:hint="eastAsia"/>
              </w:rPr>
              <w:t>样品被注入到试剂载流后，式样塞有矩形浓度轮廓。当样品在载流载带下通过管道移动时，就发生带展宽或扩散。展宽区带的形状由两种作用决定：对流和扩散（径向和轴向）。</w:t>
            </w:r>
          </w:p>
          <w:p w14:paraId="33376FAA">
            <w:pPr>
              <w:ind w:firstLine="480"/>
            </w:pPr>
            <w:r>
              <w:object>
                <v:shape id="_x0000_i1027" o:spt="75" type="#_x0000_t75" style="height:128.15pt;width:317.55pt;" o:ole="t" filled="f" o:preferrelative="t" stroked="f" coordsize="21600,21600">
                  <v:path/>
                  <v:fill on="f" focussize="0,0"/>
                  <v:stroke on="f" joinstyle="miter"/>
                  <v:imagedata r:id="rId34" o:title=""/>
                  <o:lock v:ext="edit" aspectratio="t"/>
                  <w10:wrap type="none"/>
                  <w10:anchorlock/>
                </v:shape>
                <o:OLEObject Type="Embed" ProgID="PBrush" ShapeID="_x0000_i1027" DrawAspect="Content" ObjectID="_1468075727" r:id="rId33">
                  <o:LockedField>false</o:LockedField>
                </o:OLEObject>
              </w:object>
            </w:r>
          </w:p>
          <w:p w14:paraId="2558C813">
            <w:pPr>
              <w:ind w:firstLine="480"/>
            </w:pPr>
            <w:r>
              <w:rPr>
                <w:rFonts w:hint="eastAsia"/>
              </w:rPr>
              <w:t>（2）分散系数</w:t>
            </w:r>
          </w:p>
          <w:p w14:paraId="6EAD4451">
            <w:pPr>
              <w:ind w:firstLine="480"/>
            </w:pPr>
            <w:r>
              <w:rPr>
                <w:rFonts w:hint="eastAsia"/>
              </w:rPr>
              <w:t>为了合理地设计FIA体系，需要知道原始样品溶液在它流到检测器的途中稀释的程度，以及从样品注入到读数消耗了多长时间。</w:t>
            </w:r>
          </w:p>
          <w:p w14:paraId="6A9429D0">
            <w:pPr>
              <w:ind w:firstLine="480"/>
            </w:pPr>
            <w:r>
              <w:rPr>
                <w:rFonts w:hint="eastAsia"/>
              </w:rPr>
              <w:t>定义分散系数(dispersion coefficient, D)为</w:t>
            </w:r>
          </w:p>
          <w:p w14:paraId="1E43BCE1">
            <w:pPr>
              <w:ind w:firstLine="480"/>
            </w:pPr>
            <w:r>
              <w:tab/>
            </w:r>
            <w:r>
              <w:tab/>
            </w:r>
            <w:r>
              <w:tab/>
            </w:r>
            <w:r>
              <w:rPr>
                <w:rFonts w:hint="eastAsia"/>
              </w:rPr>
              <w:tab/>
            </w:r>
            <w:r>
              <w:rPr>
                <w:rFonts w:hint="eastAsia"/>
              </w:rPr>
              <w:tab/>
            </w:r>
            <w:r>
              <w:rPr>
                <w:rFonts w:hint="eastAsia"/>
              </w:rPr>
              <w:t>D＝ c0/c   (D &gt; 0)</w:t>
            </w:r>
            <w:r>
              <w:rPr>
                <w:rFonts w:hint="eastAsia"/>
              </w:rPr>
              <w:tab/>
            </w:r>
            <w:r>
              <w:rPr>
                <w:rFonts w:hint="eastAsia"/>
              </w:rPr>
              <w:tab/>
            </w:r>
            <w:r>
              <w:rPr>
                <w:rFonts w:hint="eastAsia"/>
              </w:rPr>
              <w:tab/>
            </w:r>
          </w:p>
          <w:p w14:paraId="1C855D48">
            <w:pPr>
              <w:ind w:firstLine="480"/>
            </w:pPr>
            <w:r>
              <w:rPr>
                <w:rFonts w:hint="eastAsia"/>
              </w:rPr>
              <w:t>式中c0为注入样品中分析物的浓度， c为检测器中分析物的浓度。</w:t>
            </w:r>
          </w:p>
          <w:p w14:paraId="5191EDDB">
            <w:pPr>
              <w:ind w:firstLine="480"/>
            </w:pPr>
            <w:r>
              <w:rPr>
                <w:rFonts w:hint="eastAsia"/>
              </w:rPr>
              <w:t>这里D仅考虑了分散的物理过程；但应该强调的是：任何FIA峰都是两种过程同时发生的结果：区带分散的物理过程与样品和试剂间发生化学反应过程。</w:t>
            </w:r>
          </w:p>
          <w:p w14:paraId="62E237CC">
            <w:pPr>
              <w:ind w:firstLine="480"/>
            </w:pPr>
            <w:r>
              <w:rPr>
                <w:rFonts w:hint="eastAsia"/>
              </w:rPr>
              <w:t>分散系数主要受三种相互作用且可以控制的变量的影响，即样品体积、管的长度和流动速度。</w:t>
            </w:r>
          </w:p>
          <w:p w14:paraId="61E2F325">
            <w:pPr>
              <w:ind w:firstLine="480"/>
            </w:pPr>
            <w:r>
              <w:t>2.</w:t>
            </w:r>
            <w:r>
              <w:rPr>
                <w:rFonts w:hint="eastAsia"/>
              </w:rPr>
              <w:t>流动注射分析仪的基本组成</w:t>
            </w:r>
          </w:p>
          <w:p w14:paraId="2906AFAA">
            <w:pPr>
              <w:ind w:firstLine="480"/>
            </w:pPr>
            <w:r>
              <w:rPr>
                <w:rFonts w:hint="eastAsia"/>
              </w:rPr>
              <w:t>FIA仪一般由流体驱动单元、进样阀、反应管道和检测器组成。</w:t>
            </w:r>
          </w:p>
          <w:p w14:paraId="2B609A59">
            <w:pPr>
              <w:ind w:firstLine="480"/>
            </w:pPr>
            <w:r>
              <w:drawing>
                <wp:inline distT="0" distB="0" distL="0" distR="0">
                  <wp:extent cx="5274310" cy="1455420"/>
                  <wp:effectExtent l="0" t="0" r="2540" b="0"/>
                  <wp:docPr id="35872" name="图片 35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2" name="图片 35872"/>
                          <pic:cNvPicPr>
                            <a:picLocks noChangeAspect="1"/>
                          </pic:cNvPicPr>
                        </pic:nvPicPr>
                        <pic:blipFill>
                          <a:blip r:embed="rId35" cstate="print"/>
                          <a:stretch>
                            <a:fillRect/>
                          </a:stretch>
                        </pic:blipFill>
                        <pic:spPr>
                          <a:xfrm>
                            <a:off x="0" y="0"/>
                            <a:ext cx="5274310" cy="1455420"/>
                          </a:xfrm>
                          <a:prstGeom prst="rect">
                            <a:avLst/>
                          </a:prstGeom>
                        </pic:spPr>
                      </pic:pic>
                    </a:graphicData>
                  </a:graphic>
                </wp:inline>
              </w:drawing>
            </w:r>
          </w:p>
          <w:p w14:paraId="79DD6AC1">
            <w:pPr>
              <w:ind w:firstLine="480"/>
            </w:pPr>
            <w:r>
              <w:rPr>
                <w:rFonts w:hint="eastAsia"/>
              </w:rPr>
              <w:t>3</w:t>
            </w:r>
            <w:r>
              <w:t>.</w:t>
            </w:r>
            <w:r>
              <w:rPr>
                <w:rFonts w:hint="eastAsia"/>
              </w:rPr>
              <w:t>FIA技术与应用</w:t>
            </w:r>
          </w:p>
          <w:p w14:paraId="3C516B02">
            <w:pPr>
              <w:ind w:firstLine="480"/>
            </w:pPr>
            <w:r>
              <w:rPr>
                <w:rFonts w:hint="eastAsia"/>
              </w:rPr>
              <w:t>（1）用于重复的和精确的样品传送（有限分散的应用）</w:t>
            </w:r>
          </w:p>
          <w:p w14:paraId="1F2DACBE">
            <w:pPr>
              <w:ind w:firstLine="480"/>
            </w:pPr>
            <w:r>
              <w:rPr>
                <w:rFonts w:hint="eastAsia"/>
              </w:rPr>
              <w:t>（2）FIA转换技术（中度分散的应用）</w:t>
            </w:r>
          </w:p>
        </w:tc>
      </w:tr>
      <w:tr w14:paraId="470FC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6BE48DFB">
            <w:pPr>
              <w:ind w:firstLine="482"/>
              <w:rPr>
                <w:b/>
              </w:rPr>
            </w:pPr>
            <w:r>
              <w:rPr>
                <w:b/>
              </w:rPr>
              <w:t>本讲师生互动</w:t>
            </w:r>
          </w:p>
        </w:tc>
      </w:tr>
      <w:tr w14:paraId="227CC5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57956373">
            <w:pPr>
              <w:adjustRightInd w:val="0"/>
              <w:ind w:firstLine="480"/>
            </w:pPr>
            <w:r>
              <w:t>引导学生学习</w:t>
            </w:r>
            <w:r>
              <w:rPr>
                <w:rFonts w:hint="eastAsia"/>
              </w:rPr>
              <w:t>分析测试技术</w:t>
            </w:r>
            <w:r>
              <w:t>课程的兴趣，从化学分析着手引入仪器分析</w:t>
            </w:r>
            <w:r>
              <w:rPr>
                <w:rFonts w:hint="eastAsia"/>
              </w:rPr>
              <w:t>、</w:t>
            </w:r>
            <w:r>
              <w:t>分析测试技术的概念，向学生传达这样的理念：</w:t>
            </w:r>
            <w:r>
              <w:rPr>
                <w:rFonts w:hint="eastAsia"/>
              </w:rPr>
              <w:t>分析测试技术</w:t>
            </w:r>
            <w:r>
              <w:t>是现代工业生产和科学研究不可或缺的手段。作为</w:t>
            </w:r>
            <w:r>
              <w:rPr>
                <w:rFonts w:hint="eastAsia"/>
              </w:rPr>
              <w:t>应用化学专业的</w:t>
            </w:r>
            <w:r>
              <w:t>学生，应对</w:t>
            </w:r>
            <w:r>
              <w:rPr>
                <w:rFonts w:hint="eastAsia"/>
              </w:rPr>
              <w:t>近代</w:t>
            </w:r>
            <w:r>
              <w:t>分析测试技术方法有一定程度的了解。</w:t>
            </w:r>
          </w:p>
        </w:tc>
      </w:tr>
      <w:tr w14:paraId="32750E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01E992BE">
            <w:pPr>
              <w:ind w:firstLine="482"/>
              <w:rPr>
                <w:b/>
              </w:rPr>
            </w:pPr>
            <w:r>
              <w:rPr>
                <w:b/>
              </w:rPr>
              <w:t>本讲作业安排及课后反思</w:t>
            </w:r>
          </w:p>
        </w:tc>
      </w:tr>
      <w:tr w14:paraId="589666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4D28976F">
            <w:pPr>
              <w:ind w:firstLine="480"/>
            </w:pPr>
            <w:r>
              <w:t>课后作业：</w:t>
            </w:r>
            <w:r>
              <w:rPr>
                <w:rFonts w:hint="eastAsia"/>
              </w:rPr>
              <w:t>谈谈学习体会</w:t>
            </w:r>
            <w:r>
              <w:t>1.</w:t>
            </w:r>
            <w:r>
              <w:rPr>
                <w:rFonts w:hint="eastAsia"/>
              </w:rPr>
              <w:t>本章学习内容概括总结；2</w:t>
            </w:r>
            <w:r>
              <w:t>.</w:t>
            </w:r>
            <w:r>
              <w:rPr>
                <w:rFonts w:hint="eastAsia"/>
              </w:rPr>
              <w:t>浅谈学习本章的体会（不少于5</w:t>
            </w:r>
            <w:r>
              <w:t>00</w:t>
            </w:r>
            <w:r>
              <w:rPr>
                <w:rFonts w:hint="eastAsia"/>
              </w:rPr>
              <w:t>字）</w:t>
            </w:r>
            <w:r>
              <w:t>。</w:t>
            </w:r>
          </w:p>
          <w:p w14:paraId="4044AD0B">
            <w:pPr>
              <w:ind w:firstLine="480"/>
            </w:pPr>
            <w:r>
              <w:t>作业递交时间：下一次课前交。</w:t>
            </w:r>
          </w:p>
          <w:p w14:paraId="37C4762F">
            <w:pPr>
              <w:ind w:firstLine="480"/>
            </w:pPr>
            <w:r>
              <w:t>课后反思：</w:t>
            </w:r>
            <w:r>
              <w:rPr>
                <w:rFonts w:hint="eastAsia"/>
              </w:rPr>
              <w:t>如何将自动分析技术与本专业结合起来，提高学生的学习兴趣。</w:t>
            </w:r>
          </w:p>
        </w:tc>
      </w:tr>
      <w:tr w14:paraId="2E6FC9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1E94F451">
            <w:pPr>
              <w:ind w:firstLine="482"/>
              <w:rPr>
                <w:b/>
              </w:rPr>
            </w:pPr>
            <w:r>
              <w:rPr>
                <w:b/>
              </w:rPr>
              <w:t>课前准备情况及其他相关特殊要求</w:t>
            </w:r>
          </w:p>
        </w:tc>
      </w:tr>
      <w:tr w14:paraId="1759A9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4B99BCD3">
            <w:pPr>
              <w:ind w:firstLine="480"/>
            </w:pPr>
            <w:r>
              <w:t>要求学生回顾分析化学和仪器分析的相关知识。</w:t>
            </w:r>
          </w:p>
        </w:tc>
      </w:tr>
      <w:tr w14:paraId="6C744C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29623560">
            <w:pPr>
              <w:ind w:firstLine="482"/>
              <w:rPr>
                <w:b/>
              </w:rPr>
            </w:pPr>
            <w:r>
              <w:rPr>
                <w:b/>
              </w:rPr>
              <w:t>本讲教学单元的参考资料</w:t>
            </w:r>
          </w:p>
        </w:tc>
      </w:tr>
      <w:tr w14:paraId="0DB53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006" w:type="dxa"/>
            <w:gridSpan w:val="7"/>
            <w:tcBorders>
              <w:top w:val="single" w:color="auto" w:sz="4" w:space="0"/>
              <w:left w:val="single" w:color="auto" w:sz="4" w:space="0"/>
              <w:bottom w:val="single" w:color="auto" w:sz="4" w:space="0"/>
              <w:right w:val="single" w:color="auto" w:sz="4" w:space="0"/>
            </w:tcBorders>
          </w:tcPr>
          <w:p w14:paraId="73FC8374">
            <w:pPr>
              <w:ind w:firstLine="480"/>
            </w:pPr>
            <w:r>
              <w:t xml:space="preserve">本课程使用教材； </w:t>
            </w:r>
            <w:r>
              <w:rPr>
                <w:rFonts w:hint="eastAsia"/>
              </w:rPr>
              <w:t>PPT第三章“自动分析技术”</w:t>
            </w:r>
            <w:r>
              <w:t>部分</w:t>
            </w:r>
          </w:p>
        </w:tc>
      </w:tr>
    </w:tbl>
    <w:p w14:paraId="25FEBD8B">
      <w:pPr>
        <w:pStyle w:val="3"/>
        <w:ind w:firstLine="562"/>
      </w:pPr>
      <w:bookmarkStart w:id="33" w:name="_Toc81332911"/>
      <w:r>
        <w:t>7.5教学单元</w:t>
      </w:r>
      <w:r>
        <w:rPr>
          <w:rFonts w:hint="eastAsia"/>
        </w:rPr>
        <w:t>五</w:t>
      </w:r>
      <w:bookmarkEnd w:id="33"/>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445365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1FD96DE4">
            <w:pPr>
              <w:ind w:firstLine="0" w:firstLineChars="0"/>
              <w:rPr>
                <w:b/>
              </w:rPr>
            </w:pPr>
            <w:r>
              <w:rPr>
                <w:b/>
              </w:rPr>
              <w:t>学院</w:t>
            </w:r>
          </w:p>
        </w:tc>
        <w:tc>
          <w:tcPr>
            <w:tcW w:w="1260" w:type="dxa"/>
          </w:tcPr>
          <w:p w14:paraId="26D98970">
            <w:pPr>
              <w:ind w:firstLine="0" w:firstLineChars="0"/>
              <w:rPr>
                <w:b/>
              </w:rPr>
            </w:pPr>
            <w:r>
              <w:rPr>
                <w:b/>
              </w:rPr>
              <w:t>教师姓名</w:t>
            </w:r>
          </w:p>
        </w:tc>
        <w:tc>
          <w:tcPr>
            <w:tcW w:w="1180" w:type="dxa"/>
          </w:tcPr>
          <w:p w14:paraId="5347CE2A">
            <w:pPr>
              <w:ind w:firstLine="0" w:firstLineChars="0"/>
              <w:rPr>
                <w:b/>
              </w:rPr>
            </w:pPr>
            <w:r>
              <w:rPr>
                <w:b/>
              </w:rPr>
              <w:t>课程名称</w:t>
            </w:r>
          </w:p>
        </w:tc>
        <w:tc>
          <w:tcPr>
            <w:tcW w:w="1275" w:type="dxa"/>
          </w:tcPr>
          <w:p w14:paraId="6CBBC659">
            <w:pPr>
              <w:ind w:firstLine="0" w:firstLineChars="0"/>
              <w:rPr>
                <w:b/>
              </w:rPr>
            </w:pPr>
            <w:r>
              <w:rPr>
                <w:b/>
              </w:rPr>
              <w:t>学分/学时</w:t>
            </w:r>
          </w:p>
        </w:tc>
        <w:tc>
          <w:tcPr>
            <w:tcW w:w="1418" w:type="dxa"/>
          </w:tcPr>
          <w:p w14:paraId="5A07C409">
            <w:pPr>
              <w:ind w:firstLine="0" w:firstLineChars="0"/>
              <w:rPr>
                <w:b/>
              </w:rPr>
            </w:pPr>
            <w:r>
              <w:rPr>
                <w:b/>
              </w:rPr>
              <w:t>课程性质</w:t>
            </w:r>
          </w:p>
        </w:tc>
        <w:tc>
          <w:tcPr>
            <w:tcW w:w="1417" w:type="dxa"/>
          </w:tcPr>
          <w:p w14:paraId="6D50D334">
            <w:pPr>
              <w:ind w:firstLine="0" w:firstLineChars="0"/>
              <w:rPr>
                <w:b/>
              </w:rPr>
            </w:pPr>
            <w:r>
              <w:rPr>
                <w:b/>
              </w:rPr>
              <w:t>课次/学时</w:t>
            </w:r>
          </w:p>
        </w:tc>
        <w:tc>
          <w:tcPr>
            <w:tcW w:w="1003" w:type="dxa"/>
          </w:tcPr>
          <w:p w14:paraId="5D4BA2EC">
            <w:pPr>
              <w:ind w:firstLine="0" w:firstLineChars="0"/>
              <w:rPr>
                <w:b/>
              </w:rPr>
            </w:pPr>
            <w:r>
              <w:rPr>
                <w:b/>
              </w:rPr>
              <w:t>日</w:t>
            </w:r>
            <w:r>
              <w:rPr>
                <w:rFonts w:hint="eastAsia"/>
                <w:b/>
              </w:rPr>
              <w:t xml:space="preserve"> </w:t>
            </w:r>
            <w:r>
              <w:rPr>
                <w:b/>
              </w:rPr>
              <w:t>期</w:t>
            </w:r>
          </w:p>
        </w:tc>
      </w:tr>
      <w:tr w14:paraId="2CEC5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1B453521">
            <w:pPr>
              <w:ind w:firstLine="0" w:firstLineChars="0"/>
            </w:pPr>
            <w:r>
              <w:t>化学工程学院</w:t>
            </w:r>
          </w:p>
        </w:tc>
        <w:tc>
          <w:tcPr>
            <w:tcW w:w="1260" w:type="dxa"/>
          </w:tcPr>
          <w:p w14:paraId="396EC72D">
            <w:pPr>
              <w:ind w:firstLine="0" w:firstLineChars="0"/>
            </w:pPr>
            <w:r>
              <w:rPr>
                <w:rFonts w:hint="eastAsia"/>
              </w:rPr>
              <w:t>付大友</w:t>
            </w:r>
          </w:p>
        </w:tc>
        <w:tc>
          <w:tcPr>
            <w:tcW w:w="1180" w:type="dxa"/>
          </w:tcPr>
          <w:p w14:paraId="2EB02427">
            <w:pPr>
              <w:ind w:firstLine="0" w:firstLineChars="0"/>
            </w:pPr>
            <w:r>
              <w:rPr>
                <w:rFonts w:hint="eastAsia"/>
              </w:rPr>
              <w:t>近代分析测试技术</w:t>
            </w:r>
          </w:p>
        </w:tc>
        <w:tc>
          <w:tcPr>
            <w:tcW w:w="1275" w:type="dxa"/>
          </w:tcPr>
          <w:p w14:paraId="13D84399">
            <w:pPr>
              <w:ind w:firstLine="199" w:firstLineChars="83"/>
            </w:pPr>
            <w:r>
              <w:rPr>
                <w:rFonts w:hint="eastAsia"/>
              </w:rPr>
              <w:t>2</w:t>
            </w:r>
            <w:r>
              <w:t>/</w:t>
            </w:r>
            <w:r>
              <w:rPr>
                <w:rFonts w:hint="eastAsia"/>
              </w:rPr>
              <w:t>32</w:t>
            </w:r>
          </w:p>
        </w:tc>
        <w:tc>
          <w:tcPr>
            <w:tcW w:w="1418" w:type="dxa"/>
          </w:tcPr>
          <w:p w14:paraId="327DED0C">
            <w:pPr>
              <w:ind w:firstLine="0" w:firstLineChars="0"/>
            </w:pPr>
            <w:r>
              <w:rPr>
                <w:rFonts w:hint="eastAsia"/>
              </w:rPr>
              <w:t>复合选修</w:t>
            </w:r>
          </w:p>
        </w:tc>
        <w:tc>
          <w:tcPr>
            <w:tcW w:w="1417" w:type="dxa"/>
          </w:tcPr>
          <w:p w14:paraId="73E2201D">
            <w:pPr>
              <w:ind w:firstLine="199" w:firstLineChars="83"/>
            </w:pPr>
            <w:r>
              <w:t>5/2</w:t>
            </w:r>
          </w:p>
        </w:tc>
        <w:tc>
          <w:tcPr>
            <w:tcW w:w="1003" w:type="dxa"/>
          </w:tcPr>
          <w:p w14:paraId="3C02BCB4">
            <w:pPr>
              <w:ind w:firstLine="480"/>
              <w:jc w:val="center"/>
            </w:pPr>
          </w:p>
        </w:tc>
      </w:tr>
      <w:tr w14:paraId="1AD02F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2FF0E9AD">
            <w:pPr>
              <w:ind w:firstLine="482"/>
              <w:rPr>
                <w:b/>
              </w:rPr>
            </w:pPr>
            <w:r>
              <w:rPr>
                <w:b/>
              </w:rPr>
              <w:t>本讲教学目标</w:t>
            </w:r>
          </w:p>
        </w:tc>
      </w:tr>
      <w:tr w14:paraId="1C818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56687DE0">
            <w:pPr>
              <w:ind w:firstLine="0" w:firstLineChars="0"/>
            </w:pPr>
            <w:r>
              <w:rPr>
                <w:rFonts w:hint="eastAsia"/>
              </w:rPr>
              <w:t>（1）掌握微型全分析系统的设计及微流控芯片加工技术</w:t>
            </w:r>
          </w:p>
          <w:p w14:paraId="2C477BDC">
            <w:pPr>
              <w:ind w:firstLine="0" w:firstLineChars="0"/>
            </w:pPr>
            <w:r>
              <w:rPr>
                <w:rFonts w:hint="eastAsia"/>
              </w:rPr>
              <w:t>（2）了解自动分析技术的应用</w:t>
            </w:r>
          </w:p>
        </w:tc>
      </w:tr>
      <w:tr w14:paraId="08E17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5D662C4F">
            <w:pPr>
              <w:ind w:firstLine="482"/>
            </w:pPr>
            <w:r>
              <w:rPr>
                <w:b/>
              </w:rPr>
              <w:t>本讲教学内容</w:t>
            </w:r>
          </w:p>
        </w:tc>
      </w:tr>
      <w:tr w14:paraId="00D64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B3DE9A6">
            <w:pPr>
              <w:ind w:firstLine="482"/>
            </w:pPr>
            <w:r>
              <w:rPr>
                <w:b/>
              </w:rPr>
              <w:t>知识点：</w:t>
            </w:r>
            <w:r>
              <w:rPr>
                <w:rFonts w:hint="eastAsia"/>
                <w:bCs/>
              </w:rPr>
              <w:t>微型全分析系统、微流控芯片加工技术、自动分析技术应用</w:t>
            </w:r>
          </w:p>
          <w:p w14:paraId="308A37D0">
            <w:pPr>
              <w:ind w:firstLine="482"/>
            </w:pPr>
            <w:r>
              <w:rPr>
                <w:b/>
              </w:rPr>
              <w:t>重点：</w:t>
            </w:r>
            <w:r>
              <w:rPr>
                <w:rFonts w:hint="eastAsia"/>
                <w:bCs/>
              </w:rPr>
              <w:t>1</w:t>
            </w:r>
            <w:r>
              <w:rPr>
                <w:bCs/>
              </w:rPr>
              <w:t>.</w:t>
            </w:r>
            <w:r>
              <w:rPr>
                <w:rFonts w:hint="eastAsia"/>
              </w:rPr>
              <w:t>微型全分析系统</w:t>
            </w:r>
          </w:p>
          <w:p w14:paraId="746D6BBB">
            <w:pPr>
              <w:ind w:firstLine="480"/>
              <w:rPr>
                <w:kern w:val="0"/>
              </w:rPr>
            </w:pPr>
            <w:r>
              <w:rPr>
                <w:rFonts w:hint="eastAsia"/>
              </w:rPr>
              <w:t xml:space="preserve"> </w:t>
            </w:r>
            <w:r>
              <w:t xml:space="preserve">     2.</w:t>
            </w:r>
            <w:r>
              <w:rPr>
                <w:rFonts w:hint="eastAsia"/>
                <w:kern w:val="0"/>
              </w:rPr>
              <w:t xml:space="preserve"> 微流控芯片加工技术</w:t>
            </w:r>
          </w:p>
          <w:p w14:paraId="03B4DC6F">
            <w:pPr>
              <w:ind w:firstLine="480"/>
            </w:pPr>
            <w:r>
              <w:rPr>
                <w:rFonts w:hint="eastAsia"/>
                <w:kern w:val="0"/>
              </w:rPr>
              <w:t xml:space="preserve"> </w:t>
            </w:r>
            <w:r>
              <w:rPr>
                <w:kern w:val="0"/>
              </w:rPr>
              <w:t xml:space="preserve">     3.</w:t>
            </w:r>
            <w:r>
              <w:rPr>
                <w:rFonts w:hint="eastAsia"/>
                <w:kern w:val="0"/>
              </w:rPr>
              <w:t>自动分析技术应用</w:t>
            </w:r>
          </w:p>
        </w:tc>
      </w:tr>
      <w:tr w14:paraId="63F05E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9164EAE">
            <w:pPr>
              <w:ind w:firstLine="482"/>
              <w:rPr>
                <w:b/>
              </w:rPr>
            </w:pPr>
            <w:r>
              <w:rPr>
                <w:b/>
              </w:rPr>
              <w:t>本讲教学过程及教学方法</w:t>
            </w:r>
          </w:p>
        </w:tc>
      </w:tr>
      <w:tr w14:paraId="68CCB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99C0034">
            <w:pPr>
              <w:ind w:firstLine="0" w:firstLineChars="0"/>
            </w:pPr>
            <w:r>
              <w:rPr>
                <w:rFonts w:hint="eastAsia"/>
              </w:rPr>
              <w:t>一、微型全分析系统</w:t>
            </w:r>
          </w:p>
          <w:p w14:paraId="445CB5B5">
            <w:pPr>
              <w:ind w:firstLine="480"/>
            </w:pPr>
            <w:r>
              <w:rPr>
                <w:rFonts w:hint="eastAsia"/>
              </w:rPr>
              <w:t>1</w:t>
            </w:r>
            <w:r>
              <w:t>.</w:t>
            </w:r>
            <w:r>
              <w:rPr>
                <w:rFonts w:hint="eastAsia"/>
              </w:rPr>
              <w:t>引言</w:t>
            </w:r>
          </w:p>
          <w:p w14:paraId="26C4614E">
            <w:pPr>
              <w:ind w:firstLine="480"/>
            </w:pPr>
            <w:r>
              <w:rPr>
                <w:rFonts w:hint="eastAsia"/>
              </w:rPr>
              <w:t>2</w:t>
            </w:r>
            <w:r>
              <w:t>.</w:t>
            </w:r>
            <w:r>
              <w:rPr>
                <w:rFonts w:hint="eastAsia"/>
              </w:rPr>
              <w:t>微型全分析系统及微流控分析芯片发展简史</w:t>
            </w:r>
          </w:p>
          <w:p w14:paraId="4EE313EA">
            <w:pPr>
              <w:ind w:firstLine="480"/>
            </w:pPr>
            <w:r>
              <w:rPr>
                <w:rFonts w:hint="eastAsia"/>
              </w:rPr>
              <w:t>3．微型全分析系统的分类</w:t>
            </w:r>
          </w:p>
          <w:p w14:paraId="08D423A1">
            <w:pPr>
              <w:ind w:firstLine="480"/>
            </w:pPr>
            <w:r>
              <w:rPr>
                <w:rFonts w:hint="eastAsia"/>
              </w:rPr>
              <w:t>4．微流控分析芯片特点</w:t>
            </w:r>
          </w:p>
          <w:p w14:paraId="1CDA8101">
            <w:pPr>
              <w:ind w:firstLine="480"/>
            </w:pPr>
            <w:r>
              <w:rPr>
                <w:rFonts w:hint="eastAsia"/>
              </w:rPr>
              <w:t xml:space="preserve"> (1)微流控芯片具有极高的效率，可在数秒至数十秒时间内自动完成分离、测定或其他更复杂的操作。分离和分析速度常高于相对应当宏观分析方法一至二个数量级。其高分析或处理速度即来源于微米级通道中的高导热和传质速率，也直接来源于结构尺寸的缩小。</w:t>
            </w:r>
          </w:p>
          <w:p w14:paraId="0A43F427">
            <w:pPr>
              <w:ind w:firstLine="480"/>
            </w:pPr>
            <w:r>
              <w:rPr>
                <w:rFonts w:hint="eastAsia"/>
              </w:rPr>
              <w:t xml:space="preserve"> (2)微流控分析的试样与试剂消耗已降低到数微升水平，并随着技术的提高，还可能进一步减少。降低了分析费用户贵重生物试样的消耗，也减少了环境的污染。</w:t>
            </w:r>
          </w:p>
          <w:p w14:paraId="6C515EDF">
            <w:pPr>
              <w:ind w:firstLine="480"/>
            </w:pPr>
            <w:r>
              <w:rPr>
                <w:rFonts w:hint="eastAsia"/>
              </w:rPr>
              <w:t xml:space="preserve"> (3)用微加工技术制作的微流控芯片部件的微小尺寸使多个部件与功能可能集成在数平方厘米的芯片上，在此基础上易制备功能齐全的便携式仪器，用于各类现场分析。</w:t>
            </w:r>
          </w:p>
          <w:p w14:paraId="4F9F7026">
            <w:pPr>
              <w:ind w:firstLine="480"/>
            </w:pPr>
            <w:r>
              <w:rPr>
                <w:rFonts w:hint="eastAsia"/>
              </w:rPr>
              <w:t>(4)微流控芯片的微小尺寸使材料消耗甚微。当实现批量生产后，芯片成本可望大幅度降低，有利于普及。</w:t>
            </w:r>
          </w:p>
          <w:p w14:paraId="7A9D7C32">
            <w:pPr>
              <w:ind w:firstLine="480"/>
            </w:pPr>
            <w:r>
              <w:rPr>
                <w:rFonts w:hint="eastAsia"/>
              </w:rPr>
              <w:t>5</w:t>
            </w:r>
            <w:r>
              <w:t>.</w:t>
            </w:r>
            <w:r>
              <w:rPr>
                <w:rFonts w:hint="eastAsia"/>
              </w:rPr>
              <w:t>微流控芯片的分来</w:t>
            </w:r>
          </w:p>
          <w:p w14:paraId="5BC6BABC">
            <w:pPr>
              <w:ind w:firstLine="480"/>
            </w:pPr>
            <w:r>
              <w:rPr>
                <w:rFonts w:hint="eastAsia"/>
              </w:rPr>
              <w:t>（1）根据芯片材料的不同可分为：</w:t>
            </w:r>
          </w:p>
          <w:p w14:paraId="7004868E">
            <w:pPr>
              <w:ind w:firstLine="480"/>
            </w:pPr>
            <w:r>
              <w:rPr>
                <w:rFonts w:hint="eastAsia"/>
              </w:rPr>
              <w:t>硅芯片</w:t>
            </w:r>
          </w:p>
          <w:p w14:paraId="1FB8196E">
            <w:pPr>
              <w:ind w:firstLine="480"/>
            </w:pPr>
            <w:r>
              <w:rPr>
                <w:rFonts w:hint="eastAsia"/>
              </w:rPr>
              <w:t>玻璃芯片</w:t>
            </w:r>
          </w:p>
          <w:p w14:paraId="5FE665EC">
            <w:pPr>
              <w:ind w:firstLine="480"/>
            </w:pPr>
            <w:r>
              <w:rPr>
                <w:rFonts w:hint="eastAsia"/>
              </w:rPr>
              <w:t>石英芯片</w:t>
            </w:r>
          </w:p>
          <w:p w14:paraId="02A19917">
            <w:pPr>
              <w:ind w:firstLine="480"/>
            </w:pPr>
            <w:r>
              <w:rPr>
                <w:rFonts w:hint="eastAsia"/>
              </w:rPr>
              <w:t>高聚物芯片</w:t>
            </w:r>
          </w:p>
          <w:p w14:paraId="0BA8710B">
            <w:pPr>
              <w:ind w:firstLine="480"/>
            </w:pPr>
            <w:r>
              <w:rPr>
                <w:rFonts w:hint="eastAsia"/>
              </w:rPr>
              <w:t>硅-玻璃、硅-石英、玻璃-高聚物等复合材料芯片。</w:t>
            </w:r>
          </w:p>
          <w:p w14:paraId="777CACC9">
            <w:pPr>
              <w:ind w:firstLine="480"/>
            </w:pPr>
            <w:r>
              <w:rPr>
                <w:rFonts w:hint="eastAsia"/>
              </w:rPr>
              <w:t>（2）根据功能不同可分为：</w:t>
            </w:r>
          </w:p>
          <w:p w14:paraId="2DA3164E">
            <w:pPr>
              <w:ind w:firstLine="480"/>
            </w:pPr>
            <w:r>
              <w:rPr>
                <w:rFonts w:hint="eastAsia"/>
              </w:rPr>
              <w:t>高分辨分离芯片；</w:t>
            </w:r>
          </w:p>
          <w:p w14:paraId="5F017783">
            <w:pPr>
              <w:ind w:firstLine="480"/>
            </w:pPr>
            <w:r>
              <w:rPr>
                <w:rFonts w:hint="eastAsia"/>
              </w:rPr>
              <w:t>微采样(进样)芯片；</w:t>
            </w:r>
          </w:p>
          <w:p w14:paraId="733C00C7">
            <w:pPr>
              <w:ind w:firstLine="480"/>
            </w:pPr>
            <w:r>
              <w:rPr>
                <w:rFonts w:hint="eastAsia"/>
              </w:rPr>
              <w:t>微检测(传感器)芯片；</w:t>
            </w:r>
          </w:p>
          <w:p w14:paraId="66B31AF1">
            <w:pPr>
              <w:ind w:firstLine="480"/>
            </w:pPr>
            <w:r>
              <w:rPr>
                <w:rFonts w:hint="eastAsia"/>
              </w:rPr>
              <w:t>细胞分析芯片；</w:t>
            </w:r>
          </w:p>
          <w:p w14:paraId="6C07B95A">
            <w:pPr>
              <w:ind w:firstLine="480"/>
            </w:pPr>
            <w:r>
              <w:rPr>
                <w:rFonts w:hint="eastAsia"/>
              </w:rPr>
              <w:t>前处理芯片；</w:t>
            </w:r>
          </w:p>
          <w:p w14:paraId="6622F97F">
            <w:pPr>
              <w:ind w:firstLine="480"/>
            </w:pPr>
            <w:r>
              <w:rPr>
                <w:rFonts w:hint="eastAsia"/>
              </w:rPr>
              <w:t>化学合成芯片；</w:t>
            </w:r>
          </w:p>
          <w:p w14:paraId="1E0E09F4">
            <w:pPr>
              <w:ind w:firstLine="480"/>
            </w:pPr>
            <w:r>
              <w:rPr>
                <w:rFonts w:hint="eastAsia"/>
              </w:rPr>
              <w:t>多功能集成芯片。</w:t>
            </w:r>
          </w:p>
          <w:p w14:paraId="695142E5">
            <w:pPr>
              <w:ind w:firstLine="480"/>
            </w:pPr>
            <w:r>
              <w:rPr>
                <w:rFonts w:hint="eastAsia"/>
              </w:rPr>
              <w:t>6</w:t>
            </w:r>
            <w:r>
              <w:t>.</w:t>
            </w:r>
            <w:r>
              <w:rPr>
                <w:rFonts w:hint="eastAsia"/>
              </w:rPr>
              <w:t xml:space="preserve"> 微型全分析系统的发展趋势与展望</w:t>
            </w:r>
          </w:p>
          <w:p w14:paraId="5D0BD7FA">
            <w:pPr>
              <w:ind w:firstLine="0" w:firstLineChars="0"/>
            </w:pPr>
            <w:r>
              <w:rPr>
                <w:rFonts w:hint="eastAsia"/>
              </w:rPr>
              <w:t>五、微流控分析芯片加工技术</w:t>
            </w:r>
          </w:p>
          <w:p w14:paraId="7F2441B5">
            <w:pPr>
              <w:ind w:firstLine="480"/>
            </w:pPr>
            <w:r>
              <w:rPr>
                <w:rFonts w:hint="eastAsia"/>
              </w:rPr>
              <w:t>1</w:t>
            </w:r>
            <w:r>
              <w:t>.</w:t>
            </w:r>
            <w:r>
              <w:rPr>
                <w:rFonts w:hint="eastAsia"/>
              </w:rPr>
              <w:t>微流控分析芯片的结构和加工特点</w:t>
            </w:r>
          </w:p>
          <w:p w14:paraId="3FBB0A6C">
            <w:pPr>
              <w:ind w:firstLine="480"/>
            </w:pPr>
            <w:r>
              <w:rPr>
                <w:rFonts w:hint="eastAsia"/>
              </w:rPr>
              <w:t>微流控分析芯片是通过微加工技术将微管道、微泵、微阀、微储液器、微电极、微检测元件，窗口和连接器等功能元件像集成电路一样，使它们集成在芯片材料(基片)上的微全分析系统。</w:t>
            </w:r>
          </w:p>
          <w:p w14:paraId="3130E37E">
            <w:pPr>
              <w:ind w:firstLine="480"/>
            </w:pPr>
            <w:r>
              <w:rPr>
                <w:rFonts w:hint="eastAsia"/>
              </w:rPr>
              <w:t>其结构和加工特点如下：</w:t>
            </w:r>
          </w:p>
          <w:p w14:paraId="1E428F5E">
            <w:pPr>
              <w:ind w:firstLine="480"/>
            </w:pPr>
            <w:r>
              <w:rPr>
                <w:rFonts w:hint="eastAsia"/>
              </w:rPr>
              <w:t>(1)以微管道为网络，将微泵、微阀、微储液器、微电极、微检测元件等连接在一起，对加入微通道中的流体进行控制与分离测定，以完成多种分析功能，如采样、稀释、加试剂、反应、分离、检测等。</w:t>
            </w:r>
          </w:p>
          <w:p w14:paraId="0FE81896">
            <w:pPr>
              <w:ind w:firstLine="480"/>
            </w:pPr>
            <w:r>
              <w:rPr>
                <w:rFonts w:hint="eastAsia"/>
              </w:rPr>
              <w:t>(2)微流控分析芯片的面积为几个平方厘米。</w:t>
            </w:r>
          </w:p>
          <w:p w14:paraId="793AD308">
            <w:pPr>
              <w:ind w:firstLine="480"/>
            </w:pPr>
            <w:r>
              <w:rPr>
                <w:rFonts w:hint="eastAsia"/>
              </w:rPr>
              <w:t>(3)微管道宽度和深度为微米级。</w:t>
            </w:r>
          </w:p>
          <w:p w14:paraId="32856A00">
            <w:pPr>
              <w:ind w:firstLine="480"/>
            </w:pPr>
            <w:r>
              <w:rPr>
                <w:rFonts w:hint="eastAsia"/>
              </w:rPr>
              <w:t>(4)芯片材料已从硅片发展到玻璃，石英，有机聚合物等，因此也发展了有机聚合物材料的加工技术。在传统的光刻和蚀刻的基础上发展了模塑法，热压法，激光烧蚀法，LIGA技术和软光刻等新方法。</w:t>
            </w:r>
          </w:p>
          <w:p w14:paraId="0B9176A5">
            <w:pPr>
              <w:ind w:firstLine="480"/>
            </w:pPr>
            <w:r>
              <w:rPr>
                <w:rFonts w:hint="eastAsia"/>
              </w:rPr>
              <w:t>2</w:t>
            </w:r>
            <w:r>
              <w:t>.</w:t>
            </w:r>
            <w:r>
              <w:rPr>
                <w:rFonts w:hint="eastAsia"/>
              </w:rPr>
              <w:t>微流控分析芯片的材料</w:t>
            </w:r>
          </w:p>
          <w:p w14:paraId="77018138">
            <w:pPr>
              <w:ind w:firstLine="480"/>
            </w:pPr>
            <w:r>
              <w:rPr>
                <w:rFonts w:hint="eastAsia"/>
              </w:rPr>
              <w:t>用于制作微流控分析芯片的材料有单晶硅、无定形硅、玻璃、石英、金属和有机聚合物，如环氧树脂、聚甲基丙烯酸甲酯</w:t>
            </w:r>
            <w:r>
              <w:t>(PMMA)</w:t>
            </w:r>
            <w:r>
              <w:rPr>
                <w:rFonts w:hint="eastAsia"/>
              </w:rPr>
              <w:t>、聚碳酸酯</w:t>
            </w:r>
            <w:r>
              <w:t>(PC)</w:t>
            </w:r>
            <w:r>
              <w:rPr>
                <w:rFonts w:hint="eastAsia"/>
              </w:rPr>
              <w:t>和聚二甲基硅氧烷</w:t>
            </w:r>
            <w:r>
              <w:t>(PDMS)</w:t>
            </w:r>
            <w:r>
              <w:rPr>
                <w:rFonts w:hint="eastAsia"/>
              </w:rPr>
              <w:t>等。</w:t>
            </w:r>
          </w:p>
          <w:p w14:paraId="4E8E10F6">
            <w:pPr>
              <w:ind w:firstLine="480"/>
            </w:pPr>
            <w:r>
              <w:rPr>
                <w:rFonts w:hint="eastAsia"/>
              </w:rPr>
              <w:t>3</w:t>
            </w:r>
            <w:r>
              <w:t>.</w:t>
            </w:r>
            <w:r>
              <w:rPr>
                <w:rFonts w:hint="eastAsia"/>
              </w:rPr>
              <w:t>光刻和蚀刻技术</w:t>
            </w:r>
          </w:p>
          <w:p w14:paraId="11C1ABB1">
            <w:pPr>
              <w:ind w:firstLine="480"/>
            </w:pPr>
            <w:r>
              <w:rPr>
                <w:rFonts w:hint="eastAsia"/>
              </w:rPr>
              <w:t>微细加工技术是微流控分析系统发展的前提条件。微流控分析芯片上微通道的制作，起源于制作半导体及集成芯片所广泛使用的光刻(lithography)和蚀刻技术(etching)。它是用光胶、掩模和紫外光进行微制造，工艺成熟，已广泛地用于硅，玻璃和石英基片上制作微结构。</w:t>
            </w:r>
          </w:p>
          <w:p w14:paraId="7EF4D618">
            <w:pPr>
              <w:ind w:firstLine="480"/>
            </w:pPr>
            <w:r>
              <w:object>
                <v:shape id="_x0000_i1028" o:spt="75" type="#_x0000_t75" style="height:177.85pt;width:316.7pt;" o:ole="t" filled="f" o:preferrelative="t" stroked="f" coordsize="21600,21600">
                  <v:path/>
                  <v:fill on="f" focussize="0,0"/>
                  <v:stroke on="f" joinstyle="miter"/>
                  <v:imagedata r:id="rId37" o:title=""/>
                  <o:lock v:ext="edit" aspectratio="t"/>
                  <w10:wrap type="none"/>
                  <w10:anchorlock/>
                </v:shape>
                <o:OLEObject Type="Embed" ProgID="PBrush" ShapeID="_x0000_i1028" DrawAspect="Content" ObjectID="_1468075728" r:id="rId36">
                  <o:LockedField>false</o:LockedField>
                </o:OLEObject>
              </w:object>
            </w:r>
          </w:p>
          <w:p w14:paraId="70FB22B8">
            <w:pPr>
              <w:ind w:firstLine="480"/>
            </w:pPr>
            <w:r>
              <w:rPr>
                <w:rFonts w:hint="eastAsia"/>
              </w:rPr>
              <w:t>光刻和蚀刻技术是由薄膜沉积、光刻和蚀刻三个工序组成。</w:t>
            </w:r>
          </w:p>
          <w:p w14:paraId="6EF2CFDF">
            <w:pPr>
              <w:ind w:firstLine="480"/>
            </w:pPr>
            <w:r>
              <w:rPr>
                <w:rFonts w:hint="eastAsia"/>
              </w:rPr>
              <w:t>4</w:t>
            </w:r>
            <w:r>
              <w:t>.</w:t>
            </w:r>
            <w:r>
              <w:rPr>
                <w:rFonts w:hint="eastAsia"/>
              </w:rPr>
              <w:t xml:space="preserve"> 高分子聚合物微流控芯片的加工技术</w:t>
            </w:r>
          </w:p>
          <w:p w14:paraId="7CF47708">
            <w:pPr>
              <w:ind w:firstLine="480"/>
            </w:pPr>
            <w:r>
              <w:object>
                <v:shape id="_x0000_i1029" o:spt="75" type="#_x0000_t75" style="height:192.45pt;width:164.15pt;" o:ole="t" filled="f" o:preferrelative="t" stroked="f" coordsize="21600,21600">
                  <v:path/>
                  <v:fill on="f" focussize="0,0"/>
                  <v:stroke on="f" joinstyle="miter"/>
                  <v:imagedata r:id="rId39" o:title=""/>
                  <o:lock v:ext="edit" aspectratio="t"/>
                  <w10:wrap type="none"/>
                  <w10:anchorlock/>
                </v:shape>
                <o:OLEObject Type="Embed" ProgID="PBrush" ShapeID="_x0000_i1029" DrawAspect="Content" ObjectID="_1468075729" r:id="rId38">
                  <o:LockedField>false</o:LockedField>
                </o:OLEObject>
              </w:object>
            </w:r>
          </w:p>
          <w:p w14:paraId="3B0F0FA8">
            <w:pPr>
              <w:ind w:firstLine="480"/>
            </w:pPr>
            <w:r>
              <w:rPr>
                <w:rFonts w:hint="eastAsia"/>
              </w:rPr>
              <w:t>制作弹性印章的最佳材料是PDMS。采用光刻等技术先制得有关微结构的母模，用模塑法在其上浇注PDMS，固化剥离得到表面精细图形的弹性印章。表面自由能低，化学性质稳定，与其他材料不黏连；与基片正交接触严密，容易取模；柔软，易变形，弹性好，可在曲面上复制微图形。</w:t>
            </w:r>
          </w:p>
          <w:p w14:paraId="26E51910">
            <w:pPr>
              <w:ind w:firstLine="480"/>
            </w:pPr>
            <w:r>
              <w:t>5.</w:t>
            </w:r>
            <w:r>
              <w:rPr>
                <w:rFonts w:hint="eastAsia"/>
              </w:rPr>
              <w:t xml:space="preserve"> 微流控分析系统中微流体的驱动和控制</w:t>
            </w:r>
          </w:p>
          <w:p w14:paraId="59D25F7E">
            <w:pPr>
              <w:ind w:firstLine="480"/>
            </w:pPr>
            <w:r>
              <w:rPr>
                <w:rFonts w:hint="eastAsia"/>
              </w:rPr>
              <w:t>微流控芯片分析系统在结构上的主要特征是各种构型的微通道网络，通过对通道内流体的操控，完成芯片系统的分离分析功能。而研究与微通道相适应的微流体驱动技术是实现微流体控制的前提和基础。</w:t>
            </w:r>
          </w:p>
          <w:p w14:paraId="0C9C5E57">
            <w:pPr>
              <w:ind w:firstLine="480"/>
            </w:pPr>
            <w:r>
              <w:rPr>
                <w:rFonts w:hint="eastAsia"/>
              </w:rPr>
              <w:t>根据实现微流体控制时使用方法的不同，基本微流控技术可分为：驱动（微泵）控制、微阀控制、芯片微通道构型控制和通道表面性质控制。</w:t>
            </w:r>
          </w:p>
          <w:p w14:paraId="1AC856D7">
            <w:pPr>
              <w:ind w:firstLine="0" w:firstLineChars="0"/>
            </w:pPr>
            <w:r>
              <w:rPr>
                <w:rFonts w:hint="eastAsia"/>
              </w:rPr>
              <w:t>六、微流控分析芯片的应用</w:t>
            </w:r>
          </w:p>
          <w:p w14:paraId="02C190AE">
            <w:pPr>
              <w:ind w:firstLine="0" w:firstLineChars="0"/>
            </w:pPr>
          </w:p>
        </w:tc>
      </w:tr>
      <w:tr w14:paraId="549A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60A0085">
            <w:pPr>
              <w:ind w:firstLine="482"/>
              <w:rPr>
                <w:b/>
              </w:rPr>
            </w:pPr>
            <w:r>
              <w:rPr>
                <w:b/>
              </w:rPr>
              <w:t>本讲师生互动</w:t>
            </w:r>
          </w:p>
        </w:tc>
      </w:tr>
      <w:tr w14:paraId="5616D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8920294">
            <w:pPr>
              <w:adjustRightInd w:val="0"/>
              <w:ind w:firstLine="480"/>
            </w:pPr>
            <w:r>
              <w:t>引导学生学习</w:t>
            </w:r>
            <w:r>
              <w:rPr>
                <w:rFonts w:hint="eastAsia"/>
              </w:rPr>
              <w:t>分析测试技术</w:t>
            </w:r>
            <w:r>
              <w:t>课程的兴趣，从化学分析着手引入仪器分析</w:t>
            </w:r>
            <w:r>
              <w:rPr>
                <w:rFonts w:hint="eastAsia"/>
              </w:rPr>
              <w:t>、</w:t>
            </w:r>
            <w:r>
              <w:t>分析测试技术的概念，向学生传达这样的理念：</w:t>
            </w:r>
            <w:r>
              <w:rPr>
                <w:rFonts w:hint="eastAsia"/>
              </w:rPr>
              <w:t>分析测试技术</w:t>
            </w:r>
            <w:r>
              <w:t>是现代工业生产和科学研究不可或缺的手段。作为</w:t>
            </w:r>
            <w:r>
              <w:rPr>
                <w:rFonts w:hint="eastAsia"/>
              </w:rPr>
              <w:t>应用化学专业的</w:t>
            </w:r>
            <w:r>
              <w:t>学生，应对</w:t>
            </w:r>
            <w:r>
              <w:rPr>
                <w:rFonts w:hint="eastAsia"/>
              </w:rPr>
              <w:t>近代</w:t>
            </w:r>
            <w:r>
              <w:t>分析测试技术方法有一定程度的了解。</w:t>
            </w:r>
          </w:p>
        </w:tc>
      </w:tr>
      <w:tr w14:paraId="26CF6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A5F27E9">
            <w:pPr>
              <w:ind w:firstLine="482"/>
              <w:rPr>
                <w:b/>
              </w:rPr>
            </w:pPr>
            <w:r>
              <w:rPr>
                <w:b/>
              </w:rPr>
              <w:t>本讲作业安排及课后反思</w:t>
            </w:r>
          </w:p>
        </w:tc>
      </w:tr>
      <w:tr w14:paraId="50C786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EEB672A">
            <w:pPr>
              <w:ind w:firstLine="480"/>
            </w:pPr>
            <w:r>
              <w:t>课后作业：</w:t>
            </w:r>
            <w:r>
              <w:rPr>
                <w:rFonts w:hint="eastAsia"/>
              </w:rPr>
              <w:t>谈谈学习体会</w:t>
            </w:r>
            <w:r>
              <w:t>1.</w:t>
            </w:r>
            <w:r>
              <w:rPr>
                <w:rFonts w:hint="eastAsia"/>
              </w:rPr>
              <w:t>本章学习内容概括总结；2</w:t>
            </w:r>
            <w:r>
              <w:t>.</w:t>
            </w:r>
            <w:r>
              <w:rPr>
                <w:rFonts w:hint="eastAsia"/>
              </w:rPr>
              <w:t>浅谈学习本章的体会（不少于5</w:t>
            </w:r>
            <w:r>
              <w:t>00</w:t>
            </w:r>
            <w:r>
              <w:rPr>
                <w:rFonts w:hint="eastAsia"/>
              </w:rPr>
              <w:t>字）</w:t>
            </w:r>
            <w:r>
              <w:t>。</w:t>
            </w:r>
          </w:p>
          <w:p w14:paraId="57C654E6">
            <w:pPr>
              <w:ind w:firstLine="480"/>
            </w:pPr>
            <w:r>
              <w:t>作业递交时间：下一次课前交。</w:t>
            </w:r>
          </w:p>
          <w:p w14:paraId="79AF3305">
            <w:pPr>
              <w:ind w:firstLine="480"/>
            </w:pPr>
            <w:r>
              <w:t>课后反思：</w:t>
            </w:r>
            <w:r>
              <w:rPr>
                <w:rFonts w:hint="eastAsia"/>
              </w:rPr>
              <w:t>如何将自动分析技术与本专业结合起来，提高学生的学习兴趣。</w:t>
            </w:r>
          </w:p>
        </w:tc>
      </w:tr>
      <w:tr w14:paraId="2BA178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5E3399C">
            <w:pPr>
              <w:ind w:firstLine="482"/>
              <w:rPr>
                <w:b/>
              </w:rPr>
            </w:pPr>
            <w:r>
              <w:rPr>
                <w:b/>
              </w:rPr>
              <w:t>课前准备情况及其他相关特殊要求</w:t>
            </w:r>
          </w:p>
        </w:tc>
      </w:tr>
      <w:tr w14:paraId="4347EB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0F6BDC3">
            <w:pPr>
              <w:ind w:firstLine="480"/>
            </w:pPr>
            <w:r>
              <w:t>要求学生回顾分析化学和仪器分析的相关知识。</w:t>
            </w:r>
          </w:p>
        </w:tc>
      </w:tr>
      <w:tr w14:paraId="03F403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7D713FC">
            <w:pPr>
              <w:ind w:firstLine="482"/>
              <w:rPr>
                <w:b/>
              </w:rPr>
            </w:pPr>
            <w:r>
              <w:rPr>
                <w:b/>
              </w:rPr>
              <w:t>本讲教学单元的参考资料</w:t>
            </w:r>
          </w:p>
        </w:tc>
      </w:tr>
      <w:tr w14:paraId="28189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C43845E">
            <w:pPr>
              <w:ind w:firstLine="480"/>
            </w:pPr>
            <w:r>
              <w:t xml:space="preserve">本课程使用教材； </w:t>
            </w:r>
            <w:r>
              <w:rPr>
                <w:rFonts w:hint="eastAsia"/>
              </w:rPr>
              <w:t>PPT第三章“自动分析技术”</w:t>
            </w:r>
            <w:r>
              <w:t>部分</w:t>
            </w:r>
          </w:p>
        </w:tc>
      </w:tr>
    </w:tbl>
    <w:p w14:paraId="0F492F1B">
      <w:pPr>
        <w:pStyle w:val="3"/>
        <w:ind w:firstLine="562"/>
      </w:pPr>
      <w:bookmarkStart w:id="34" w:name="_Toc81332912"/>
      <w:r>
        <w:t>7.6教学单元</w:t>
      </w:r>
      <w:r>
        <w:rPr>
          <w:rFonts w:hint="eastAsia"/>
        </w:rPr>
        <w:t>六</w:t>
      </w:r>
      <w:bookmarkEnd w:id="34"/>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6733CA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337B92F4">
            <w:pPr>
              <w:ind w:firstLine="0" w:firstLineChars="0"/>
              <w:rPr>
                <w:b/>
              </w:rPr>
            </w:pPr>
            <w:r>
              <w:rPr>
                <w:b/>
              </w:rPr>
              <w:t>学院</w:t>
            </w:r>
          </w:p>
        </w:tc>
        <w:tc>
          <w:tcPr>
            <w:tcW w:w="1260" w:type="dxa"/>
          </w:tcPr>
          <w:p w14:paraId="53E4FD2E">
            <w:pPr>
              <w:ind w:firstLine="0" w:firstLineChars="0"/>
              <w:rPr>
                <w:b/>
              </w:rPr>
            </w:pPr>
            <w:r>
              <w:rPr>
                <w:b/>
              </w:rPr>
              <w:t>教师姓名</w:t>
            </w:r>
          </w:p>
        </w:tc>
        <w:tc>
          <w:tcPr>
            <w:tcW w:w="1180" w:type="dxa"/>
          </w:tcPr>
          <w:p w14:paraId="663567D1">
            <w:pPr>
              <w:ind w:firstLine="0" w:firstLineChars="0"/>
              <w:rPr>
                <w:b/>
              </w:rPr>
            </w:pPr>
            <w:r>
              <w:rPr>
                <w:b/>
              </w:rPr>
              <w:t>课程名称</w:t>
            </w:r>
          </w:p>
        </w:tc>
        <w:tc>
          <w:tcPr>
            <w:tcW w:w="1275" w:type="dxa"/>
          </w:tcPr>
          <w:p w14:paraId="7C1E0831">
            <w:pPr>
              <w:ind w:firstLine="0" w:firstLineChars="0"/>
              <w:rPr>
                <w:b/>
              </w:rPr>
            </w:pPr>
            <w:r>
              <w:rPr>
                <w:b/>
              </w:rPr>
              <w:t>学分/学时</w:t>
            </w:r>
          </w:p>
        </w:tc>
        <w:tc>
          <w:tcPr>
            <w:tcW w:w="1418" w:type="dxa"/>
          </w:tcPr>
          <w:p w14:paraId="3B3B3550">
            <w:pPr>
              <w:ind w:firstLine="0" w:firstLineChars="0"/>
              <w:rPr>
                <w:b/>
              </w:rPr>
            </w:pPr>
            <w:r>
              <w:rPr>
                <w:b/>
              </w:rPr>
              <w:t>课程性质</w:t>
            </w:r>
          </w:p>
        </w:tc>
        <w:tc>
          <w:tcPr>
            <w:tcW w:w="1417" w:type="dxa"/>
          </w:tcPr>
          <w:p w14:paraId="6697080E">
            <w:pPr>
              <w:ind w:firstLine="0" w:firstLineChars="0"/>
              <w:rPr>
                <w:b/>
              </w:rPr>
            </w:pPr>
            <w:r>
              <w:rPr>
                <w:b/>
              </w:rPr>
              <w:t>课次/学时</w:t>
            </w:r>
          </w:p>
        </w:tc>
        <w:tc>
          <w:tcPr>
            <w:tcW w:w="1003" w:type="dxa"/>
          </w:tcPr>
          <w:p w14:paraId="36EC9B6D">
            <w:pPr>
              <w:ind w:firstLine="0" w:firstLineChars="0"/>
              <w:rPr>
                <w:b/>
              </w:rPr>
            </w:pPr>
            <w:r>
              <w:rPr>
                <w:b/>
              </w:rPr>
              <w:t>日</w:t>
            </w:r>
            <w:r>
              <w:rPr>
                <w:rFonts w:hint="eastAsia"/>
                <w:b/>
              </w:rPr>
              <w:t xml:space="preserve"> </w:t>
            </w:r>
            <w:r>
              <w:rPr>
                <w:b/>
              </w:rPr>
              <w:t>期</w:t>
            </w:r>
          </w:p>
        </w:tc>
      </w:tr>
      <w:tr w14:paraId="435CE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14CEAB81">
            <w:pPr>
              <w:ind w:firstLine="0" w:firstLineChars="0"/>
            </w:pPr>
            <w:r>
              <w:t>化学工程学院</w:t>
            </w:r>
          </w:p>
        </w:tc>
        <w:tc>
          <w:tcPr>
            <w:tcW w:w="1260" w:type="dxa"/>
          </w:tcPr>
          <w:p w14:paraId="40F7F558">
            <w:pPr>
              <w:ind w:firstLine="0" w:firstLineChars="0"/>
            </w:pPr>
            <w:r>
              <w:rPr>
                <w:rFonts w:hint="eastAsia"/>
              </w:rPr>
              <w:t>付大友</w:t>
            </w:r>
          </w:p>
        </w:tc>
        <w:tc>
          <w:tcPr>
            <w:tcW w:w="1180" w:type="dxa"/>
          </w:tcPr>
          <w:p w14:paraId="49E1EA26">
            <w:pPr>
              <w:ind w:firstLine="0" w:firstLineChars="0"/>
            </w:pPr>
            <w:r>
              <w:rPr>
                <w:rFonts w:hint="eastAsia"/>
              </w:rPr>
              <w:t>近代分析测试技术</w:t>
            </w:r>
          </w:p>
        </w:tc>
        <w:tc>
          <w:tcPr>
            <w:tcW w:w="1275" w:type="dxa"/>
          </w:tcPr>
          <w:p w14:paraId="2DD38F52">
            <w:pPr>
              <w:ind w:firstLine="199" w:firstLineChars="83"/>
            </w:pPr>
            <w:r>
              <w:rPr>
                <w:rFonts w:hint="eastAsia"/>
              </w:rPr>
              <w:t>2</w:t>
            </w:r>
            <w:r>
              <w:t>/</w:t>
            </w:r>
            <w:r>
              <w:rPr>
                <w:rFonts w:hint="eastAsia"/>
              </w:rPr>
              <w:t>32</w:t>
            </w:r>
          </w:p>
        </w:tc>
        <w:tc>
          <w:tcPr>
            <w:tcW w:w="1418" w:type="dxa"/>
          </w:tcPr>
          <w:p w14:paraId="609F6531">
            <w:pPr>
              <w:ind w:firstLine="0" w:firstLineChars="0"/>
            </w:pPr>
            <w:r>
              <w:rPr>
                <w:rFonts w:hint="eastAsia"/>
              </w:rPr>
              <w:t>复合选修</w:t>
            </w:r>
          </w:p>
        </w:tc>
        <w:tc>
          <w:tcPr>
            <w:tcW w:w="1417" w:type="dxa"/>
          </w:tcPr>
          <w:p w14:paraId="564A709B">
            <w:pPr>
              <w:ind w:firstLine="199" w:firstLineChars="83"/>
            </w:pPr>
            <w:r>
              <w:t>6/2</w:t>
            </w:r>
          </w:p>
        </w:tc>
        <w:tc>
          <w:tcPr>
            <w:tcW w:w="1003" w:type="dxa"/>
          </w:tcPr>
          <w:p w14:paraId="674ABB8A">
            <w:pPr>
              <w:ind w:firstLine="480"/>
              <w:jc w:val="center"/>
            </w:pPr>
          </w:p>
        </w:tc>
      </w:tr>
      <w:tr w14:paraId="4586A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2A04AF5A">
            <w:pPr>
              <w:ind w:firstLine="482"/>
              <w:rPr>
                <w:b/>
              </w:rPr>
            </w:pPr>
            <w:r>
              <w:rPr>
                <w:b/>
              </w:rPr>
              <w:t>本讲教学目标</w:t>
            </w:r>
          </w:p>
        </w:tc>
      </w:tr>
      <w:tr w14:paraId="7E9F2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2388BBFB">
            <w:pPr>
              <w:ind w:firstLine="0" w:firstLineChars="0"/>
            </w:pPr>
            <w:r>
              <w:rPr>
                <w:rFonts w:hint="eastAsia"/>
              </w:rPr>
              <w:t>（1）掌握化学传感器识别元件的种类和识别原理</w:t>
            </w:r>
          </w:p>
          <w:p w14:paraId="22F555D7">
            <w:pPr>
              <w:ind w:firstLine="0" w:firstLineChars="0"/>
            </w:pPr>
            <w:r>
              <w:rPr>
                <w:rFonts w:hint="eastAsia"/>
              </w:rPr>
              <w:t>（2）掌握化学传感器换能器的工作原理</w:t>
            </w:r>
          </w:p>
        </w:tc>
      </w:tr>
      <w:tr w14:paraId="70299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09F69CE0">
            <w:pPr>
              <w:ind w:firstLine="482"/>
            </w:pPr>
            <w:r>
              <w:rPr>
                <w:b/>
              </w:rPr>
              <w:t>本讲教学内容</w:t>
            </w:r>
          </w:p>
        </w:tc>
      </w:tr>
      <w:tr w14:paraId="48CE8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99FB8D8">
            <w:pPr>
              <w:ind w:firstLine="482"/>
            </w:pPr>
            <w:r>
              <w:rPr>
                <w:b/>
              </w:rPr>
              <w:t>知识点：</w:t>
            </w:r>
            <w:r>
              <w:rPr>
                <w:rFonts w:hint="eastAsia"/>
                <w:bCs/>
              </w:rPr>
              <w:t>化学传感器识别元件、识别原理、化学传感器换能器</w:t>
            </w:r>
          </w:p>
          <w:p w14:paraId="706AA5CB">
            <w:pPr>
              <w:ind w:firstLine="482"/>
            </w:pPr>
            <w:r>
              <w:rPr>
                <w:b/>
              </w:rPr>
              <w:t>重点：</w:t>
            </w:r>
            <w:r>
              <w:rPr>
                <w:rFonts w:hint="eastAsia"/>
                <w:bCs/>
              </w:rPr>
              <w:t>1</w:t>
            </w:r>
            <w:r>
              <w:rPr>
                <w:bCs/>
              </w:rPr>
              <w:t>.</w:t>
            </w:r>
            <w:r>
              <w:rPr>
                <w:rFonts w:hint="eastAsia"/>
                <w:bCs/>
              </w:rPr>
              <w:t xml:space="preserve"> 化学传感器识别元件、识别原理</w:t>
            </w:r>
          </w:p>
          <w:p w14:paraId="607B765E">
            <w:pPr>
              <w:ind w:firstLine="482"/>
            </w:pPr>
            <w:r>
              <w:rPr>
                <w:rFonts w:hint="eastAsia"/>
                <w:b/>
                <w:bCs/>
                <w:kern w:val="0"/>
              </w:rPr>
              <w:t>难点：</w:t>
            </w:r>
            <w:r>
              <w:rPr>
                <w:rFonts w:hint="eastAsia"/>
                <w:kern w:val="0"/>
              </w:rPr>
              <w:t>1</w:t>
            </w:r>
            <w:r>
              <w:rPr>
                <w:kern w:val="0"/>
              </w:rPr>
              <w:t>.</w:t>
            </w:r>
            <w:r>
              <w:rPr>
                <w:rFonts w:hint="eastAsia"/>
                <w:bCs/>
              </w:rPr>
              <w:t xml:space="preserve"> 化学传感器换能器的工作原理</w:t>
            </w:r>
          </w:p>
        </w:tc>
      </w:tr>
      <w:tr w14:paraId="4E57C4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8D92410">
            <w:pPr>
              <w:ind w:firstLine="482"/>
              <w:rPr>
                <w:b/>
              </w:rPr>
            </w:pPr>
            <w:r>
              <w:rPr>
                <w:b/>
              </w:rPr>
              <w:t>本讲教学过程及教学方法</w:t>
            </w:r>
          </w:p>
        </w:tc>
      </w:tr>
      <w:tr w14:paraId="0BCA0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F778561">
            <w:pPr>
              <w:ind w:firstLine="0" w:firstLineChars="0"/>
            </w:pPr>
            <w:r>
              <w:rPr>
                <w:rFonts w:hint="eastAsia"/>
              </w:rPr>
              <w:t>一、化学与生物传感器概述</w:t>
            </w:r>
          </w:p>
          <w:p w14:paraId="780A4BF3">
            <w:pPr>
              <w:ind w:firstLine="480"/>
            </w:pPr>
            <w:r>
              <w:rPr>
                <w:rFonts w:hint="eastAsia"/>
              </w:rPr>
              <w:t>1</w:t>
            </w:r>
            <w:r>
              <w:t>.</w:t>
            </w:r>
            <w:r>
              <w:rPr>
                <w:rFonts w:hint="eastAsia"/>
              </w:rPr>
              <w:t>化学传感器的例子</w:t>
            </w:r>
          </w:p>
          <w:p w14:paraId="707FDA89">
            <w:pPr>
              <w:ind w:firstLine="480"/>
            </w:pPr>
            <w:r>
              <w:rPr>
                <w:rFonts w:hint="eastAsia"/>
              </w:rPr>
              <w:t>酒精传感器、酸度计、葡萄糖传感器</w:t>
            </w:r>
          </w:p>
          <w:p w14:paraId="1E84D256">
            <w:pPr>
              <w:ind w:firstLine="480"/>
            </w:pPr>
            <w:r>
              <w:rPr>
                <w:rFonts w:hint="eastAsia"/>
              </w:rPr>
              <w:t>2</w:t>
            </w:r>
            <w:r>
              <w:t>.</w:t>
            </w:r>
            <w:r>
              <w:rPr>
                <w:rFonts w:hint="eastAsia"/>
              </w:rPr>
              <w:t>什么是化学传感器</w:t>
            </w:r>
          </w:p>
          <w:p w14:paraId="015FD11F">
            <w:pPr>
              <w:ind w:firstLine="480"/>
            </w:pPr>
            <w:r>
              <w:rPr>
                <w:rFonts w:hint="eastAsia"/>
              </w:rPr>
              <w:t>传感器是一种针对某种（类）物质进行选择性识别和测量的集成化的分析装置，能够将测量对象的化学信息（例如浓度，含量，分压等）转变为分析信号（可视化信号）。</w:t>
            </w:r>
          </w:p>
          <w:p w14:paraId="3C55F188">
            <w:pPr>
              <w:ind w:firstLine="480"/>
            </w:pPr>
            <w:r>
              <w:rPr>
                <w:rFonts w:hint="eastAsia"/>
              </w:rPr>
              <w:t>传感器的特点：</w:t>
            </w:r>
          </w:p>
          <w:p w14:paraId="155C15BE">
            <w:pPr>
              <w:pStyle w:val="28"/>
              <w:numPr>
                <w:ilvl w:val="0"/>
                <w:numId w:val="5"/>
              </w:numPr>
              <w:ind w:firstLineChars="0"/>
            </w:pPr>
            <w:r>
              <w:rPr>
                <w:rFonts w:hint="eastAsia"/>
              </w:rPr>
              <w:t>选择性识别</w:t>
            </w:r>
          </w:p>
          <w:p w14:paraId="667D6C1B">
            <w:pPr>
              <w:pStyle w:val="28"/>
              <w:numPr>
                <w:ilvl w:val="0"/>
                <w:numId w:val="5"/>
              </w:numPr>
              <w:ind w:firstLineChars="0"/>
            </w:pPr>
            <w:r>
              <w:rPr>
                <w:rFonts w:hint="eastAsia"/>
              </w:rPr>
              <w:t>响应速度快</w:t>
            </w:r>
          </w:p>
          <w:p w14:paraId="34036ED6">
            <w:pPr>
              <w:pStyle w:val="28"/>
              <w:numPr>
                <w:ilvl w:val="0"/>
                <w:numId w:val="5"/>
              </w:numPr>
              <w:ind w:firstLineChars="0"/>
            </w:pPr>
            <w:r>
              <w:rPr>
                <w:rFonts w:hint="eastAsia"/>
              </w:rPr>
              <w:t>无需外加试剂，无需样品处理</w:t>
            </w:r>
          </w:p>
          <w:p w14:paraId="34351AFE">
            <w:pPr>
              <w:pStyle w:val="28"/>
              <w:numPr>
                <w:ilvl w:val="0"/>
                <w:numId w:val="5"/>
              </w:numPr>
              <w:ind w:firstLineChars="0"/>
            </w:pPr>
            <w:r>
              <w:rPr>
                <w:rFonts w:hint="eastAsia"/>
              </w:rPr>
              <w:t>装置简单，可便携</w:t>
            </w:r>
          </w:p>
          <w:p w14:paraId="5D8E10D5">
            <w:pPr>
              <w:pStyle w:val="28"/>
              <w:numPr>
                <w:ilvl w:val="0"/>
                <w:numId w:val="5"/>
              </w:numPr>
              <w:ind w:firstLineChars="0"/>
            </w:pPr>
            <w:r>
              <w:rPr>
                <w:rFonts w:hint="eastAsia"/>
              </w:rPr>
              <w:t>容易操作</w:t>
            </w:r>
          </w:p>
          <w:p w14:paraId="714FE458">
            <w:pPr>
              <w:ind w:firstLine="480"/>
            </w:pPr>
            <w:r>
              <w:rPr>
                <w:rFonts w:hint="eastAsia"/>
              </w:rPr>
              <w:t>3</w:t>
            </w:r>
            <w:r>
              <w:t>.</w:t>
            </w:r>
            <w:r>
              <w:rPr>
                <w:rFonts w:hint="eastAsia"/>
              </w:rPr>
              <w:t>化学传感器的结构</w:t>
            </w:r>
          </w:p>
          <w:p w14:paraId="16D52F92">
            <w:pPr>
              <w:ind w:firstLine="480"/>
            </w:pPr>
            <w:r>
              <w:drawing>
                <wp:inline distT="0" distB="0" distL="0" distR="0">
                  <wp:extent cx="4536440" cy="2190115"/>
                  <wp:effectExtent l="0" t="0" r="0" b="0"/>
                  <wp:docPr id="35902" name="图片 35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02" name="图片 3590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4569561" cy="2206443"/>
                          </a:xfrm>
                          <a:prstGeom prst="rect">
                            <a:avLst/>
                          </a:prstGeom>
                          <a:noFill/>
                        </pic:spPr>
                      </pic:pic>
                    </a:graphicData>
                  </a:graphic>
                </wp:inline>
              </w:drawing>
            </w:r>
          </w:p>
          <w:p w14:paraId="1946402F">
            <w:pPr>
              <w:ind w:firstLine="480"/>
            </w:pPr>
            <w:r>
              <w:rPr>
                <w:rFonts w:hint="eastAsia"/>
              </w:rPr>
              <w:t>4</w:t>
            </w:r>
            <w:r>
              <w:t>.</w:t>
            </w:r>
            <w:r>
              <w:rPr>
                <w:rFonts w:hint="eastAsia"/>
              </w:rPr>
              <w:t>化学传感器的类型</w:t>
            </w:r>
          </w:p>
          <w:p w14:paraId="64D28C91">
            <w:pPr>
              <w:ind w:firstLine="480"/>
            </w:pPr>
            <w:r>
              <w:rPr>
                <w:rFonts w:hint="eastAsia"/>
              </w:rPr>
              <w:t>（1）化学传感器</w:t>
            </w:r>
          </w:p>
          <w:p w14:paraId="3F558B74">
            <w:pPr>
              <w:ind w:firstLine="480"/>
            </w:pPr>
            <w:r>
              <w:rPr>
                <w:rFonts w:hint="eastAsia"/>
              </w:rPr>
              <w:t>（2）生物传感器</w:t>
            </w:r>
          </w:p>
          <w:p w14:paraId="3ACCAD7C">
            <w:pPr>
              <w:ind w:firstLine="480"/>
            </w:pPr>
            <w:r>
              <w:rPr>
                <w:rFonts w:hint="eastAsia"/>
              </w:rPr>
              <w:t>（3）电化学传感器</w:t>
            </w:r>
          </w:p>
          <w:p w14:paraId="1F95C4FB">
            <w:pPr>
              <w:ind w:firstLine="480"/>
            </w:pPr>
            <w:r>
              <w:rPr>
                <w:rFonts w:hint="eastAsia"/>
              </w:rPr>
              <w:t>（4）光学传感器</w:t>
            </w:r>
          </w:p>
          <w:p w14:paraId="41818550">
            <w:pPr>
              <w:ind w:firstLine="480"/>
            </w:pPr>
            <w:r>
              <w:rPr>
                <w:rFonts w:hint="eastAsia"/>
              </w:rPr>
              <w:t>（5）压电传感器</w:t>
            </w:r>
          </w:p>
          <w:p w14:paraId="5A333220">
            <w:pPr>
              <w:ind w:firstLine="480"/>
            </w:pPr>
            <w:r>
              <w:rPr>
                <w:rFonts w:hint="eastAsia"/>
              </w:rPr>
              <w:t>（6）热传感器</w:t>
            </w:r>
          </w:p>
          <w:p w14:paraId="015A8291">
            <w:pPr>
              <w:ind w:firstLine="0" w:firstLineChars="0"/>
            </w:pPr>
            <w:r>
              <w:rPr>
                <w:rFonts w:hint="eastAsia"/>
              </w:rPr>
              <w:t>二、化学与生物传感器中的换能器</w:t>
            </w:r>
          </w:p>
          <w:p w14:paraId="0FEA3E5E">
            <w:pPr>
              <w:ind w:firstLine="480"/>
            </w:pPr>
            <w:r>
              <w:rPr>
                <w:rFonts w:hint="eastAsia"/>
              </w:rPr>
              <w:t>1</w:t>
            </w:r>
            <w:r>
              <w:t>.</w:t>
            </w:r>
            <w:r>
              <w:rPr>
                <w:rFonts w:hint="eastAsia"/>
              </w:rPr>
              <w:t>电化学传感器</w:t>
            </w:r>
          </w:p>
          <w:p w14:paraId="75229F05">
            <w:pPr>
              <w:ind w:firstLine="480"/>
            </w:pPr>
            <w:r>
              <w:rPr>
                <w:rFonts w:hint="eastAsia"/>
              </w:rPr>
              <w:t>（1）电位型</w:t>
            </w:r>
          </w:p>
          <w:p w14:paraId="326CF7F8">
            <w:pPr>
              <w:ind w:firstLine="480"/>
            </w:pPr>
            <w:r>
              <w:rPr>
                <w:rFonts w:hint="eastAsia"/>
              </w:rPr>
              <w:t>（2）安培型</w:t>
            </w:r>
          </w:p>
          <w:p w14:paraId="3274FFC6">
            <w:pPr>
              <w:ind w:firstLine="480"/>
            </w:pPr>
            <w:r>
              <w:rPr>
                <w:rFonts w:hint="eastAsia"/>
              </w:rPr>
              <w:t>（3）电导型</w:t>
            </w:r>
          </w:p>
          <w:p w14:paraId="23D2BADF">
            <w:pPr>
              <w:ind w:firstLine="480"/>
            </w:pPr>
            <w:r>
              <w:rPr>
                <w:rFonts w:hint="eastAsia"/>
              </w:rPr>
              <w:t>2</w:t>
            </w:r>
            <w:r>
              <w:t>.</w:t>
            </w:r>
            <w:r>
              <w:rPr>
                <w:rFonts w:hint="eastAsia"/>
              </w:rPr>
              <w:t>光化学传感器</w:t>
            </w:r>
          </w:p>
          <w:p w14:paraId="163C91B6">
            <w:pPr>
              <w:ind w:firstLine="480"/>
            </w:pPr>
            <w:r>
              <w:rPr>
                <w:rFonts w:hint="eastAsia"/>
              </w:rPr>
              <w:t>（1）吸收型</w:t>
            </w:r>
          </w:p>
          <w:p w14:paraId="7FFD6BA5">
            <w:pPr>
              <w:ind w:firstLine="480"/>
            </w:pPr>
            <w:r>
              <w:rPr>
                <w:rFonts w:hint="eastAsia"/>
              </w:rPr>
              <w:t>（2）荧光型</w:t>
            </w:r>
          </w:p>
          <w:p w14:paraId="517DB2AA">
            <w:pPr>
              <w:ind w:firstLine="480"/>
            </w:pPr>
            <w:r>
              <w:rPr>
                <w:rFonts w:hint="eastAsia"/>
              </w:rPr>
              <w:t>（3）化学发光型</w:t>
            </w:r>
          </w:p>
          <w:p w14:paraId="057E5E61">
            <w:pPr>
              <w:ind w:firstLine="480"/>
            </w:pPr>
            <w:r>
              <w:rPr>
                <w:rFonts w:hint="eastAsia"/>
              </w:rPr>
              <w:t>3</w:t>
            </w:r>
            <w:r>
              <w:t>.</w:t>
            </w:r>
            <w:r>
              <w:rPr>
                <w:rFonts w:hint="eastAsia"/>
              </w:rPr>
              <w:t>压电传感器</w:t>
            </w:r>
          </w:p>
          <w:p w14:paraId="73180D35">
            <w:pPr>
              <w:ind w:firstLine="480"/>
            </w:pPr>
            <w:r>
              <w:rPr>
                <w:rFonts w:hint="eastAsia"/>
              </w:rPr>
              <w:t>4</w:t>
            </w:r>
            <w:r>
              <w:t>.</w:t>
            </w:r>
            <w:r>
              <w:rPr>
                <w:rFonts w:hint="eastAsia"/>
              </w:rPr>
              <w:t>热传感器</w:t>
            </w:r>
          </w:p>
          <w:p w14:paraId="040BDE80">
            <w:pPr>
              <w:ind w:firstLine="0" w:firstLineChars="0"/>
            </w:pPr>
            <w:r>
              <w:rPr>
                <w:rFonts w:hint="eastAsia"/>
              </w:rPr>
              <w:t>三、化学与生物传感器中的识别元件</w:t>
            </w:r>
          </w:p>
          <w:p w14:paraId="40D4A35D">
            <w:pPr>
              <w:ind w:firstLine="480"/>
              <w:jc w:val="center"/>
            </w:pPr>
            <w:r>
              <w:drawing>
                <wp:inline distT="0" distB="0" distL="0" distR="0">
                  <wp:extent cx="3363595" cy="1417955"/>
                  <wp:effectExtent l="0" t="0" r="8255"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371253" cy="1421397"/>
                          </a:xfrm>
                          <a:prstGeom prst="rect">
                            <a:avLst/>
                          </a:prstGeom>
                        </pic:spPr>
                      </pic:pic>
                    </a:graphicData>
                  </a:graphic>
                </wp:inline>
              </w:drawing>
            </w:r>
          </w:p>
          <w:p w14:paraId="5C88BCA0">
            <w:pPr>
              <w:ind w:firstLine="480"/>
              <w:jc w:val="center"/>
            </w:pPr>
            <w:r>
              <w:rPr>
                <w:rFonts w:hint="eastAsia"/>
              </w:rPr>
              <w:t>传感器识别分析物的核心部件</w:t>
            </w:r>
          </w:p>
          <w:p w14:paraId="202F153A">
            <w:pPr>
              <w:ind w:firstLine="480"/>
            </w:pPr>
            <w:r>
              <w:rPr>
                <w:rFonts w:hint="eastAsia"/>
              </w:rPr>
              <w:t>1.离子的识别</w:t>
            </w:r>
          </w:p>
          <w:p w14:paraId="55E8C90D">
            <w:pPr>
              <w:ind w:firstLine="480"/>
            </w:pPr>
            <w:r>
              <w:rPr>
                <w:rFonts w:hint="eastAsia"/>
              </w:rPr>
              <w:t>接受器（识别元件）的种类繁多，对离子的识别机理不尽相同，以电位型的传感器（即离子选择性电极）为例</w:t>
            </w:r>
          </w:p>
          <w:p w14:paraId="325F6D7C">
            <w:pPr>
              <w:ind w:firstLine="480"/>
            </w:pPr>
            <w:r>
              <w:rPr>
                <w:rFonts w:hint="eastAsia"/>
              </w:rPr>
              <w:t>（1）化学反应的热力学平衡常数的差异</w:t>
            </w:r>
          </w:p>
          <w:p w14:paraId="465C0485">
            <w:pPr>
              <w:ind w:firstLine="480"/>
            </w:pPr>
            <w:r>
              <w:rPr>
                <w:rFonts w:hint="eastAsia"/>
              </w:rPr>
              <w:t>水解平衡，解离平衡，沉淀平衡，配位平衡等</w:t>
            </w:r>
          </w:p>
          <w:p w14:paraId="1921F28B">
            <w:pPr>
              <w:ind w:firstLine="480"/>
            </w:pPr>
            <w:r>
              <w:rPr>
                <w:rFonts w:hint="eastAsia"/>
              </w:rPr>
              <w:t>例如：</w:t>
            </w:r>
            <w:r>
              <w:t>pH</w:t>
            </w:r>
            <w:r>
              <w:rPr>
                <w:rFonts w:hint="eastAsia"/>
              </w:rPr>
              <w:t>玻璃电极对氢离子的识别</w:t>
            </w:r>
          </w:p>
          <w:p w14:paraId="20673E23">
            <w:pPr>
              <w:ind w:firstLine="480"/>
            </w:pPr>
            <w:r>
              <w:drawing>
                <wp:inline distT="0" distB="0" distL="0" distR="0">
                  <wp:extent cx="2463165" cy="1821815"/>
                  <wp:effectExtent l="0" t="0" r="0" b="6985"/>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470684" cy="1827277"/>
                          </a:xfrm>
                          <a:prstGeom prst="rect">
                            <a:avLst/>
                          </a:prstGeom>
                        </pic:spPr>
                      </pic:pic>
                    </a:graphicData>
                  </a:graphic>
                </wp:inline>
              </w:drawing>
            </w:r>
          </w:p>
          <w:p w14:paraId="23D6D7D5">
            <w:pPr>
              <w:ind w:firstLine="480"/>
            </w:pPr>
            <w:r>
              <w:rPr>
                <w:rFonts w:hint="eastAsia"/>
              </w:rPr>
              <w:t>（2）尺寸电荷等的特异性</w:t>
            </w:r>
          </w:p>
          <w:p w14:paraId="2037DC30">
            <w:pPr>
              <w:ind w:firstLine="480"/>
            </w:pPr>
            <w:r>
              <w:rPr>
                <w:rFonts w:hint="eastAsia"/>
              </w:rPr>
              <w:t>如：晶体膜对离子的选择性响应，氟离子选择性电极对F-的识别</w:t>
            </w:r>
          </w:p>
          <w:p w14:paraId="5804595F">
            <w:pPr>
              <w:ind w:firstLine="480"/>
            </w:pPr>
            <w:r>
              <w:drawing>
                <wp:inline distT="0" distB="0" distL="0" distR="0">
                  <wp:extent cx="2565400" cy="1410970"/>
                  <wp:effectExtent l="0" t="0" r="6350" b="0"/>
                  <wp:docPr id="3590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03" name="Picture 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571447" cy="1414295"/>
                          </a:xfrm>
                          <a:prstGeom prst="rect">
                            <a:avLst/>
                          </a:prstGeom>
                        </pic:spPr>
                      </pic:pic>
                    </a:graphicData>
                  </a:graphic>
                </wp:inline>
              </w:drawing>
            </w:r>
          </w:p>
          <w:p w14:paraId="5E838D5A">
            <w:pPr>
              <w:ind w:firstLine="480"/>
            </w:pPr>
            <w:r>
              <w:rPr>
                <w:rFonts w:hint="eastAsia"/>
              </w:rPr>
              <w:t>2</w:t>
            </w:r>
            <w:r>
              <w:t>.</w:t>
            </w:r>
            <w:r>
              <w:rPr>
                <w:rFonts w:hint="eastAsia"/>
              </w:rPr>
              <w:t>分子的识别</w:t>
            </w:r>
          </w:p>
          <w:p w14:paraId="621F947D">
            <w:pPr>
              <w:ind w:firstLine="480"/>
            </w:pPr>
            <w:r>
              <w:rPr>
                <w:rFonts w:hint="eastAsia"/>
              </w:rPr>
              <w:t>（1）催化型：动力学选择性</w:t>
            </w:r>
          </w:p>
          <w:p w14:paraId="04A2CCB4">
            <w:pPr>
              <w:ind w:firstLine="480"/>
            </w:pPr>
            <w:r>
              <w:rPr>
                <w:rFonts w:hint="eastAsia"/>
              </w:rPr>
              <w:t>化学反应速率有时可以用来控制选择性。电极经修饰后可降低活化过电位，从而有效地加快反应速率，减少干扰并能降低检测限。</w:t>
            </w:r>
          </w:p>
          <w:p w14:paraId="08E511DC">
            <w:pPr>
              <w:ind w:firstLine="480"/>
            </w:pPr>
            <w:r>
              <w:rPr>
                <w:rFonts w:hint="eastAsia"/>
              </w:rPr>
              <w:t>例如：在修饰电极上测量抗坏血酸，修饰剂起到催化剂的作用，由于反应的加快，一定程度上提高了选择性，故这类修饰有催化剂的电极常常被称为传感器。</w:t>
            </w:r>
          </w:p>
          <w:p w14:paraId="1BCE45C4">
            <w:pPr>
              <w:ind w:firstLine="480"/>
            </w:pPr>
            <w:r>
              <w:drawing>
                <wp:inline distT="0" distB="0" distL="0" distR="0">
                  <wp:extent cx="3070225" cy="1547495"/>
                  <wp:effectExtent l="0" t="0" r="0" b="0"/>
                  <wp:docPr id="716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0" name="Picture 4"/>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76759" cy="1550686"/>
                          </a:xfrm>
                          <a:prstGeom prst="rect">
                            <a:avLst/>
                          </a:prstGeom>
                        </pic:spPr>
                      </pic:pic>
                    </a:graphicData>
                  </a:graphic>
                </wp:inline>
              </w:drawing>
            </w:r>
          </w:p>
          <w:p w14:paraId="0E6E9141">
            <w:pPr>
              <w:ind w:firstLine="480"/>
            </w:pPr>
            <w:r>
              <w:rPr>
                <w:rFonts w:hint="eastAsia"/>
              </w:rPr>
              <w:t>（2）亲和型：热力学-络合物形成</w:t>
            </w:r>
          </w:p>
          <w:p w14:paraId="201BEE17">
            <w:pPr>
              <w:ind w:firstLine="480"/>
            </w:pPr>
            <w:r>
              <w:rPr>
                <w:rFonts w:hint="eastAsia"/>
              </w:rPr>
              <w:t>热力学控制反应物与产物之间的平衡常数，如果对一种分析物配位体络合物的平衡常数较高，而对另一种分析物的配位络合物的平衡常数较低就形成了选择性方法的基础：</w:t>
            </w:r>
          </w:p>
          <w:p w14:paraId="4759EFE1">
            <w:pPr>
              <w:ind w:firstLine="480"/>
            </w:pPr>
            <w:r>
              <w:rPr>
                <w:rFonts w:hint="eastAsia"/>
              </w:rPr>
              <w:t>M＋n L = MLn（平衡常数K＝[ MLn]/{[M][L]n}）</w:t>
            </w:r>
          </w:p>
          <w:p w14:paraId="54318720">
            <w:pPr>
              <w:ind w:firstLine="480"/>
            </w:pPr>
            <w:r>
              <w:rPr>
                <w:rFonts w:hint="eastAsia"/>
              </w:rPr>
              <w:t>例如：三苯甲烷类染料对一些气体分子的识别（NH3）</w:t>
            </w:r>
          </w:p>
          <w:p w14:paraId="7E1D8DBB">
            <w:pPr>
              <w:ind w:firstLine="480"/>
            </w:pPr>
            <w:r>
              <w:rPr>
                <w:rFonts w:hint="eastAsia"/>
              </w:rPr>
              <w:t>再如：葡萄糖传感器</w:t>
            </w:r>
          </w:p>
          <w:p w14:paraId="49E42280">
            <w:pPr>
              <w:ind w:firstLine="480"/>
            </w:pPr>
            <w:r>
              <w:rPr>
                <w:rFonts w:hint="eastAsia"/>
              </w:rPr>
              <w:t>3</w:t>
            </w:r>
            <w:r>
              <w:t>.</w:t>
            </w:r>
            <w:r>
              <w:rPr>
                <w:rFonts w:hint="eastAsia"/>
              </w:rPr>
              <w:t>生物传感器的分子识别元件</w:t>
            </w:r>
          </w:p>
          <w:p w14:paraId="29A3FE3E">
            <w:pPr>
              <w:ind w:firstLine="480"/>
            </w:pPr>
            <w:r>
              <w:rPr>
                <w:rFonts w:hint="eastAsia"/>
              </w:rPr>
              <w:t>（1）催化型：专一性的催化反应</w:t>
            </w:r>
          </w:p>
          <w:p w14:paraId="0BBA2123">
            <w:pPr>
              <w:ind w:firstLine="480"/>
            </w:pPr>
            <w:r>
              <w:rPr>
                <w:rFonts w:hint="eastAsia"/>
              </w:rPr>
              <w:t>（2）亲和型：特异性结合，涉及氢键，配位，分子尺寸形状匹配等</w:t>
            </w:r>
          </w:p>
          <w:p w14:paraId="1F643494">
            <w:pPr>
              <w:ind w:firstLine="480"/>
            </w:pPr>
            <w:r>
              <w:rPr>
                <w:rFonts w:hint="eastAsia"/>
              </w:rPr>
              <w:t>4</w:t>
            </w:r>
            <w:r>
              <w:t>.</w:t>
            </w:r>
            <w:r>
              <w:rPr>
                <w:rFonts w:hint="eastAsia"/>
              </w:rPr>
              <w:t>分子识别元件的固定化</w:t>
            </w:r>
          </w:p>
          <w:p w14:paraId="668CD0C4">
            <w:pPr>
              <w:ind w:firstLine="480"/>
            </w:pPr>
            <w:r>
              <w:rPr>
                <w:rFonts w:hint="eastAsia"/>
              </w:rPr>
              <w:t>（1）吸附法</w:t>
            </w:r>
          </w:p>
          <w:p w14:paraId="06084F15">
            <w:pPr>
              <w:ind w:firstLine="480"/>
            </w:pPr>
            <w:r>
              <w:rPr>
                <w:rFonts w:hint="eastAsia"/>
              </w:rPr>
              <w:t>（2）物理包埋法</w:t>
            </w:r>
          </w:p>
          <w:p w14:paraId="7F40E3D0">
            <w:pPr>
              <w:ind w:firstLine="480"/>
            </w:pPr>
            <w:r>
              <w:rPr>
                <w:rFonts w:hint="eastAsia"/>
              </w:rPr>
              <w:t>（3）键合法</w:t>
            </w:r>
          </w:p>
          <w:p w14:paraId="031F1B41">
            <w:pPr>
              <w:ind w:firstLine="480"/>
            </w:pPr>
            <w:r>
              <w:rPr>
                <w:rFonts w:hint="eastAsia"/>
              </w:rPr>
              <w:t>（4）交联法</w:t>
            </w:r>
          </w:p>
          <w:p w14:paraId="583A88A7">
            <w:pPr>
              <w:ind w:firstLine="480"/>
            </w:pPr>
          </w:p>
        </w:tc>
      </w:tr>
      <w:tr w14:paraId="5F927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2E82DC9">
            <w:pPr>
              <w:ind w:firstLine="482"/>
              <w:rPr>
                <w:b/>
              </w:rPr>
            </w:pPr>
            <w:r>
              <w:rPr>
                <w:b/>
              </w:rPr>
              <w:t>本讲师生互动</w:t>
            </w:r>
          </w:p>
        </w:tc>
      </w:tr>
      <w:tr w14:paraId="00744A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A72AE4E">
            <w:pPr>
              <w:adjustRightInd w:val="0"/>
              <w:ind w:firstLine="480"/>
            </w:pPr>
            <w:r>
              <w:t>引导学生学习</w:t>
            </w:r>
            <w:r>
              <w:rPr>
                <w:rFonts w:hint="eastAsia"/>
              </w:rPr>
              <w:t>分析测试技术</w:t>
            </w:r>
            <w:r>
              <w:t>课程的兴趣，从化学分析着手引入仪器分析</w:t>
            </w:r>
            <w:r>
              <w:rPr>
                <w:rFonts w:hint="eastAsia"/>
              </w:rPr>
              <w:t>、</w:t>
            </w:r>
            <w:r>
              <w:t>分析测试技术的概念，向学生传达这样的理念：</w:t>
            </w:r>
            <w:r>
              <w:rPr>
                <w:rFonts w:hint="eastAsia"/>
              </w:rPr>
              <w:t>分析测试技术</w:t>
            </w:r>
            <w:r>
              <w:t>是现代工业生产和科学研究不可或缺的手段。作为</w:t>
            </w:r>
            <w:r>
              <w:rPr>
                <w:rFonts w:hint="eastAsia"/>
              </w:rPr>
              <w:t>应用化学专业的</w:t>
            </w:r>
            <w:r>
              <w:t>学生，应对</w:t>
            </w:r>
            <w:r>
              <w:rPr>
                <w:rFonts w:hint="eastAsia"/>
              </w:rPr>
              <w:t>近代</w:t>
            </w:r>
            <w:r>
              <w:t>分析测试技术方法有一定程度的了解。</w:t>
            </w:r>
          </w:p>
        </w:tc>
      </w:tr>
      <w:tr w14:paraId="7F9D9E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558FE5C">
            <w:pPr>
              <w:ind w:firstLine="482"/>
              <w:rPr>
                <w:b/>
              </w:rPr>
            </w:pPr>
            <w:r>
              <w:rPr>
                <w:b/>
              </w:rPr>
              <w:t>本讲作业安排及课后反思</w:t>
            </w:r>
          </w:p>
        </w:tc>
      </w:tr>
      <w:tr w14:paraId="48E3C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607BB80">
            <w:pPr>
              <w:ind w:firstLine="480"/>
            </w:pPr>
            <w:r>
              <w:t>课后作业：</w:t>
            </w:r>
            <w:r>
              <w:rPr>
                <w:rFonts w:hint="eastAsia"/>
              </w:rPr>
              <w:t>谈谈学习体会</w:t>
            </w:r>
            <w:r>
              <w:t>1.</w:t>
            </w:r>
            <w:r>
              <w:rPr>
                <w:rFonts w:hint="eastAsia"/>
              </w:rPr>
              <w:t>本章学习内容概括总结；2</w:t>
            </w:r>
            <w:r>
              <w:t>.</w:t>
            </w:r>
            <w:r>
              <w:rPr>
                <w:rFonts w:hint="eastAsia"/>
              </w:rPr>
              <w:t>浅谈学习本章的体会（不少于5</w:t>
            </w:r>
            <w:r>
              <w:t>00</w:t>
            </w:r>
            <w:r>
              <w:rPr>
                <w:rFonts w:hint="eastAsia"/>
              </w:rPr>
              <w:t>字）</w:t>
            </w:r>
            <w:r>
              <w:t>。</w:t>
            </w:r>
          </w:p>
          <w:p w14:paraId="6ADD9550">
            <w:pPr>
              <w:ind w:firstLine="480"/>
            </w:pPr>
            <w:r>
              <w:t>作业递交时间：下一次课前交。</w:t>
            </w:r>
          </w:p>
          <w:p w14:paraId="316708A4">
            <w:pPr>
              <w:ind w:firstLine="480"/>
            </w:pPr>
            <w:r>
              <w:t>课后反思：</w:t>
            </w:r>
            <w:r>
              <w:rPr>
                <w:rFonts w:hint="eastAsia"/>
              </w:rPr>
              <w:t>如何将化学与生物传感器与本专业结合起来，提高学生的学习兴趣。</w:t>
            </w:r>
          </w:p>
        </w:tc>
      </w:tr>
      <w:tr w14:paraId="296B9B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FF86B7D">
            <w:pPr>
              <w:ind w:firstLine="482"/>
              <w:rPr>
                <w:b/>
              </w:rPr>
            </w:pPr>
            <w:r>
              <w:rPr>
                <w:b/>
              </w:rPr>
              <w:t>课前准备情况及其他相关特殊要求</w:t>
            </w:r>
          </w:p>
        </w:tc>
      </w:tr>
      <w:tr w14:paraId="0049A6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8B982D7">
            <w:pPr>
              <w:ind w:firstLine="480"/>
            </w:pPr>
            <w:r>
              <w:t>要求学生回顾分析化学和仪器分析的相关知识。</w:t>
            </w:r>
          </w:p>
        </w:tc>
      </w:tr>
      <w:tr w14:paraId="08170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71774B53">
            <w:pPr>
              <w:ind w:firstLine="482"/>
              <w:rPr>
                <w:b/>
              </w:rPr>
            </w:pPr>
            <w:r>
              <w:rPr>
                <w:b/>
              </w:rPr>
              <w:t>本讲教学单元的参考资料</w:t>
            </w:r>
          </w:p>
        </w:tc>
      </w:tr>
      <w:tr w14:paraId="1B0AC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806EC9B">
            <w:pPr>
              <w:ind w:firstLine="480"/>
            </w:pPr>
            <w:r>
              <w:t xml:space="preserve">本课程使用教材； </w:t>
            </w:r>
            <w:r>
              <w:rPr>
                <w:rFonts w:hint="eastAsia"/>
              </w:rPr>
              <w:t>PPT第四章“化学与生物传感器”</w:t>
            </w:r>
            <w:r>
              <w:t>部分</w:t>
            </w:r>
          </w:p>
        </w:tc>
      </w:tr>
    </w:tbl>
    <w:p w14:paraId="1E4DD8D1">
      <w:pPr>
        <w:pStyle w:val="3"/>
        <w:ind w:firstLine="562"/>
      </w:pPr>
      <w:bookmarkStart w:id="35" w:name="_Toc81332913"/>
      <w:r>
        <w:t>7.7教学单元</w:t>
      </w:r>
      <w:r>
        <w:rPr>
          <w:rFonts w:hint="eastAsia"/>
        </w:rPr>
        <w:t>七</w:t>
      </w:r>
      <w:bookmarkEnd w:id="35"/>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10127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54D0CB23">
            <w:pPr>
              <w:ind w:firstLine="0" w:firstLineChars="0"/>
              <w:rPr>
                <w:b/>
              </w:rPr>
            </w:pPr>
            <w:r>
              <w:rPr>
                <w:b/>
              </w:rPr>
              <w:t>学院</w:t>
            </w:r>
          </w:p>
        </w:tc>
        <w:tc>
          <w:tcPr>
            <w:tcW w:w="1260" w:type="dxa"/>
          </w:tcPr>
          <w:p w14:paraId="53E0E017">
            <w:pPr>
              <w:ind w:firstLine="0" w:firstLineChars="0"/>
              <w:rPr>
                <w:b/>
              </w:rPr>
            </w:pPr>
            <w:r>
              <w:rPr>
                <w:b/>
              </w:rPr>
              <w:t>教师姓名</w:t>
            </w:r>
          </w:p>
        </w:tc>
        <w:tc>
          <w:tcPr>
            <w:tcW w:w="1180" w:type="dxa"/>
          </w:tcPr>
          <w:p w14:paraId="2E4DFEB0">
            <w:pPr>
              <w:ind w:firstLine="0" w:firstLineChars="0"/>
              <w:rPr>
                <w:b/>
              </w:rPr>
            </w:pPr>
            <w:r>
              <w:rPr>
                <w:b/>
              </w:rPr>
              <w:t>课程名称</w:t>
            </w:r>
          </w:p>
        </w:tc>
        <w:tc>
          <w:tcPr>
            <w:tcW w:w="1275" w:type="dxa"/>
          </w:tcPr>
          <w:p w14:paraId="3A836F13">
            <w:pPr>
              <w:ind w:firstLine="0" w:firstLineChars="0"/>
              <w:rPr>
                <w:b/>
              </w:rPr>
            </w:pPr>
            <w:r>
              <w:rPr>
                <w:b/>
              </w:rPr>
              <w:t>学分/学时</w:t>
            </w:r>
          </w:p>
        </w:tc>
        <w:tc>
          <w:tcPr>
            <w:tcW w:w="1418" w:type="dxa"/>
          </w:tcPr>
          <w:p w14:paraId="34DE1451">
            <w:pPr>
              <w:ind w:firstLine="0" w:firstLineChars="0"/>
              <w:rPr>
                <w:b/>
              </w:rPr>
            </w:pPr>
            <w:r>
              <w:rPr>
                <w:b/>
              </w:rPr>
              <w:t>课程性质</w:t>
            </w:r>
          </w:p>
        </w:tc>
        <w:tc>
          <w:tcPr>
            <w:tcW w:w="1417" w:type="dxa"/>
          </w:tcPr>
          <w:p w14:paraId="11604693">
            <w:pPr>
              <w:ind w:firstLine="0" w:firstLineChars="0"/>
              <w:rPr>
                <w:b/>
              </w:rPr>
            </w:pPr>
            <w:r>
              <w:rPr>
                <w:b/>
              </w:rPr>
              <w:t>课次/学时</w:t>
            </w:r>
          </w:p>
        </w:tc>
        <w:tc>
          <w:tcPr>
            <w:tcW w:w="1003" w:type="dxa"/>
          </w:tcPr>
          <w:p w14:paraId="55878BDD">
            <w:pPr>
              <w:ind w:firstLine="0" w:firstLineChars="0"/>
              <w:rPr>
                <w:b/>
              </w:rPr>
            </w:pPr>
            <w:r>
              <w:rPr>
                <w:b/>
              </w:rPr>
              <w:t>日</w:t>
            </w:r>
            <w:r>
              <w:rPr>
                <w:rFonts w:hint="eastAsia"/>
                <w:b/>
              </w:rPr>
              <w:t xml:space="preserve"> </w:t>
            </w:r>
            <w:r>
              <w:rPr>
                <w:b/>
              </w:rPr>
              <w:t>期</w:t>
            </w:r>
          </w:p>
        </w:tc>
      </w:tr>
      <w:tr w14:paraId="6BC2A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63EED708">
            <w:pPr>
              <w:ind w:firstLine="0" w:firstLineChars="0"/>
            </w:pPr>
            <w:r>
              <w:t>化学工程学院</w:t>
            </w:r>
          </w:p>
        </w:tc>
        <w:tc>
          <w:tcPr>
            <w:tcW w:w="1260" w:type="dxa"/>
          </w:tcPr>
          <w:p w14:paraId="0D324768">
            <w:pPr>
              <w:ind w:firstLine="0" w:firstLineChars="0"/>
            </w:pPr>
            <w:r>
              <w:rPr>
                <w:rFonts w:hint="eastAsia"/>
              </w:rPr>
              <w:t>付大友</w:t>
            </w:r>
          </w:p>
        </w:tc>
        <w:tc>
          <w:tcPr>
            <w:tcW w:w="1180" w:type="dxa"/>
          </w:tcPr>
          <w:p w14:paraId="26BB28F9">
            <w:pPr>
              <w:ind w:firstLine="0" w:firstLineChars="0"/>
            </w:pPr>
            <w:r>
              <w:rPr>
                <w:rFonts w:hint="eastAsia"/>
              </w:rPr>
              <w:t>近代分析测试技术</w:t>
            </w:r>
          </w:p>
        </w:tc>
        <w:tc>
          <w:tcPr>
            <w:tcW w:w="1275" w:type="dxa"/>
          </w:tcPr>
          <w:p w14:paraId="751D39F3">
            <w:pPr>
              <w:ind w:firstLine="199" w:firstLineChars="83"/>
            </w:pPr>
            <w:r>
              <w:rPr>
                <w:rFonts w:hint="eastAsia"/>
              </w:rPr>
              <w:t>2</w:t>
            </w:r>
            <w:r>
              <w:t>/</w:t>
            </w:r>
            <w:r>
              <w:rPr>
                <w:rFonts w:hint="eastAsia"/>
              </w:rPr>
              <w:t>32</w:t>
            </w:r>
          </w:p>
        </w:tc>
        <w:tc>
          <w:tcPr>
            <w:tcW w:w="1418" w:type="dxa"/>
          </w:tcPr>
          <w:p w14:paraId="30276071">
            <w:pPr>
              <w:ind w:firstLine="0" w:firstLineChars="0"/>
            </w:pPr>
            <w:r>
              <w:rPr>
                <w:rFonts w:hint="eastAsia"/>
              </w:rPr>
              <w:t>复合选修</w:t>
            </w:r>
          </w:p>
        </w:tc>
        <w:tc>
          <w:tcPr>
            <w:tcW w:w="1417" w:type="dxa"/>
          </w:tcPr>
          <w:p w14:paraId="57A5DD85">
            <w:pPr>
              <w:ind w:firstLine="199" w:firstLineChars="83"/>
            </w:pPr>
            <w:r>
              <w:t>7/2</w:t>
            </w:r>
          </w:p>
        </w:tc>
        <w:tc>
          <w:tcPr>
            <w:tcW w:w="1003" w:type="dxa"/>
          </w:tcPr>
          <w:p w14:paraId="1BC62844">
            <w:pPr>
              <w:ind w:firstLine="480"/>
              <w:jc w:val="center"/>
            </w:pPr>
          </w:p>
        </w:tc>
      </w:tr>
      <w:tr w14:paraId="6D8B1F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1A00AF9F">
            <w:pPr>
              <w:ind w:firstLine="482"/>
              <w:rPr>
                <w:b/>
              </w:rPr>
            </w:pPr>
            <w:r>
              <w:rPr>
                <w:b/>
              </w:rPr>
              <w:t>本讲教学目标</w:t>
            </w:r>
          </w:p>
        </w:tc>
      </w:tr>
      <w:tr w14:paraId="419B5E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68A28798">
            <w:pPr>
              <w:ind w:firstLine="0" w:firstLineChars="0"/>
            </w:pPr>
            <w:r>
              <w:rPr>
                <w:rFonts w:hint="eastAsia"/>
              </w:rPr>
              <w:t>（1）了解化学与生物传感器的检测机理及分类</w:t>
            </w:r>
          </w:p>
          <w:p w14:paraId="4FCE6439">
            <w:pPr>
              <w:ind w:firstLine="0" w:firstLineChars="0"/>
            </w:pPr>
            <w:r>
              <w:rPr>
                <w:rFonts w:hint="eastAsia"/>
              </w:rPr>
              <w:t>（2）了解常见的化学与生物传感器的检测与应用</w:t>
            </w:r>
          </w:p>
          <w:p w14:paraId="47BCFB59">
            <w:pPr>
              <w:ind w:firstLine="0" w:firstLineChars="0"/>
            </w:pPr>
            <w:r>
              <w:rPr>
                <w:rFonts w:hint="eastAsia"/>
              </w:rPr>
              <w:t>（3）了解生物发光的机理及应用</w:t>
            </w:r>
          </w:p>
        </w:tc>
      </w:tr>
      <w:tr w14:paraId="6E9BDB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6D7946B6">
            <w:pPr>
              <w:ind w:firstLine="482"/>
            </w:pPr>
            <w:r>
              <w:rPr>
                <w:b/>
              </w:rPr>
              <w:t>本讲教学内容</w:t>
            </w:r>
          </w:p>
        </w:tc>
      </w:tr>
      <w:tr w14:paraId="3A6D4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3E00829">
            <w:pPr>
              <w:ind w:firstLine="482"/>
            </w:pPr>
            <w:r>
              <w:rPr>
                <w:b/>
              </w:rPr>
              <w:t>知识点：</w:t>
            </w:r>
            <w:r>
              <w:rPr>
                <w:rFonts w:hint="eastAsia"/>
                <w:bCs/>
              </w:rPr>
              <w:t>化学与生物传感器检测机理和分类、化学与生物传感器的检测与应用、生物发光的机理及应用</w:t>
            </w:r>
          </w:p>
          <w:p w14:paraId="78538E13">
            <w:pPr>
              <w:ind w:firstLine="482"/>
              <w:rPr>
                <w:bCs/>
              </w:rPr>
            </w:pPr>
            <w:r>
              <w:rPr>
                <w:b/>
              </w:rPr>
              <w:t>重点：</w:t>
            </w:r>
            <w:r>
              <w:rPr>
                <w:rFonts w:hint="eastAsia"/>
                <w:bCs/>
              </w:rPr>
              <w:t>1</w:t>
            </w:r>
            <w:r>
              <w:rPr>
                <w:bCs/>
              </w:rPr>
              <w:t>.</w:t>
            </w:r>
            <w:r>
              <w:rPr>
                <w:rFonts w:hint="eastAsia"/>
                <w:bCs/>
              </w:rPr>
              <w:t xml:space="preserve"> 化学与生物传感器的检测与应用</w:t>
            </w:r>
          </w:p>
          <w:p w14:paraId="7F2E0D4F">
            <w:pPr>
              <w:ind w:firstLine="480"/>
            </w:pPr>
            <w:r>
              <w:rPr>
                <w:rFonts w:hint="eastAsia"/>
                <w:bCs/>
              </w:rPr>
              <w:t xml:space="preserve"> </w:t>
            </w:r>
            <w:r>
              <w:rPr>
                <w:bCs/>
              </w:rPr>
              <w:t xml:space="preserve">     2.</w:t>
            </w:r>
            <w:r>
              <w:rPr>
                <w:rFonts w:hint="eastAsia"/>
                <w:bCs/>
              </w:rPr>
              <w:t xml:space="preserve"> 生物发光的机理及应用</w:t>
            </w:r>
          </w:p>
          <w:p w14:paraId="49C724AD">
            <w:pPr>
              <w:ind w:firstLine="482"/>
            </w:pPr>
            <w:r>
              <w:rPr>
                <w:rFonts w:hint="eastAsia"/>
                <w:b/>
                <w:bCs/>
                <w:kern w:val="0"/>
              </w:rPr>
              <w:t>难点：</w:t>
            </w:r>
            <w:r>
              <w:rPr>
                <w:rFonts w:hint="eastAsia"/>
                <w:kern w:val="0"/>
              </w:rPr>
              <w:t>1</w:t>
            </w:r>
            <w:r>
              <w:rPr>
                <w:kern w:val="0"/>
              </w:rPr>
              <w:t>.</w:t>
            </w:r>
            <w:r>
              <w:rPr>
                <w:rFonts w:hint="eastAsia"/>
                <w:bCs/>
              </w:rPr>
              <w:t xml:space="preserve"> 化学与生物传感器检测机理</w:t>
            </w:r>
          </w:p>
        </w:tc>
      </w:tr>
      <w:tr w14:paraId="3D806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AC1F7F4">
            <w:pPr>
              <w:ind w:firstLine="482"/>
              <w:rPr>
                <w:b/>
              </w:rPr>
            </w:pPr>
            <w:r>
              <w:rPr>
                <w:b/>
              </w:rPr>
              <w:t>本讲教学过程及教学方法</w:t>
            </w:r>
          </w:p>
        </w:tc>
      </w:tr>
      <w:tr w14:paraId="5783A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57D9E13">
            <w:pPr>
              <w:ind w:firstLine="0" w:firstLineChars="0"/>
            </w:pPr>
            <w:r>
              <w:rPr>
                <w:rFonts w:hint="eastAsia"/>
              </w:rPr>
              <w:t>四、常见的化学与生物传感器</w:t>
            </w:r>
          </w:p>
          <w:p w14:paraId="6F69C835">
            <w:pPr>
              <w:ind w:firstLine="480"/>
            </w:pPr>
            <w:r>
              <w:rPr>
                <w:rFonts w:hint="eastAsia"/>
              </w:rPr>
              <w:t>1</w:t>
            </w:r>
            <w:r>
              <w:t>.</w:t>
            </w:r>
            <w:r>
              <w:rPr>
                <w:rFonts w:hint="eastAsia"/>
              </w:rPr>
              <w:t>电化学传感器</w:t>
            </w:r>
          </w:p>
          <w:p w14:paraId="6ACFFCDE">
            <w:pPr>
              <w:ind w:firstLine="480"/>
            </w:pPr>
            <w:r>
              <w:rPr>
                <w:rFonts w:hint="eastAsia"/>
              </w:rPr>
              <w:t>（1）钾离子选择性电极</w:t>
            </w:r>
          </w:p>
          <w:p w14:paraId="6675439A">
            <w:pPr>
              <w:ind w:firstLine="480"/>
            </w:pPr>
            <w:r>
              <w:rPr>
                <w:rFonts w:hint="eastAsia"/>
              </w:rPr>
              <w:t>敏感膜：敏感膜中的离子载体是一类疏水性的中性有机分子，具有未成对的电子，能与响应离子络合形成稳定的络合物，可作为敏感膜的活性物质。</w:t>
            </w:r>
          </w:p>
          <w:p w14:paraId="28E786FC">
            <w:pPr>
              <w:ind w:firstLine="480"/>
            </w:pPr>
            <w:r>
              <w:rPr>
                <w:rFonts w:hint="eastAsia"/>
              </w:rPr>
              <w:t>缬氨霉素：缬氨霉素是一种中性的大环内酯类抗生素，对钾离子具有很高的选择性，对钾离子的响应是钠离子的</w:t>
            </w:r>
            <w:r>
              <w:t>10</w:t>
            </w:r>
            <w:r>
              <w:rPr>
                <w:vertAlign w:val="superscript"/>
              </w:rPr>
              <w:t>4</w:t>
            </w:r>
            <w:r>
              <w:rPr>
                <w:rFonts w:hint="eastAsia"/>
              </w:rPr>
              <w:t>倍，钙镁离子的</w:t>
            </w:r>
            <w:r>
              <w:t>10</w:t>
            </w:r>
            <w:r>
              <w:rPr>
                <w:vertAlign w:val="superscript"/>
              </w:rPr>
              <w:t>7</w:t>
            </w:r>
            <w:r>
              <w:rPr>
                <w:rFonts w:hint="eastAsia"/>
              </w:rPr>
              <w:t>倍。</w:t>
            </w:r>
          </w:p>
          <w:p w14:paraId="18529A83">
            <w:pPr>
              <w:ind w:firstLine="480"/>
            </w:pPr>
            <w:r>
              <w:rPr>
                <w:rFonts w:hint="eastAsia"/>
              </w:rPr>
              <w:t>主要干扰离子：铵离子</w:t>
            </w:r>
          </w:p>
          <w:p w14:paraId="6B2C70E3">
            <w:pPr>
              <w:ind w:firstLine="480"/>
            </w:pPr>
            <w:r>
              <w:rPr>
                <w:rFonts w:hint="eastAsia"/>
              </w:rPr>
              <w:t>应用：临床血液中钾的测定</w:t>
            </w:r>
          </w:p>
          <w:p w14:paraId="12876EBA">
            <w:pPr>
              <w:ind w:firstLine="480"/>
            </w:pPr>
            <w:r>
              <w:rPr>
                <w:rFonts w:hint="eastAsia"/>
              </w:rPr>
              <w:t>（2）二氧化碳传感器</w:t>
            </w:r>
          </w:p>
          <w:p w14:paraId="73D06423">
            <w:pPr>
              <w:ind w:firstLine="480"/>
            </w:pPr>
            <w:r>
              <w:rPr>
                <w:rFonts w:hint="eastAsia"/>
              </w:rPr>
              <w:t>选择性电极：</w:t>
            </w:r>
            <w:r>
              <w:t>pH</w:t>
            </w:r>
            <w:r>
              <w:rPr>
                <w:rFonts w:hint="eastAsia"/>
              </w:rPr>
              <w:t>玻璃电极。</w:t>
            </w:r>
          </w:p>
          <w:p w14:paraId="517339FE">
            <w:pPr>
              <w:ind w:firstLine="480"/>
            </w:pPr>
            <w:r>
              <w:rPr>
                <w:rFonts w:hint="eastAsia"/>
              </w:rPr>
              <w:t>透气膜（微孔气体渗透膜）：与溶解有二氧化碳的溶液接触时，二氧化碳气体通过渗透膜，进入内部电解质溶液（</w:t>
            </w:r>
            <w:r>
              <w:t>0.01 mol·L-1</w:t>
            </w:r>
            <w:r>
              <w:rPr>
                <w:rFonts w:hint="eastAsia"/>
              </w:rPr>
              <w:t>碳酸氢钠），与水反作用生成碳酸氢根，从而影响碳酸氢钠的电离平衡：</w:t>
            </w:r>
          </w:p>
          <w:p w14:paraId="6A3ACED8">
            <w:pPr>
              <w:ind w:firstLine="480"/>
            </w:pPr>
            <w:r>
              <w:rPr>
                <w:rFonts w:hint="eastAsia"/>
              </w:rPr>
              <w:t>由于</w:t>
            </w:r>
            <w:r>
              <w:t>Kl</w:t>
            </w:r>
            <w:r>
              <w:rPr>
                <w:rFonts w:hint="eastAsia"/>
              </w:rPr>
              <w:t>和</w:t>
            </w:r>
            <w:r>
              <w:t>Ks</w:t>
            </w:r>
            <w:r>
              <w:rPr>
                <w:rFonts w:hint="eastAsia"/>
              </w:rPr>
              <w:t>为常数，</w:t>
            </w:r>
            <w:r>
              <w:t>HCO</w:t>
            </w:r>
            <w:r>
              <w:rPr>
                <w:vertAlign w:val="subscript"/>
              </w:rPr>
              <w:t>3</w:t>
            </w:r>
            <w:r>
              <w:rPr>
                <w:vertAlign w:val="superscript"/>
              </w:rPr>
              <w:t>-</w:t>
            </w:r>
            <w:r>
              <w:rPr>
                <w:rFonts w:hint="eastAsia"/>
              </w:rPr>
              <w:t>的浓度较高，在反应中其活度可看成是常数</w:t>
            </w:r>
          </w:p>
          <w:p w14:paraId="599954F9">
            <w:pPr>
              <w:ind w:firstLine="480"/>
            </w:pPr>
            <w:r>
              <w:rPr>
                <w:rFonts w:hint="eastAsia"/>
              </w:rPr>
              <w:t>用</w:t>
            </w:r>
            <w:r>
              <w:t>pH</w:t>
            </w:r>
            <w:r>
              <w:rPr>
                <w:rFonts w:hint="eastAsia"/>
              </w:rPr>
              <w:t>玻璃电极来指示氢离子活度</w:t>
            </w:r>
          </w:p>
          <w:p w14:paraId="4C576238">
            <w:pPr>
              <w:ind w:firstLine="480" w:firstLineChars="0"/>
            </w:pPr>
            <w:r>
              <w:rPr>
                <w:rFonts w:hint="eastAsia"/>
              </w:rPr>
              <w:t>（3）尿素氮化生物传感器</w:t>
            </w:r>
          </w:p>
          <w:p w14:paraId="3F6E89CD">
            <w:pPr>
              <w:ind w:firstLine="480"/>
            </w:pPr>
            <w:r>
              <w:rPr>
                <w:rFonts w:hint="eastAsia"/>
              </w:rPr>
              <w:t>Receptor：脲酶（Urease），hydrolysis of urea</w:t>
            </w:r>
          </w:p>
          <w:p w14:paraId="45250041">
            <w:pPr>
              <w:ind w:firstLine="480"/>
            </w:pPr>
            <w:r>
              <w:t xml:space="preserve">CO(NH2)2 + 2H2O </w:t>
            </w:r>
            <w:r>
              <w:rPr>
                <w:rFonts w:hint="eastAsia" w:ascii="MS Gothic" w:hAnsi="MS Gothic" w:eastAsia="MS Gothic" w:cs="MS Gothic"/>
              </w:rPr>
              <w:t>⇋</w:t>
            </w:r>
            <w:r>
              <w:t xml:space="preserve"> 2NH4+ + CO3−</w:t>
            </w:r>
          </w:p>
          <w:p w14:paraId="2BF91B15">
            <w:pPr>
              <w:ind w:firstLine="480"/>
            </w:pPr>
            <w:r>
              <w:t xml:space="preserve">NH4+ + H2O </w:t>
            </w:r>
            <w:r>
              <w:rPr>
                <w:rFonts w:hint="eastAsia" w:ascii="MS Gothic" w:hAnsi="MS Gothic" w:eastAsia="MS Gothic" w:cs="MS Gothic"/>
              </w:rPr>
              <w:t>⇋</w:t>
            </w:r>
            <w:r>
              <w:t xml:space="preserve"> H3O+ + NH3</w:t>
            </w:r>
          </w:p>
          <w:p w14:paraId="331837FB">
            <w:pPr>
              <w:ind w:firstLine="480"/>
            </w:pPr>
            <w:r>
              <w:t>Transducer: potentiometric</w:t>
            </w:r>
          </w:p>
          <w:p w14:paraId="525801B7">
            <w:pPr>
              <w:ind w:firstLine="480"/>
            </w:pPr>
            <w:r>
              <w:t>Ammonium ion electrode</w:t>
            </w:r>
          </w:p>
          <w:p w14:paraId="008EFBD6">
            <w:pPr>
              <w:ind w:firstLine="480"/>
            </w:pPr>
            <w:r>
              <w:t>Ammonia gas probe</w:t>
            </w:r>
          </w:p>
          <w:p w14:paraId="7291DA93">
            <w:pPr>
              <w:ind w:firstLine="480"/>
            </w:pPr>
            <w:r>
              <w:t>pH electrode</w:t>
            </w:r>
          </w:p>
          <w:p w14:paraId="04FB49B9">
            <w:pPr>
              <w:ind w:firstLine="480"/>
            </w:pPr>
            <w:r>
              <w:rPr>
                <w:rFonts w:hint="eastAsia"/>
              </w:rPr>
              <w:t>在临床上用于测定血液中尿素氮（BUN）</w:t>
            </w:r>
          </w:p>
          <w:p w14:paraId="6E7E17E0">
            <w:pPr>
              <w:ind w:firstLine="480" w:firstLineChars="0"/>
            </w:pPr>
            <w:r>
              <w:rPr>
                <w:rFonts w:hint="eastAsia"/>
              </w:rPr>
              <w:t>（4）葡萄糖生物传感器</w:t>
            </w:r>
          </w:p>
          <w:p w14:paraId="0C734145">
            <w:pPr>
              <w:ind w:firstLine="480"/>
            </w:pPr>
            <w:r>
              <w:rPr>
                <w:rFonts w:hint="eastAsia"/>
              </w:rPr>
              <w:t>Receptor：葡萄糖氧化酶</w:t>
            </w:r>
          </w:p>
          <w:p w14:paraId="010CB6C1">
            <w:pPr>
              <w:ind w:firstLine="480"/>
            </w:pPr>
            <w:r>
              <w:drawing>
                <wp:inline distT="0" distB="0" distL="0" distR="0">
                  <wp:extent cx="3835400" cy="408940"/>
                  <wp:effectExtent l="0" t="0" r="0"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3835896" cy="409260"/>
                          </a:xfrm>
                          <a:prstGeom prst="rect">
                            <a:avLst/>
                          </a:prstGeom>
                          <a:noFill/>
                          <a:ln>
                            <a:noFill/>
                          </a:ln>
                          <a:effectLst/>
                        </pic:spPr>
                      </pic:pic>
                    </a:graphicData>
                  </a:graphic>
                </wp:inline>
              </w:drawing>
            </w:r>
          </w:p>
          <w:p w14:paraId="5313D9C3">
            <w:pPr>
              <w:ind w:firstLine="480"/>
            </w:pPr>
            <w:r>
              <w:t>Transducer: amperometric</w:t>
            </w:r>
          </w:p>
          <w:p w14:paraId="4E90A557">
            <w:pPr>
              <w:ind w:firstLine="480"/>
            </w:pPr>
            <w:r>
              <w:t>oxygen consumption</w:t>
            </w:r>
          </w:p>
          <w:p w14:paraId="1F4311F9">
            <w:pPr>
              <w:ind w:firstLine="480"/>
            </w:pPr>
            <w:r>
              <w:t>(-0.6V reduction current)</w:t>
            </w:r>
          </w:p>
          <w:p w14:paraId="66130938">
            <w:pPr>
              <w:ind w:firstLine="480"/>
            </w:pPr>
            <w:r>
              <w:t xml:space="preserve">hydrogen peroxide production </w:t>
            </w:r>
          </w:p>
          <w:p w14:paraId="35F9CDB3">
            <w:pPr>
              <w:ind w:firstLine="480"/>
            </w:pPr>
            <w:r>
              <w:t>(+0.6V oxidation current)</w:t>
            </w:r>
          </w:p>
          <w:p w14:paraId="4F6EDDEE">
            <w:pPr>
              <w:ind w:firstLine="480"/>
            </w:pPr>
            <w:r>
              <w:rPr>
                <w:rFonts w:hint="eastAsia"/>
              </w:rPr>
              <w:t>在临床/个人，用于测定血液中葡萄糖含量</w:t>
            </w:r>
          </w:p>
          <w:p w14:paraId="4AC3FF6C">
            <w:pPr>
              <w:ind w:firstLine="480" w:firstLineChars="0"/>
            </w:pPr>
            <w:r>
              <w:rPr>
                <w:rFonts w:hint="eastAsia"/>
              </w:rPr>
              <w:t>2</w:t>
            </w:r>
            <w:r>
              <w:t>.</w:t>
            </w:r>
            <w:r>
              <w:rPr>
                <w:rFonts w:hint="eastAsia"/>
              </w:rPr>
              <w:t>光学传感器（光线传感器）</w:t>
            </w:r>
          </w:p>
          <w:p w14:paraId="0E8DF591">
            <w:pPr>
              <w:ind w:firstLine="480"/>
            </w:pPr>
            <w:r>
              <w:rPr>
                <w:rFonts w:hint="eastAsia"/>
              </w:rPr>
              <w:t>传感器 = 接受器（分子识别元件）+ 换能器 + （信号测量）</w:t>
            </w:r>
          </w:p>
          <w:p w14:paraId="0BE02092">
            <w:pPr>
              <w:ind w:firstLine="480"/>
            </w:pPr>
            <w:r>
              <w:rPr>
                <w:rFonts w:hint="eastAsia"/>
              </w:rPr>
              <w:t>接受器：对分析物质具有特异性识别作用的分子（或纳米粒子）</w:t>
            </w:r>
          </w:p>
          <w:p w14:paraId="65BED5DF">
            <w:pPr>
              <w:ind w:firstLine="480"/>
            </w:pPr>
            <w:r>
              <w:rPr>
                <w:rFonts w:hint="eastAsia"/>
              </w:rPr>
              <w:t>换能器：吸收光谱，发射（荧光，化学发光）光谱，SPR等</w:t>
            </w:r>
          </w:p>
          <w:p w14:paraId="01DB9148">
            <w:pPr>
              <w:ind w:firstLine="480"/>
            </w:pPr>
            <w:r>
              <w:drawing>
                <wp:inline distT="0" distB="0" distL="0" distR="0">
                  <wp:extent cx="4250690" cy="1972945"/>
                  <wp:effectExtent l="0" t="0" r="0" b="8255"/>
                  <wp:docPr id="71687" name="图片 7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7" name="图片 71687"/>
                          <pic:cNvPicPr>
                            <a:picLocks noChangeAspect="1"/>
                          </pic:cNvPicPr>
                        </pic:nvPicPr>
                        <pic:blipFill>
                          <a:blip r:embed="rId46" cstate="print"/>
                          <a:stretch>
                            <a:fillRect/>
                          </a:stretch>
                        </pic:blipFill>
                        <pic:spPr>
                          <a:xfrm>
                            <a:off x="0" y="0"/>
                            <a:ext cx="4256034" cy="1975320"/>
                          </a:xfrm>
                          <a:prstGeom prst="rect">
                            <a:avLst/>
                          </a:prstGeom>
                        </pic:spPr>
                      </pic:pic>
                    </a:graphicData>
                  </a:graphic>
                </wp:inline>
              </w:drawing>
            </w:r>
          </w:p>
          <w:p w14:paraId="601C5953">
            <w:pPr>
              <w:ind w:firstLine="480"/>
            </w:pPr>
          </w:p>
        </w:tc>
      </w:tr>
      <w:tr w14:paraId="7F7885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C94BC95">
            <w:pPr>
              <w:ind w:firstLine="482"/>
              <w:rPr>
                <w:b/>
              </w:rPr>
            </w:pPr>
            <w:r>
              <w:rPr>
                <w:b/>
              </w:rPr>
              <w:t>本讲师生互动</w:t>
            </w:r>
          </w:p>
        </w:tc>
      </w:tr>
      <w:tr w14:paraId="30EFED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47D8B09">
            <w:pPr>
              <w:adjustRightInd w:val="0"/>
              <w:ind w:firstLine="480"/>
            </w:pPr>
            <w:r>
              <w:t>引导学生学习</w:t>
            </w:r>
            <w:r>
              <w:rPr>
                <w:rFonts w:hint="eastAsia"/>
              </w:rPr>
              <w:t>分析测试技术</w:t>
            </w:r>
            <w:r>
              <w:t>课程的兴趣，从化学分析着手引入仪器分析</w:t>
            </w:r>
            <w:r>
              <w:rPr>
                <w:rFonts w:hint="eastAsia"/>
              </w:rPr>
              <w:t>、</w:t>
            </w:r>
            <w:r>
              <w:t>分析测试技术的概念，向学生传达这样的理念：</w:t>
            </w:r>
            <w:r>
              <w:rPr>
                <w:rFonts w:hint="eastAsia"/>
              </w:rPr>
              <w:t>分析测试技术</w:t>
            </w:r>
            <w:r>
              <w:t>是现代工业生产和科学研究不可或缺的手段。作为</w:t>
            </w:r>
            <w:r>
              <w:rPr>
                <w:rFonts w:hint="eastAsia"/>
              </w:rPr>
              <w:t>应用化学专业的</w:t>
            </w:r>
            <w:r>
              <w:t>学生，应对</w:t>
            </w:r>
            <w:r>
              <w:rPr>
                <w:rFonts w:hint="eastAsia"/>
              </w:rPr>
              <w:t>近代</w:t>
            </w:r>
            <w:r>
              <w:t>分析测试技术方法有一定程度的了解。</w:t>
            </w:r>
          </w:p>
        </w:tc>
      </w:tr>
      <w:tr w14:paraId="018FF2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106379D">
            <w:pPr>
              <w:ind w:firstLine="482"/>
              <w:rPr>
                <w:b/>
              </w:rPr>
            </w:pPr>
            <w:r>
              <w:rPr>
                <w:b/>
              </w:rPr>
              <w:t>本讲作业安排及课后反思</w:t>
            </w:r>
          </w:p>
        </w:tc>
      </w:tr>
      <w:tr w14:paraId="0987B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DCCA173">
            <w:pPr>
              <w:ind w:firstLine="480"/>
            </w:pPr>
            <w:r>
              <w:t>课后作业：</w:t>
            </w:r>
            <w:r>
              <w:rPr>
                <w:rFonts w:hint="eastAsia"/>
              </w:rPr>
              <w:t>谈谈学习体会</w:t>
            </w:r>
            <w:r>
              <w:t>1.</w:t>
            </w:r>
            <w:r>
              <w:rPr>
                <w:rFonts w:hint="eastAsia"/>
              </w:rPr>
              <w:t>本章学习内容概括总结；2</w:t>
            </w:r>
            <w:r>
              <w:t>.</w:t>
            </w:r>
            <w:r>
              <w:rPr>
                <w:rFonts w:hint="eastAsia"/>
              </w:rPr>
              <w:t>浅谈学习本章的体会（不少于5</w:t>
            </w:r>
            <w:r>
              <w:t>00</w:t>
            </w:r>
            <w:r>
              <w:rPr>
                <w:rFonts w:hint="eastAsia"/>
              </w:rPr>
              <w:t>字）</w:t>
            </w:r>
            <w:r>
              <w:t>。</w:t>
            </w:r>
          </w:p>
          <w:p w14:paraId="733F5193">
            <w:pPr>
              <w:ind w:firstLine="480"/>
            </w:pPr>
            <w:r>
              <w:t>作业递交时间：下一次课前交。</w:t>
            </w:r>
          </w:p>
          <w:p w14:paraId="360FBF4A">
            <w:pPr>
              <w:ind w:firstLine="480"/>
            </w:pPr>
            <w:r>
              <w:t>课后反思：</w:t>
            </w:r>
            <w:r>
              <w:rPr>
                <w:rFonts w:hint="eastAsia"/>
              </w:rPr>
              <w:t>如何将自动分析技术与本专业结合起来，提高学生的学习兴趣。</w:t>
            </w:r>
          </w:p>
        </w:tc>
      </w:tr>
      <w:tr w14:paraId="693A3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E565733">
            <w:pPr>
              <w:ind w:firstLine="482"/>
              <w:rPr>
                <w:b/>
              </w:rPr>
            </w:pPr>
            <w:r>
              <w:rPr>
                <w:b/>
              </w:rPr>
              <w:t>课前准备情况及其他相关特殊要求</w:t>
            </w:r>
          </w:p>
        </w:tc>
      </w:tr>
      <w:tr w14:paraId="094EA1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3DC40BC">
            <w:pPr>
              <w:ind w:firstLine="480"/>
            </w:pPr>
            <w:r>
              <w:t>要求学生回顾分析化学和仪器分析的相关知识。</w:t>
            </w:r>
          </w:p>
        </w:tc>
      </w:tr>
      <w:tr w14:paraId="277B99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171CAF9">
            <w:pPr>
              <w:ind w:firstLine="482"/>
              <w:rPr>
                <w:b/>
              </w:rPr>
            </w:pPr>
            <w:r>
              <w:rPr>
                <w:b/>
              </w:rPr>
              <w:t>本讲教学单元的参考资料</w:t>
            </w:r>
          </w:p>
        </w:tc>
      </w:tr>
      <w:tr w14:paraId="17384F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A3FFFAC">
            <w:pPr>
              <w:ind w:firstLine="480"/>
            </w:pPr>
            <w:r>
              <w:t xml:space="preserve">本课程使用教材； </w:t>
            </w:r>
            <w:r>
              <w:rPr>
                <w:rFonts w:hint="eastAsia"/>
              </w:rPr>
              <w:t>PPT第四章“化学与生物传感器”</w:t>
            </w:r>
            <w:r>
              <w:t>部分</w:t>
            </w:r>
          </w:p>
        </w:tc>
      </w:tr>
    </w:tbl>
    <w:p w14:paraId="16FE5857">
      <w:pPr>
        <w:pStyle w:val="3"/>
        <w:ind w:firstLine="562"/>
      </w:pPr>
      <w:bookmarkStart w:id="36" w:name="_Toc81332914"/>
      <w:r>
        <w:t>7.8教学单元</w:t>
      </w:r>
      <w:r>
        <w:rPr>
          <w:rFonts w:hint="eastAsia"/>
        </w:rPr>
        <w:t>八</w:t>
      </w:r>
      <w:bookmarkEnd w:id="36"/>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4EECA5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1F64ACE4">
            <w:pPr>
              <w:ind w:firstLine="0" w:firstLineChars="0"/>
              <w:rPr>
                <w:b/>
              </w:rPr>
            </w:pPr>
            <w:r>
              <w:rPr>
                <w:b/>
              </w:rPr>
              <w:t>学院</w:t>
            </w:r>
          </w:p>
        </w:tc>
        <w:tc>
          <w:tcPr>
            <w:tcW w:w="1260" w:type="dxa"/>
          </w:tcPr>
          <w:p w14:paraId="6338854D">
            <w:pPr>
              <w:ind w:firstLine="0" w:firstLineChars="0"/>
              <w:rPr>
                <w:b/>
              </w:rPr>
            </w:pPr>
            <w:r>
              <w:rPr>
                <w:b/>
              </w:rPr>
              <w:t>教师姓名</w:t>
            </w:r>
          </w:p>
        </w:tc>
        <w:tc>
          <w:tcPr>
            <w:tcW w:w="1180" w:type="dxa"/>
          </w:tcPr>
          <w:p w14:paraId="67CDAEDF">
            <w:pPr>
              <w:ind w:firstLine="0" w:firstLineChars="0"/>
              <w:rPr>
                <w:b/>
              </w:rPr>
            </w:pPr>
            <w:r>
              <w:rPr>
                <w:b/>
              </w:rPr>
              <w:t>课程名称</w:t>
            </w:r>
          </w:p>
        </w:tc>
        <w:tc>
          <w:tcPr>
            <w:tcW w:w="1275" w:type="dxa"/>
          </w:tcPr>
          <w:p w14:paraId="677F3EA2">
            <w:pPr>
              <w:ind w:firstLine="0" w:firstLineChars="0"/>
              <w:rPr>
                <w:b/>
              </w:rPr>
            </w:pPr>
            <w:r>
              <w:rPr>
                <w:b/>
              </w:rPr>
              <w:t>学分/学时</w:t>
            </w:r>
          </w:p>
        </w:tc>
        <w:tc>
          <w:tcPr>
            <w:tcW w:w="1418" w:type="dxa"/>
          </w:tcPr>
          <w:p w14:paraId="7549D25A">
            <w:pPr>
              <w:ind w:firstLine="0" w:firstLineChars="0"/>
              <w:rPr>
                <w:b/>
              </w:rPr>
            </w:pPr>
            <w:r>
              <w:rPr>
                <w:b/>
              </w:rPr>
              <w:t>课程性质</w:t>
            </w:r>
          </w:p>
        </w:tc>
        <w:tc>
          <w:tcPr>
            <w:tcW w:w="1417" w:type="dxa"/>
          </w:tcPr>
          <w:p w14:paraId="044A1168">
            <w:pPr>
              <w:ind w:firstLine="0" w:firstLineChars="0"/>
              <w:rPr>
                <w:b/>
              </w:rPr>
            </w:pPr>
            <w:r>
              <w:rPr>
                <w:b/>
              </w:rPr>
              <w:t>课次/学时</w:t>
            </w:r>
          </w:p>
        </w:tc>
        <w:tc>
          <w:tcPr>
            <w:tcW w:w="1003" w:type="dxa"/>
          </w:tcPr>
          <w:p w14:paraId="16C23291">
            <w:pPr>
              <w:ind w:firstLine="0" w:firstLineChars="0"/>
              <w:rPr>
                <w:b/>
              </w:rPr>
            </w:pPr>
            <w:r>
              <w:rPr>
                <w:b/>
              </w:rPr>
              <w:t>日</w:t>
            </w:r>
            <w:r>
              <w:rPr>
                <w:rFonts w:hint="eastAsia"/>
                <w:b/>
              </w:rPr>
              <w:t xml:space="preserve"> </w:t>
            </w:r>
            <w:r>
              <w:rPr>
                <w:b/>
              </w:rPr>
              <w:t>期</w:t>
            </w:r>
          </w:p>
        </w:tc>
      </w:tr>
      <w:tr w14:paraId="3D0908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32628F23">
            <w:pPr>
              <w:ind w:firstLine="0" w:firstLineChars="0"/>
            </w:pPr>
            <w:r>
              <w:t>化学工程学院</w:t>
            </w:r>
          </w:p>
        </w:tc>
        <w:tc>
          <w:tcPr>
            <w:tcW w:w="1260" w:type="dxa"/>
          </w:tcPr>
          <w:p w14:paraId="14754F42">
            <w:pPr>
              <w:ind w:firstLine="0" w:firstLineChars="0"/>
            </w:pPr>
            <w:r>
              <w:rPr>
                <w:rFonts w:hint="eastAsia"/>
              </w:rPr>
              <w:t>付大友</w:t>
            </w:r>
          </w:p>
        </w:tc>
        <w:tc>
          <w:tcPr>
            <w:tcW w:w="1180" w:type="dxa"/>
          </w:tcPr>
          <w:p w14:paraId="205CEC31">
            <w:pPr>
              <w:ind w:firstLine="0" w:firstLineChars="0"/>
            </w:pPr>
            <w:r>
              <w:rPr>
                <w:rFonts w:hint="eastAsia"/>
              </w:rPr>
              <w:t>近代分析测试技术</w:t>
            </w:r>
          </w:p>
        </w:tc>
        <w:tc>
          <w:tcPr>
            <w:tcW w:w="1275" w:type="dxa"/>
          </w:tcPr>
          <w:p w14:paraId="6776DE6E">
            <w:pPr>
              <w:ind w:firstLine="199" w:firstLineChars="83"/>
            </w:pPr>
            <w:r>
              <w:rPr>
                <w:rFonts w:hint="eastAsia"/>
              </w:rPr>
              <w:t>2</w:t>
            </w:r>
            <w:r>
              <w:t>/</w:t>
            </w:r>
            <w:r>
              <w:rPr>
                <w:rFonts w:hint="eastAsia"/>
              </w:rPr>
              <w:t>32</w:t>
            </w:r>
          </w:p>
        </w:tc>
        <w:tc>
          <w:tcPr>
            <w:tcW w:w="1418" w:type="dxa"/>
          </w:tcPr>
          <w:p w14:paraId="5E4BFCB6">
            <w:pPr>
              <w:ind w:firstLine="0" w:firstLineChars="0"/>
            </w:pPr>
            <w:r>
              <w:rPr>
                <w:rFonts w:hint="eastAsia"/>
              </w:rPr>
              <w:t>复合选修</w:t>
            </w:r>
          </w:p>
        </w:tc>
        <w:tc>
          <w:tcPr>
            <w:tcW w:w="1417" w:type="dxa"/>
          </w:tcPr>
          <w:p w14:paraId="0F9D56EE">
            <w:pPr>
              <w:ind w:firstLine="199" w:firstLineChars="83"/>
            </w:pPr>
            <w:r>
              <w:t>8/2</w:t>
            </w:r>
          </w:p>
        </w:tc>
        <w:tc>
          <w:tcPr>
            <w:tcW w:w="1003" w:type="dxa"/>
          </w:tcPr>
          <w:p w14:paraId="4C0FD426">
            <w:pPr>
              <w:ind w:firstLine="480"/>
              <w:jc w:val="center"/>
            </w:pPr>
          </w:p>
        </w:tc>
      </w:tr>
      <w:tr w14:paraId="6FECBC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7EC49088">
            <w:pPr>
              <w:ind w:firstLine="482"/>
              <w:rPr>
                <w:b/>
              </w:rPr>
            </w:pPr>
            <w:r>
              <w:rPr>
                <w:b/>
              </w:rPr>
              <w:t>本讲教学目标</w:t>
            </w:r>
          </w:p>
        </w:tc>
      </w:tr>
      <w:tr w14:paraId="13FCE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253144EA">
            <w:pPr>
              <w:ind w:firstLine="0" w:firstLineChars="0"/>
            </w:pPr>
            <w:r>
              <w:rPr>
                <w:rFonts w:hint="eastAsia"/>
              </w:rPr>
              <w:t>（1）掌握无机和有机分析联用技术的接口技术</w:t>
            </w:r>
          </w:p>
          <w:p w14:paraId="7CD7D8C6">
            <w:pPr>
              <w:ind w:firstLine="0" w:firstLineChars="0"/>
            </w:pPr>
            <w:r>
              <w:rPr>
                <w:rFonts w:hint="eastAsia"/>
              </w:rPr>
              <w:t>（2）了解联用分析技术的发展趋势</w:t>
            </w:r>
          </w:p>
          <w:p w14:paraId="1E1CA1E4">
            <w:pPr>
              <w:ind w:firstLine="0" w:firstLineChars="0"/>
            </w:pPr>
            <w:r>
              <w:rPr>
                <w:rFonts w:hint="eastAsia"/>
              </w:rPr>
              <w:t>（3）了解CG-MS、LC</w:t>
            </w:r>
            <w:r>
              <w:t>-MS</w:t>
            </w:r>
            <w:r>
              <w:rPr>
                <w:rFonts w:hint="eastAsia"/>
              </w:rPr>
              <w:t>联用技术的应用</w:t>
            </w:r>
          </w:p>
        </w:tc>
      </w:tr>
      <w:tr w14:paraId="2D5C64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1CEFB37D">
            <w:pPr>
              <w:ind w:firstLine="482"/>
            </w:pPr>
            <w:r>
              <w:rPr>
                <w:b/>
              </w:rPr>
              <w:t>本讲教学内容</w:t>
            </w:r>
          </w:p>
        </w:tc>
      </w:tr>
      <w:tr w14:paraId="1065F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9BE84D4">
            <w:pPr>
              <w:ind w:firstLine="482"/>
              <w:rPr>
                <w:color w:val="000000" w:themeColor="text1"/>
              </w:rPr>
            </w:pPr>
            <w:r>
              <w:rPr>
                <w:b/>
                <w:color w:val="000000" w:themeColor="text1"/>
              </w:rPr>
              <w:t>知识点：</w:t>
            </w:r>
            <w:r>
              <w:rPr>
                <w:rFonts w:hint="eastAsia"/>
                <w:bCs/>
                <w:color w:val="000000" w:themeColor="text1"/>
              </w:rPr>
              <w:t>色谱联用技术分类及原理、联用接口技术</w:t>
            </w:r>
          </w:p>
          <w:p w14:paraId="30A85390">
            <w:pPr>
              <w:ind w:firstLine="482"/>
              <w:rPr>
                <w:bCs/>
                <w:color w:val="000000" w:themeColor="text1"/>
              </w:rPr>
            </w:pPr>
            <w:r>
              <w:rPr>
                <w:b/>
                <w:color w:val="000000" w:themeColor="text1"/>
              </w:rPr>
              <w:t>重点：</w:t>
            </w:r>
            <w:r>
              <w:rPr>
                <w:rFonts w:hint="eastAsia"/>
                <w:bCs/>
                <w:color w:val="000000" w:themeColor="text1"/>
              </w:rPr>
              <w:t>1</w:t>
            </w:r>
            <w:r>
              <w:rPr>
                <w:bCs/>
                <w:color w:val="000000" w:themeColor="text1"/>
              </w:rPr>
              <w:t>.</w:t>
            </w:r>
            <w:r>
              <w:rPr>
                <w:rFonts w:hint="eastAsia"/>
                <w:bCs/>
                <w:color w:val="000000" w:themeColor="text1"/>
              </w:rPr>
              <w:t>色谱联用技术分类及原理</w:t>
            </w:r>
          </w:p>
          <w:p w14:paraId="6BE61201">
            <w:pPr>
              <w:ind w:firstLine="482"/>
              <w:rPr>
                <w:color w:val="FF0000"/>
              </w:rPr>
            </w:pPr>
            <w:r>
              <w:rPr>
                <w:rFonts w:hint="eastAsia"/>
                <w:b/>
                <w:bCs/>
                <w:color w:val="000000" w:themeColor="text1"/>
                <w:kern w:val="0"/>
              </w:rPr>
              <w:t>难点：</w:t>
            </w:r>
            <w:r>
              <w:rPr>
                <w:rFonts w:hint="eastAsia"/>
                <w:color w:val="000000" w:themeColor="text1"/>
                <w:kern w:val="0"/>
              </w:rPr>
              <w:t>1</w:t>
            </w:r>
            <w:r>
              <w:rPr>
                <w:color w:val="000000" w:themeColor="text1"/>
                <w:kern w:val="0"/>
              </w:rPr>
              <w:t>.</w:t>
            </w:r>
            <w:r>
              <w:rPr>
                <w:rFonts w:hint="eastAsia"/>
                <w:bCs/>
                <w:color w:val="000000" w:themeColor="text1"/>
              </w:rPr>
              <w:t xml:space="preserve"> 色谱联用接口技术</w:t>
            </w:r>
          </w:p>
        </w:tc>
      </w:tr>
      <w:tr w14:paraId="6CBDFD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000AB65">
            <w:pPr>
              <w:ind w:firstLine="482"/>
              <w:rPr>
                <w:b/>
              </w:rPr>
            </w:pPr>
            <w:r>
              <w:rPr>
                <w:b/>
              </w:rPr>
              <w:t>本讲教学过程及教学方法</w:t>
            </w:r>
          </w:p>
        </w:tc>
      </w:tr>
      <w:tr w14:paraId="453D8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25FC0CC">
            <w:pPr>
              <w:pStyle w:val="28"/>
              <w:numPr>
                <w:ilvl w:val="0"/>
                <w:numId w:val="6"/>
              </w:numPr>
              <w:ind w:firstLineChars="0"/>
            </w:pPr>
            <w:r>
              <w:rPr>
                <w:rFonts w:hint="eastAsia"/>
              </w:rPr>
              <w:t>联用分析技术概述</w:t>
            </w:r>
          </w:p>
          <w:p w14:paraId="182678A3">
            <w:pPr>
              <w:ind w:firstLine="480"/>
            </w:pPr>
            <w:r>
              <w:rPr>
                <w:rFonts w:hint="eastAsia"/>
              </w:rPr>
              <w:t>随着仪器分析技术的发展，利用各种仪器之间彼此的性能互补，把不同的仪器联接在一起，达到更好的分离分析样品的目的。</w:t>
            </w:r>
          </w:p>
          <w:p w14:paraId="4FFF21AF">
            <w:pPr>
              <w:pStyle w:val="28"/>
              <w:numPr>
                <w:ilvl w:val="0"/>
                <w:numId w:val="7"/>
              </w:numPr>
              <w:ind w:firstLineChars="0"/>
            </w:pPr>
            <w:r>
              <w:rPr>
                <w:rFonts w:hint="eastAsia"/>
              </w:rPr>
              <w:t>单一仪器分析方法局限性</w:t>
            </w:r>
          </w:p>
          <w:p w14:paraId="6963AB67">
            <w:pPr>
              <w:ind w:firstLine="480"/>
            </w:pPr>
            <w:r>
              <w:rPr>
                <w:rFonts w:hint="eastAsia"/>
              </w:rPr>
              <w:t xml:space="preserve">每种分析方法都有其特长和局限性。局限性来自两个方面： </w:t>
            </w:r>
          </w:p>
          <w:p w14:paraId="699DDAC4">
            <w:pPr>
              <w:ind w:firstLine="480"/>
            </w:pPr>
            <w:r>
              <w:rPr>
                <w:rFonts w:hint="eastAsia"/>
              </w:rPr>
              <w:t xml:space="preserve"> 原理方面，不可逾越；</w:t>
            </w:r>
          </w:p>
          <w:p w14:paraId="09E6EE81">
            <w:pPr>
              <w:ind w:firstLine="480"/>
            </w:pPr>
            <w:r>
              <w:rPr>
                <w:rFonts w:hint="eastAsia"/>
              </w:rPr>
              <w:t xml:space="preserve"> 技术方面，可以改进、发展。</w:t>
            </w:r>
          </w:p>
          <w:p w14:paraId="1F2E1254">
            <w:pPr>
              <w:ind w:firstLine="480"/>
            </w:pPr>
            <w:r>
              <w:rPr>
                <w:rFonts w:hint="eastAsia"/>
              </w:rPr>
              <w:t xml:space="preserve"> 在线联用不仅能取长补短，而且还具有协同作用，获得两种技术单独使用时所不具备的某些功能。</w:t>
            </w:r>
          </w:p>
          <w:p w14:paraId="3F5E9F29">
            <w:pPr>
              <w:ind w:firstLine="480"/>
            </w:pPr>
            <w:r>
              <w:t>2.</w:t>
            </w:r>
            <w:r>
              <w:rPr>
                <w:rFonts w:hint="eastAsia"/>
              </w:rPr>
              <w:t>实现联用的方式</w:t>
            </w:r>
          </w:p>
          <w:p w14:paraId="4FC5ADB4">
            <w:pPr>
              <w:ind w:firstLine="480"/>
            </w:pPr>
            <w:r>
              <w:rPr>
                <w:rFonts w:hint="eastAsia"/>
              </w:rPr>
              <w:t>离机联用（主要是没有实现联机联用前）</w:t>
            </w:r>
          </w:p>
          <w:p w14:paraId="00842BD3">
            <w:pPr>
              <w:ind w:firstLine="480"/>
            </w:pPr>
            <w:r>
              <w:rPr>
                <w:rFonts w:hint="eastAsia"/>
              </w:rPr>
              <w:t>联机联用（关键是接口-Hardware Interface)）</w:t>
            </w:r>
          </w:p>
          <w:p w14:paraId="4EE0A74D">
            <w:pPr>
              <w:ind w:firstLine="480"/>
            </w:pPr>
            <w:r>
              <w:rPr>
                <w:rFonts w:hint="eastAsia"/>
              </w:rPr>
              <w:t>接口：用于协调联用的两种仪器的输出和输入之间的矛盾，使两种仪器连接成一个整体。</w:t>
            </w:r>
          </w:p>
          <w:p w14:paraId="6DC3845A">
            <w:pPr>
              <w:ind w:firstLine="480"/>
            </w:pPr>
            <w:r>
              <w:rPr>
                <w:rFonts w:hint="eastAsia"/>
              </w:rPr>
              <w:t>3</w:t>
            </w:r>
            <w:r>
              <w:t>.</w:t>
            </w:r>
            <w:r>
              <w:rPr>
                <w:rFonts w:hint="eastAsia"/>
              </w:rPr>
              <w:t>目前联用技术现状</w:t>
            </w:r>
          </w:p>
          <w:p w14:paraId="04437576">
            <w:pPr>
              <w:ind w:firstLine="480"/>
            </w:pPr>
            <w:r>
              <w:rPr>
                <w:rFonts w:hint="eastAsia"/>
              </w:rPr>
              <w:t>联用技术现状（ √已成功； О技术上可行）</w:t>
            </w:r>
          </w:p>
          <w:p w14:paraId="21D173A5">
            <w:pPr>
              <w:ind w:firstLine="480"/>
            </w:pPr>
            <w:r>
              <w:drawing>
                <wp:inline distT="0" distB="0" distL="0" distR="0">
                  <wp:extent cx="4987290" cy="2552065"/>
                  <wp:effectExtent l="0" t="0" r="3810" b="635"/>
                  <wp:docPr id="71690" name="图片 7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0" name="图片 7169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006490" cy="2561879"/>
                          </a:xfrm>
                          <a:prstGeom prst="rect">
                            <a:avLst/>
                          </a:prstGeom>
                          <a:noFill/>
                        </pic:spPr>
                      </pic:pic>
                    </a:graphicData>
                  </a:graphic>
                </wp:inline>
              </w:drawing>
            </w:r>
          </w:p>
          <w:p w14:paraId="40B7AE50">
            <w:pPr>
              <w:pStyle w:val="28"/>
              <w:numPr>
                <w:ilvl w:val="0"/>
                <w:numId w:val="6"/>
              </w:numPr>
              <w:ind w:firstLineChars="0"/>
            </w:pPr>
            <w:r>
              <w:rPr>
                <w:rFonts w:hint="eastAsia"/>
              </w:rPr>
              <w:t>色谱联用技术</w:t>
            </w:r>
          </w:p>
          <w:p w14:paraId="617B57AE">
            <w:pPr>
              <w:pStyle w:val="28"/>
              <w:numPr>
                <w:ilvl w:val="0"/>
                <w:numId w:val="8"/>
              </w:numPr>
              <w:ind w:firstLineChars="0"/>
            </w:pPr>
            <w:r>
              <w:rPr>
                <w:rFonts w:hint="eastAsia"/>
              </w:rPr>
              <w:t>色谱基础知识</w:t>
            </w:r>
          </w:p>
          <w:p w14:paraId="7893102B">
            <w:pPr>
              <w:pStyle w:val="28"/>
              <w:numPr>
                <w:ilvl w:val="0"/>
                <w:numId w:val="8"/>
              </w:numPr>
              <w:ind w:firstLineChars="0"/>
            </w:pPr>
            <w:r>
              <w:rPr>
                <w:rFonts w:hint="eastAsia"/>
              </w:rPr>
              <w:t>气相色谱/质谱联用（GC</w:t>
            </w:r>
            <w:r>
              <w:t>/MS</w:t>
            </w:r>
            <w:r>
              <w:rPr>
                <w:rFonts w:hint="eastAsia"/>
              </w:rPr>
              <w:t>）</w:t>
            </w:r>
          </w:p>
          <w:p w14:paraId="546FDE36">
            <w:pPr>
              <w:ind w:firstLine="480"/>
            </w:pPr>
            <w:r>
              <w:rPr>
                <w:rFonts w:hint="eastAsia"/>
              </w:rPr>
              <w:t>有机物复杂混合物的组分及其化学结构的分析鉴定，采用单一的方法难于满足要求。色谱法是一种有效的分离手段，但其定性能力差，复杂有机混合物在色谱分离后，利用具有高鉴别能力的质谱、红外光谱、核磁共振等波谱仪器进行定性，可圆满的解决其分析问题。</w:t>
            </w:r>
          </w:p>
          <w:p w14:paraId="4D3D443B">
            <w:pPr>
              <w:pStyle w:val="28"/>
              <w:numPr>
                <w:ilvl w:val="0"/>
                <w:numId w:val="9"/>
              </w:numPr>
              <w:ind w:firstLineChars="0"/>
            </w:pPr>
            <w:r>
              <w:rPr>
                <w:rFonts w:hint="eastAsia"/>
              </w:rPr>
              <w:t>GC/MS联用的产生</w:t>
            </w:r>
          </w:p>
          <w:p w14:paraId="2ED14641">
            <w:pPr>
              <w:pStyle w:val="28"/>
              <w:numPr>
                <w:ilvl w:val="0"/>
                <w:numId w:val="9"/>
              </w:numPr>
              <w:ind w:firstLineChars="0"/>
            </w:pPr>
            <w:r>
              <w:rPr>
                <w:rFonts w:hint="eastAsia"/>
              </w:rPr>
              <w:t>GC/MS联用的原理示意图（四极杆）</w:t>
            </w:r>
          </w:p>
          <w:p w14:paraId="313456A6">
            <w:pPr>
              <w:ind w:firstLine="480"/>
            </w:pPr>
            <w:r>
              <w:drawing>
                <wp:inline distT="0" distB="0" distL="0" distR="0">
                  <wp:extent cx="4612640" cy="2105025"/>
                  <wp:effectExtent l="0" t="0" r="0" b="9525"/>
                  <wp:docPr id="39939" name="Picture 4" descr="Ja10_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39" name="Picture 4" descr="Ja10_011"/>
                          <pic:cNvPicPr>
                            <a:picLocks noChangeAspect="1" noChangeArrowheads="1"/>
                          </pic:cNvPicPr>
                        </pic:nvPicPr>
                        <pic:blipFill>
                          <a:blip r:embed="rId48" cstate="print">
                            <a:extLst>
                              <a:ext uri="{28A0092B-C50C-407E-A947-70E740481C1C}">
                                <a14:useLocalDpi xmlns:a14="http://schemas.microsoft.com/office/drawing/2010/main" val="0"/>
                              </a:ext>
                            </a:extLst>
                          </a:blip>
                          <a:srcRect l="-926"/>
                          <a:stretch>
                            <a:fillRect/>
                          </a:stretch>
                        </pic:blipFill>
                        <pic:spPr>
                          <a:xfrm>
                            <a:off x="0" y="0"/>
                            <a:ext cx="4619853" cy="2108580"/>
                          </a:xfrm>
                          <a:prstGeom prst="rect">
                            <a:avLst/>
                          </a:prstGeom>
                          <a:noFill/>
                          <a:ln>
                            <a:noFill/>
                          </a:ln>
                        </pic:spPr>
                      </pic:pic>
                    </a:graphicData>
                  </a:graphic>
                </wp:inline>
              </w:drawing>
            </w:r>
          </w:p>
          <w:p w14:paraId="3892A314">
            <w:pPr>
              <w:pStyle w:val="28"/>
              <w:numPr>
                <w:ilvl w:val="0"/>
                <w:numId w:val="9"/>
              </w:numPr>
              <w:ind w:firstLineChars="0"/>
            </w:pPr>
            <w:r>
              <w:rPr>
                <w:rFonts w:hint="eastAsia"/>
              </w:rPr>
              <w:t>GC/MS联用的接口系统</w:t>
            </w:r>
          </w:p>
          <w:p w14:paraId="724C5690">
            <w:pPr>
              <w:ind w:firstLine="480"/>
            </w:pPr>
            <w:r>
              <w:rPr>
                <w:rFonts w:hint="eastAsia"/>
              </w:rPr>
              <w:t>由色谱柱、质谱离子源类型和它们的操作条件、真空系统的效率，可采用直接联接和通过分子分离器两种方式。</w:t>
            </w:r>
          </w:p>
          <w:p w14:paraId="5B8ACBB6">
            <w:pPr>
              <w:pStyle w:val="28"/>
              <w:numPr>
                <w:ilvl w:val="0"/>
                <w:numId w:val="9"/>
              </w:numPr>
              <w:ind w:firstLineChars="0"/>
            </w:pPr>
            <w:r>
              <w:rPr>
                <w:rFonts w:hint="eastAsia"/>
              </w:rPr>
              <w:t>GC/MS联用提供的信息</w:t>
            </w:r>
          </w:p>
          <w:p w14:paraId="19155B86">
            <w:pPr>
              <w:ind w:firstLine="480"/>
            </w:pPr>
            <w:r>
              <w:rPr>
                <w:rFonts w:hint="eastAsia"/>
              </w:rPr>
              <w:t>GC/MS联用能提供有机混合物的结构信息，借助于特殊的数据处理和实验技术，可以解决一些单纯色谱难于解决的问题。 GC/MS联用可能提供的信息为：</w:t>
            </w:r>
          </w:p>
          <w:p w14:paraId="2FA8296F">
            <w:pPr>
              <w:ind w:firstLine="480"/>
            </w:pPr>
            <w:r>
              <w:rPr>
                <w:rFonts w:hint="eastAsia"/>
              </w:rPr>
              <w:t>总离子流图（TIC）</w:t>
            </w:r>
          </w:p>
          <w:p w14:paraId="6765D1A2">
            <w:pPr>
              <w:ind w:firstLine="480"/>
            </w:pPr>
            <w:r>
              <w:rPr>
                <w:rFonts w:hint="eastAsia"/>
              </w:rPr>
              <w:t>质量色谱图（MC）</w:t>
            </w:r>
          </w:p>
          <w:p w14:paraId="341DFEE4">
            <w:pPr>
              <w:ind w:firstLine="480"/>
            </w:pPr>
            <w:r>
              <w:rPr>
                <w:rFonts w:hint="eastAsia"/>
              </w:rPr>
              <w:t>重建总离子流色谱图（RTIC）</w:t>
            </w:r>
          </w:p>
          <w:p w14:paraId="03437905">
            <w:pPr>
              <w:ind w:firstLine="480"/>
            </w:pPr>
            <w:r>
              <w:rPr>
                <w:rFonts w:hint="eastAsia"/>
              </w:rPr>
              <w:t>重建质谱图（RMC）</w:t>
            </w:r>
          </w:p>
          <w:p w14:paraId="7718C639">
            <w:pPr>
              <w:ind w:firstLine="480"/>
            </w:pPr>
            <w:r>
              <w:rPr>
                <w:rFonts w:hint="eastAsia"/>
              </w:rPr>
              <w:t>（5）GC</w:t>
            </w:r>
            <w:r>
              <w:t>-MS</w:t>
            </w:r>
            <w:r>
              <w:rPr>
                <w:rFonts w:hint="eastAsia"/>
              </w:rPr>
              <w:t>应用</w:t>
            </w:r>
          </w:p>
          <w:p w14:paraId="7A4DF815">
            <w:pPr>
              <w:ind w:firstLine="480"/>
            </w:pPr>
            <w:r>
              <w:drawing>
                <wp:inline distT="0" distB="0" distL="0" distR="0">
                  <wp:extent cx="1296035" cy="1621155"/>
                  <wp:effectExtent l="0" t="0" r="0" b="0"/>
                  <wp:docPr id="4608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3"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l="18828" t="20372"/>
                          <a:stretch>
                            <a:fillRect/>
                          </a:stretch>
                        </pic:blipFill>
                        <pic:spPr>
                          <a:xfrm>
                            <a:off x="0" y="0"/>
                            <a:ext cx="1307363" cy="1635116"/>
                          </a:xfrm>
                          <a:prstGeom prst="rect">
                            <a:avLst/>
                          </a:prstGeom>
                          <a:noFill/>
                          <a:ln>
                            <a:noFill/>
                          </a:ln>
                        </pic:spPr>
                      </pic:pic>
                    </a:graphicData>
                  </a:graphic>
                </wp:inline>
              </w:drawing>
            </w:r>
          </w:p>
          <w:p w14:paraId="26B78511">
            <w:pPr>
              <w:pStyle w:val="28"/>
              <w:numPr>
                <w:ilvl w:val="0"/>
                <w:numId w:val="8"/>
              </w:numPr>
              <w:ind w:firstLineChars="0"/>
            </w:pPr>
            <w:r>
              <w:rPr>
                <w:rFonts w:hint="eastAsia"/>
              </w:rPr>
              <w:t>液相色谱/质谱联用（LC</w:t>
            </w:r>
            <w:r>
              <w:t>/MS</w:t>
            </w:r>
            <w:r>
              <w:rPr>
                <w:rFonts w:hint="eastAsia"/>
              </w:rPr>
              <w:t>）</w:t>
            </w:r>
          </w:p>
          <w:p w14:paraId="1D39A5CE">
            <w:pPr>
              <w:ind w:firstLine="480"/>
            </w:pPr>
            <w:r>
              <w:rPr>
                <w:rFonts w:hint="eastAsia"/>
              </w:rPr>
              <w:t>对于分子量较大的有机混合物，由于其沸点、热稳定性等不满足GC/MS联用技术分析要求，因而可采用LC/MS进行分析。</w:t>
            </w:r>
          </w:p>
          <w:p w14:paraId="530B86CD">
            <w:pPr>
              <w:pStyle w:val="28"/>
              <w:numPr>
                <w:ilvl w:val="0"/>
                <w:numId w:val="10"/>
              </w:numPr>
              <w:ind w:firstLineChars="0"/>
            </w:pPr>
            <w:r>
              <w:rPr>
                <w:rFonts w:hint="eastAsia"/>
              </w:rPr>
              <w:t>LC</w:t>
            </w:r>
            <w:r>
              <w:t>/MS</w:t>
            </w:r>
            <w:r>
              <w:rPr>
                <w:rFonts w:hint="eastAsia"/>
              </w:rPr>
              <w:t>联用接口</w:t>
            </w:r>
          </w:p>
          <w:p w14:paraId="26E2C22A">
            <w:pPr>
              <w:ind w:firstLine="480" w:firstLineChars="0"/>
            </w:pPr>
            <w:r>
              <w:rPr>
                <w:rFonts w:hint="eastAsia"/>
              </w:rPr>
              <w:t>大气压电离技术（API）</w:t>
            </w:r>
          </w:p>
          <w:p w14:paraId="1FAFC8FA">
            <w:pPr>
              <w:pStyle w:val="28"/>
              <w:numPr>
                <w:ilvl w:val="0"/>
                <w:numId w:val="11"/>
              </w:numPr>
              <w:ind w:firstLineChars="0"/>
            </w:pPr>
            <w:r>
              <w:rPr>
                <w:rFonts w:hint="eastAsia"/>
              </w:rPr>
              <w:t>电喷雾电离（ESI）</w:t>
            </w:r>
          </w:p>
          <w:p w14:paraId="718BDD8A">
            <w:pPr>
              <w:pStyle w:val="28"/>
              <w:numPr>
                <w:ilvl w:val="0"/>
                <w:numId w:val="11"/>
              </w:numPr>
              <w:ind w:firstLineChars="0"/>
            </w:pPr>
            <w:r>
              <w:rPr>
                <w:rFonts w:hint="eastAsia"/>
              </w:rPr>
              <w:t>大气压化学电离（APCI）</w:t>
            </w:r>
          </w:p>
          <w:p w14:paraId="5B9A5BBB">
            <w:pPr>
              <w:pStyle w:val="28"/>
              <w:numPr>
                <w:ilvl w:val="0"/>
                <w:numId w:val="10"/>
              </w:numPr>
              <w:ind w:firstLineChars="0"/>
            </w:pPr>
            <w:r>
              <w:rPr>
                <w:rFonts w:hint="eastAsia"/>
              </w:rPr>
              <w:t>LC/</w:t>
            </w:r>
            <w:r>
              <w:t>MS</w:t>
            </w:r>
            <w:r>
              <w:rPr>
                <w:rFonts w:hint="eastAsia"/>
              </w:rPr>
              <w:t>提供的质谱信息</w:t>
            </w:r>
          </w:p>
          <w:p w14:paraId="0B467616">
            <w:pPr>
              <w:ind w:firstLine="480"/>
            </w:pPr>
            <w:r>
              <w:rPr>
                <w:rFonts w:hint="eastAsia"/>
              </w:rPr>
              <w:t>准确的化合物分子量信息；</w:t>
            </w:r>
          </w:p>
          <w:p w14:paraId="5E52722D">
            <w:pPr>
              <w:ind w:firstLine="480"/>
            </w:pPr>
            <w:r>
              <w:rPr>
                <w:rFonts w:hint="eastAsia"/>
              </w:rPr>
              <w:t>未知化合物碎片结构信息；</w:t>
            </w:r>
          </w:p>
          <w:p w14:paraId="06D7CA31">
            <w:pPr>
              <w:ind w:firstLine="480"/>
            </w:pPr>
            <w:r>
              <w:rPr>
                <w:rFonts w:hint="eastAsia"/>
              </w:rPr>
              <w:t>一套完整的图谱（与GC/MS联用相同）和多种扫描方式充分提供定性、定量信息；</w:t>
            </w:r>
          </w:p>
          <w:p w14:paraId="49EBA810">
            <w:pPr>
              <w:ind w:firstLine="480"/>
            </w:pPr>
            <w:r>
              <w:rPr>
                <w:rFonts w:hint="eastAsia"/>
              </w:rPr>
              <w:t>可用于无共价键和无官能团的化合物分析（与液相色谱相比）</w:t>
            </w:r>
          </w:p>
          <w:p w14:paraId="35AD0484">
            <w:pPr>
              <w:pStyle w:val="28"/>
              <w:numPr>
                <w:ilvl w:val="0"/>
                <w:numId w:val="8"/>
              </w:numPr>
              <w:ind w:firstLineChars="0"/>
            </w:pPr>
            <w:r>
              <w:rPr>
                <w:rFonts w:hint="eastAsia"/>
              </w:rPr>
              <w:t>气相色谱/红外光谱联用（GC</w:t>
            </w:r>
            <w:r>
              <w:t>/FTIR</w:t>
            </w:r>
            <w:r>
              <w:rPr>
                <w:rFonts w:hint="eastAsia"/>
              </w:rPr>
              <w:t>）</w:t>
            </w:r>
          </w:p>
          <w:p w14:paraId="2F67E62B">
            <w:pPr>
              <w:ind w:firstLine="480"/>
            </w:pPr>
            <w:r>
              <w:rPr>
                <w:rFonts w:hint="eastAsia"/>
              </w:rPr>
              <w:t>傅立叶变换红外光谱仪（FTIR）具有光通量大、信噪比好、扫描速度快、能在较短时间内（&lt;1S）获得全频域光谱响应等优点，在二十世纪八十年代初，毛细管色谱与FTIR联用成功，并得到了快速的发展。目前GC/FTIR联用已成为复杂有机混合物解析的重要手段。</w:t>
            </w:r>
          </w:p>
          <w:p w14:paraId="36A5F132">
            <w:pPr>
              <w:ind w:firstLine="480"/>
            </w:pPr>
            <w:r>
              <w:rPr>
                <w:rFonts w:hint="eastAsia"/>
              </w:rPr>
              <w:t>GC/FTIR接口系统</w:t>
            </w:r>
          </w:p>
          <w:p w14:paraId="72C26B90">
            <w:pPr>
              <w:ind w:firstLine="480"/>
            </w:pPr>
            <w:r>
              <w:rPr>
                <w:rFonts w:hint="eastAsia"/>
              </w:rPr>
              <w:t>GC/FTIR提供的信息</w:t>
            </w:r>
          </w:p>
          <w:p w14:paraId="384ABEDC">
            <w:pPr>
              <w:ind w:firstLine="480" w:firstLineChars="0"/>
            </w:pPr>
            <w:r>
              <w:rPr>
                <w:rFonts w:hint="eastAsia"/>
              </w:rPr>
              <w:t>（1）GC/FTIR接口系统</w:t>
            </w:r>
          </w:p>
          <w:p w14:paraId="4C8BC3B8">
            <w:pPr>
              <w:ind w:firstLine="480"/>
            </w:pPr>
            <w:r>
              <w:rPr>
                <w:rFonts w:hint="eastAsia"/>
              </w:rPr>
              <w:t>样品和载气从色谱柱流出后，经过一分馏器，一部分到达色谱检测器进行通常的气相色谱检测，另一部分经惰性的加热传输线到达一个称作光管的接口附件。来自光谱仪的红外光束射入光管，光束在光滑镀金表面经反复反射以增加光程提高灵敏度，然后聚焦至用液氮冷却的窄带汞镉碲检测器（MCT）进行红外检测。</w:t>
            </w:r>
          </w:p>
          <w:p w14:paraId="2012B74F">
            <w:pPr>
              <w:ind w:firstLine="480" w:firstLineChars="0"/>
            </w:pPr>
            <w:r>
              <w:rPr>
                <w:rFonts w:hint="eastAsia"/>
                <w:highlight w:val="lightGray"/>
              </w:rPr>
              <w:t>（2）</w:t>
            </w:r>
            <w:r>
              <w:rPr>
                <w:rFonts w:hint="eastAsia"/>
              </w:rPr>
              <w:t>GC/FTIR提供的信息</w:t>
            </w:r>
          </w:p>
          <w:p w14:paraId="554D441E">
            <w:pPr>
              <w:ind w:firstLine="480"/>
            </w:pPr>
            <w:r>
              <w:rPr>
                <w:rFonts w:hint="eastAsia"/>
              </w:rPr>
              <w:t>计算机采集到的红外数据，可得到如下信息：</w:t>
            </w:r>
          </w:p>
          <w:p w14:paraId="697F502A">
            <w:pPr>
              <w:ind w:firstLine="480"/>
            </w:pPr>
            <w:r>
              <w:rPr>
                <w:rFonts w:hint="eastAsia"/>
              </w:rPr>
              <w:t>三维实时显示图</w:t>
            </w:r>
          </w:p>
          <w:p w14:paraId="3C97E302">
            <w:pPr>
              <w:ind w:firstLine="480"/>
            </w:pPr>
            <w:r>
              <w:rPr>
                <w:rFonts w:hint="eastAsia"/>
              </w:rPr>
              <w:t>化学图</w:t>
            </w:r>
          </w:p>
          <w:p w14:paraId="70FEFD73">
            <w:pPr>
              <w:ind w:firstLine="480"/>
            </w:pPr>
            <w:r>
              <w:rPr>
                <w:rFonts w:hint="eastAsia"/>
              </w:rPr>
              <w:t>红外重建色谱图</w:t>
            </w:r>
          </w:p>
          <w:p w14:paraId="6AC29CD3">
            <w:pPr>
              <w:ind w:firstLine="480"/>
            </w:pPr>
            <w:r>
              <w:rPr>
                <w:rFonts w:hint="eastAsia"/>
              </w:rPr>
              <w:t>蒸气相红外吸收光谱图</w:t>
            </w:r>
          </w:p>
          <w:p w14:paraId="205EE7BA">
            <w:pPr>
              <w:pStyle w:val="28"/>
              <w:numPr>
                <w:ilvl w:val="0"/>
                <w:numId w:val="8"/>
              </w:numPr>
              <w:ind w:firstLineChars="0"/>
            </w:pPr>
            <w:r>
              <w:rPr>
                <w:rFonts w:hint="eastAsia"/>
              </w:rPr>
              <w:t>其它色谱联用技术</w:t>
            </w:r>
          </w:p>
          <w:p w14:paraId="308BB186">
            <w:pPr>
              <w:ind w:firstLine="480"/>
            </w:pPr>
            <w:r>
              <w:rPr>
                <w:rFonts w:hint="eastAsia"/>
              </w:rPr>
              <w:t>液相色谱/红外光谱联用技术（LC/FTIR）</w:t>
            </w:r>
          </w:p>
          <w:p w14:paraId="42F0FA48">
            <w:pPr>
              <w:ind w:firstLine="480"/>
            </w:pPr>
            <w:r>
              <w:rPr>
                <w:rFonts w:hint="eastAsia"/>
              </w:rPr>
              <w:t>毛细管电泳/质谱联用技术（CE/MS）</w:t>
            </w:r>
          </w:p>
          <w:p w14:paraId="3E2954E0">
            <w:pPr>
              <w:ind w:firstLine="480"/>
            </w:pPr>
            <w:r>
              <w:rPr>
                <w:rFonts w:hint="eastAsia"/>
              </w:rPr>
              <w:t>液相色谱/核磁共振联用技术（LC/NMR)</w:t>
            </w:r>
          </w:p>
          <w:p w14:paraId="4175D2E1">
            <w:pPr>
              <w:ind w:firstLine="480"/>
            </w:pPr>
            <w:r>
              <w:rPr>
                <w:rFonts w:hint="eastAsia"/>
              </w:rPr>
              <w:t>液相色谱/电感偶合等离子体质谱联用技术（HPLC/ICP/MS)</w:t>
            </w:r>
          </w:p>
          <w:p w14:paraId="32FEFB7B">
            <w:pPr>
              <w:ind w:firstLine="480"/>
            </w:pPr>
            <w:r>
              <w:rPr>
                <w:rFonts w:hint="eastAsia"/>
              </w:rPr>
              <w:t>液相色谱/化学发光联用技术（LC/CL）</w:t>
            </w:r>
          </w:p>
        </w:tc>
      </w:tr>
      <w:tr w14:paraId="5AECB6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B92055E">
            <w:pPr>
              <w:ind w:firstLine="482"/>
              <w:rPr>
                <w:b/>
              </w:rPr>
            </w:pPr>
            <w:r>
              <w:rPr>
                <w:b/>
              </w:rPr>
              <w:t>本讲师生互动</w:t>
            </w:r>
          </w:p>
        </w:tc>
      </w:tr>
      <w:tr w14:paraId="406D0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71CAC98E">
            <w:pPr>
              <w:adjustRightInd w:val="0"/>
              <w:ind w:firstLine="480"/>
            </w:pPr>
            <w:r>
              <w:t>引导学生学习</w:t>
            </w:r>
            <w:r>
              <w:rPr>
                <w:rFonts w:hint="eastAsia"/>
              </w:rPr>
              <w:t>分析测试技术</w:t>
            </w:r>
            <w:r>
              <w:t>课程的兴趣，从化学分析着手引入仪器分析</w:t>
            </w:r>
            <w:r>
              <w:rPr>
                <w:rFonts w:hint="eastAsia"/>
              </w:rPr>
              <w:t>、</w:t>
            </w:r>
            <w:r>
              <w:t>分析测试技术的概念，向学生传达这样的理念：</w:t>
            </w:r>
            <w:r>
              <w:rPr>
                <w:rFonts w:hint="eastAsia"/>
              </w:rPr>
              <w:t>分析测试技术</w:t>
            </w:r>
            <w:r>
              <w:t>是现代工业生产和科学研究不可或缺的手段。作为</w:t>
            </w:r>
            <w:r>
              <w:rPr>
                <w:rFonts w:hint="eastAsia"/>
              </w:rPr>
              <w:t>应用化学专业的</w:t>
            </w:r>
            <w:r>
              <w:t>学生，应对</w:t>
            </w:r>
            <w:r>
              <w:rPr>
                <w:rFonts w:hint="eastAsia"/>
              </w:rPr>
              <w:t>近代</w:t>
            </w:r>
            <w:r>
              <w:t>分析测试技术方法有一定程度的了解。</w:t>
            </w:r>
          </w:p>
        </w:tc>
      </w:tr>
      <w:tr w14:paraId="1B45E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0FA5160">
            <w:pPr>
              <w:ind w:firstLine="482"/>
              <w:rPr>
                <w:b/>
              </w:rPr>
            </w:pPr>
            <w:r>
              <w:rPr>
                <w:b/>
              </w:rPr>
              <w:t>本讲作业安排及课后反思</w:t>
            </w:r>
          </w:p>
        </w:tc>
      </w:tr>
      <w:tr w14:paraId="5F604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09A9EB8">
            <w:pPr>
              <w:ind w:firstLine="480"/>
            </w:pPr>
            <w:r>
              <w:t>课后作业：</w:t>
            </w:r>
            <w:r>
              <w:rPr>
                <w:rFonts w:hint="eastAsia"/>
              </w:rPr>
              <w:t>谈谈学习体会</w:t>
            </w:r>
            <w:r>
              <w:t>1.</w:t>
            </w:r>
            <w:r>
              <w:rPr>
                <w:rFonts w:hint="eastAsia"/>
              </w:rPr>
              <w:t>本章学习内容概括总结；2</w:t>
            </w:r>
            <w:r>
              <w:t>.</w:t>
            </w:r>
            <w:r>
              <w:rPr>
                <w:rFonts w:hint="eastAsia"/>
              </w:rPr>
              <w:t>浅谈学习本章的体会（不少于5</w:t>
            </w:r>
            <w:r>
              <w:t>00</w:t>
            </w:r>
            <w:r>
              <w:rPr>
                <w:rFonts w:hint="eastAsia"/>
              </w:rPr>
              <w:t>字）</w:t>
            </w:r>
            <w:r>
              <w:t>。</w:t>
            </w:r>
          </w:p>
          <w:p w14:paraId="14155F88">
            <w:pPr>
              <w:ind w:firstLine="480"/>
            </w:pPr>
            <w:r>
              <w:t>作业递交时间：下一次课前交。</w:t>
            </w:r>
          </w:p>
          <w:p w14:paraId="4C04058D">
            <w:pPr>
              <w:ind w:firstLine="480"/>
            </w:pPr>
            <w:r>
              <w:t>课后反思：</w:t>
            </w:r>
            <w:r>
              <w:rPr>
                <w:rFonts w:hint="eastAsia"/>
              </w:rPr>
              <w:t>如何将色谱联用技术与本专业结合起来，提高学生的学习兴趣。</w:t>
            </w:r>
          </w:p>
        </w:tc>
      </w:tr>
      <w:tr w14:paraId="1C2AF6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EAD125C">
            <w:pPr>
              <w:ind w:firstLine="482"/>
              <w:rPr>
                <w:b/>
              </w:rPr>
            </w:pPr>
            <w:r>
              <w:rPr>
                <w:b/>
              </w:rPr>
              <w:t>课前准备情况及其他相关特殊要求</w:t>
            </w:r>
          </w:p>
        </w:tc>
      </w:tr>
      <w:tr w14:paraId="1B8C69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71B90EEF">
            <w:pPr>
              <w:ind w:firstLine="480"/>
            </w:pPr>
            <w:r>
              <w:t>要求学生回顾分析化学和仪器分析的相关知识。</w:t>
            </w:r>
          </w:p>
        </w:tc>
      </w:tr>
      <w:tr w14:paraId="18DEF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83133AC">
            <w:pPr>
              <w:ind w:firstLine="482"/>
              <w:rPr>
                <w:b/>
              </w:rPr>
            </w:pPr>
            <w:r>
              <w:rPr>
                <w:b/>
              </w:rPr>
              <w:t>本讲教学单元的参考资料</w:t>
            </w:r>
          </w:p>
        </w:tc>
      </w:tr>
      <w:tr w14:paraId="4FFCA8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9554BC6">
            <w:pPr>
              <w:ind w:firstLine="480"/>
            </w:pPr>
            <w:r>
              <w:t xml:space="preserve">本课程使用教材； </w:t>
            </w:r>
            <w:r>
              <w:rPr>
                <w:rFonts w:hint="eastAsia"/>
              </w:rPr>
              <w:t>PPT第四章“联用技术”</w:t>
            </w:r>
            <w:r>
              <w:t>部分</w:t>
            </w:r>
          </w:p>
        </w:tc>
      </w:tr>
    </w:tbl>
    <w:p w14:paraId="54F1CC4D">
      <w:pPr>
        <w:pStyle w:val="3"/>
        <w:ind w:firstLine="562"/>
      </w:pPr>
      <w:bookmarkStart w:id="37" w:name="_Toc81332915"/>
      <w:r>
        <w:t>7.9教学单元</w:t>
      </w:r>
      <w:r>
        <w:rPr>
          <w:rFonts w:hint="eastAsia"/>
        </w:rPr>
        <w:t>九</w:t>
      </w:r>
      <w:bookmarkEnd w:id="37"/>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507F8D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4D690F8F">
            <w:pPr>
              <w:ind w:firstLine="0" w:firstLineChars="0"/>
              <w:rPr>
                <w:b/>
              </w:rPr>
            </w:pPr>
            <w:r>
              <w:rPr>
                <w:b/>
              </w:rPr>
              <w:t>学院</w:t>
            </w:r>
          </w:p>
        </w:tc>
        <w:tc>
          <w:tcPr>
            <w:tcW w:w="1260" w:type="dxa"/>
          </w:tcPr>
          <w:p w14:paraId="2229C3BB">
            <w:pPr>
              <w:ind w:firstLine="0" w:firstLineChars="0"/>
              <w:rPr>
                <w:b/>
              </w:rPr>
            </w:pPr>
            <w:r>
              <w:rPr>
                <w:b/>
              </w:rPr>
              <w:t>教师姓名</w:t>
            </w:r>
          </w:p>
        </w:tc>
        <w:tc>
          <w:tcPr>
            <w:tcW w:w="1180" w:type="dxa"/>
          </w:tcPr>
          <w:p w14:paraId="708FE0E8">
            <w:pPr>
              <w:ind w:firstLine="0" w:firstLineChars="0"/>
              <w:rPr>
                <w:b/>
              </w:rPr>
            </w:pPr>
            <w:r>
              <w:rPr>
                <w:b/>
              </w:rPr>
              <w:t>课程名称</w:t>
            </w:r>
          </w:p>
        </w:tc>
        <w:tc>
          <w:tcPr>
            <w:tcW w:w="1275" w:type="dxa"/>
          </w:tcPr>
          <w:p w14:paraId="3F5AFCF7">
            <w:pPr>
              <w:ind w:firstLine="0" w:firstLineChars="0"/>
              <w:rPr>
                <w:b/>
              </w:rPr>
            </w:pPr>
            <w:r>
              <w:rPr>
                <w:b/>
              </w:rPr>
              <w:t>学分/学时</w:t>
            </w:r>
          </w:p>
        </w:tc>
        <w:tc>
          <w:tcPr>
            <w:tcW w:w="1418" w:type="dxa"/>
          </w:tcPr>
          <w:p w14:paraId="4117B6AB">
            <w:pPr>
              <w:ind w:firstLine="0" w:firstLineChars="0"/>
              <w:rPr>
                <w:b/>
              </w:rPr>
            </w:pPr>
            <w:r>
              <w:rPr>
                <w:b/>
              </w:rPr>
              <w:t>课程性质</w:t>
            </w:r>
          </w:p>
        </w:tc>
        <w:tc>
          <w:tcPr>
            <w:tcW w:w="1417" w:type="dxa"/>
          </w:tcPr>
          <w:p w14:paraId="114E5F11">
            <w:pPr>
              <w:ind w:firstLine="0" w:firstLineChars="0"/>
              <w:rPr>
                <w:b/>
              </w:rPr>
            </w:pPr>
            <w:r>
              <w:rPr>
                <w:b/>
              </w:rPr>
              <w:t>课次/学时</w:t>
            </w:r>
          </w:p>
        </w:tc>
        <w:tc>
          <w:tcPr>
            <w:tcW w:w="1003" w:type="dxa"/>
          </w:tcPr>
          <w:p w14:paraId="57A0A439">
            <w:pPr>
              <w:ind w:firstLine="0" w:firstLineChars="0"/>
              <w:rPr>
                <w:b/>
              </w:rPr>
            </w:pPr>
            <w:r>
              <w:rPr>
                <w:b/>
              </w:rPr>
              <w:t>日</w:t>
            </w:r>
            <w:r>
              <w:rPr>
                <w:rFonts w:hint="eastAsia"/>
                <w:b/>
              </w:rPr>
              <w:t xml:space="preserve"> </w:t>
            </w:r>
            <w:r>
              <w:rPr>
                <w:b/>
              </w:rPr>
              <w:t>期</w:t>
            </w:r>
          </w:p>
        </w:tc>
      </w:tr>
      <w:tr w14:paraId="749527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08A046EE">
            <w:pPr>
              <w:ind w:firstLine="0" w:firstLineChars="0"/>
            </w:pPr>
            <w:r>
              <w:t>化学工程学院</w:t>
            </w:r>
          </w:p>
        </w:tc>
        <w:tc>
          <w:tcPr>
            <w:tcW w:w="1260" w:type="dxa"/>
          </w:tcPr>
          <w:p w14:paraId="7451D891">
            <w:pPr>
              <w:ind w:firstLine="0" w:firstLineChars="0"/>
            </w:pPr>
            <w:r>
              <w:rPr>
                <w:rFonts w:hint="eastAsia"/>
              </w:rPr>
              <w:t>付大友</w:t>
            </w:r>
          </w:p>
        </w:tc>
        <w:tc>
          <w:tcPr>
            <w:tcW w:w="1180" w:type="dxa"/>
          </w:tcPr>
          <w:p w14:paraId="72D01759">
            <w:pPr>
              <w:ind w:firstLine="0" w:firstLineChars="0"/>
            </w:pPr>
            <w:r>
              <w:rPr>
                <w:rFonts w:hint="eastAsia"/>
              </w:rPr>
              <w:t>近代分析测试技术</w:t>
            </w:r>
          </w:p>
        </w:tc>
        <w:tc>
          <w:tcPr>
            <w:tcW w:w="1275" w:type="dxa"/>
          </w:tcPr>
          <w:p w14:paraId="713DE246">
            <w:pPr>
              <w:ind w:firstLine="199" w:firstLineChars="83"/>
            </w:pPr>
            <w:r>
              <w:rPr>
                <w:rFonts w:hint="eastAsia"/>
              </w:rPr>
              <w:t>2</w:t>
            </w:r>
            <w:r>
              <w:t>/</w:t>
            </w:r>
            <w:r>
              <w:rPr>
                <w:rFonts w:hint="eastAsia"/>
              </w:rPr>
              <w:t>32</w:t>
            </w:r>
          </w:p>
        </w:tc>
        <w:tc>
          <w:tcPr>
            <w:tcW w:w="1418" w:type="dxa"/>
          </w:tcPr>
          <w:p w14:paraId="7332995B">
            <w:pPr>
              <w:ind w:firstLine="0" w:firstLineChars="0"/>
            </w:pPr>
            <w:r>
              <w:rPr>
                <w:rFonts w:hint="eastAsia"/>
              </w:rPr>
              <w:t>复合选修</w:t>
            </w:r>
          </w:p>
        </w:tc>
        <w:tc>
          <w:tcPr>
            <w:tcW w:w="1417" w:type="dxa"/>
          </w:tcPr>
          <w:p w14:paraId="67C84310">
            <w:pPr>
              <w:ind w:firstLine="199" w:firstLineChars="83"/>
            </w:pPr>
            <w:r>
              <w:t>9/2</w:t>
            </w:r>
          </w:p>
        </w:tc>
        <w:tc>
          <w:tcPr>
            <w:tcW w:w="1003" w:type="dxa"/>
          </w:tcPr>
          <w:p w14:paraId="7E06A867">
            <w:pPr>
              <w:ind w:firstLine="480"/>
              <w:jc w:val="center"/>
            </w:pPr>
          </w:p>
        </w:tc>
      </w:tr>
      <w:tr w14:paraId="298B4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0D97E712">
            <w:pPr>
              <w:ind w:firstLine="482"/>
              <w:rPr>
                <w:b/>
              </w:rPr>
            </w:pPr>
            <w:r>
              <w:rPr>
                <w:b/>
              </w:rPr>
              <w:t>本讲教学目标</w:t>
            </w:r>
          </w:p>
        </w:tc>
      </w:tr>
      <w:tr w14:paraId="66277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7756734D">
            <w:pPr>
              <w:ind w:firstLine="0" w:firstLineChars="0"/>
            </w:pPr>
            <w:r>
              <w:rPr>
                <w:rFonts w:hint="eastAsia"/>
              </w:rPr>
              <w:t>（1）掌握联用检测技术定性定量分析方法</w:t>
            </w:r>
          </w:p>
          <w:p w14:paraId="5D2B255D">
            <w:pPr>
              <w:ind w:firstLine="0" w:firstLineChars="0"/>
            </w:pPr>
            <w:r>
              <w:rPr>
                <w:rFonts w:hint="eastAsia"/>
              </w:rPr>
              <w:t>（2）了解ICP-MS联用技术的应用</w:t>
            </w:r>
          </w:p>
        </w:tc>
      </w:tr>
      <w:tr w14:paraId="0B013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03AA87C6">
            <w:pPr>
              <w:ind w:firstLine="482"/>
            </w:pPr>
            <w:r>
              <w:rPr>
                <w:b/>
              </w:rPr>
              <w:t>本讲教学内容</w:t>
            </w:r>
          </w:p>
        </w:tc>
      </w:tr>
      <w:tr w14:paraId="5FFBA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E0E2FFA">
            <w:pPr>
              <w:ind w:firstLine="482"/>
              <w:rPr>
                <w:color w:val="000000" w:themeColor="text1"/>
              </w:rPr>
            </w:pPr>
            <w:r>
              <w:rPr>
                <w:b/>
                <w:color w:val="000000" w:themeColor="text1"/>
              </w:rPr>
              <w:t>知识点：</w:t>
            </w:r>
            <w:r>
              <w:rPr>
                <w:rFonts w:hint="eastAsia"/>
                <w:bCs/>
                <w:color w:val="000000" w:themeColor="text1"/>
              </w:rPr>
              <w:t>联用检测技术定性定量分析方法、ICP-MS联用技术</w:t>
            </w:r>
          </w:p>
          <w:p w14:paraId="0166A9B7">
            <w:pPr>
              <w:ind w:firstLine="482"/>
              <w:rPr>
                <w:bCs/>
                <w:color w:val="000000" w:themeColor="text1"/>
              </w:rPr>
            </w:pPr>
            <w:r>
              <w:rPr>
                <w:b/>
                <w:color w:val="000000" w:themeColor="text1"/>
              </w:rPr>
              <w:t>重点：</w:t>
            </w:r>
            <w:r>
              <w:rPr>
                <w:rFonts w:hint="eastAsia"/>
                <w:bCs/>
                <w:color w:val="000000" w:themeColor="text1"/>
              </w:rPr>
              <w:t>1</w:t>
            </w:r>
            <w:r>
              <w:rPr>
                <w:bCs/>
                <w:color w:val="000000" w:themeColor="text1"/>
              </w:rPr>
              <w:t>.</w:t>
            </w:r>
            <w:r>
              <w:rPr>
                <w:rFonts w:hint="eastAsia"/>
                <w:bCs/>
                <w:color w:val="000000" w:themeColor="text1"/>
              </w:rPr>
              <w:t xml:space="preserve"> ICP-MS联用技术</w:t>
            </w:r>
          </w:p>
          <w:p w14:paraId="451D38C3">
            <w:pPr>
              <w:ind w:firstLine="482"/>
              <w:rPr>
                <w:color w:val="FF0000"/>
              </w:rPr>
            </w:pPr>
            <w:r>
              <w:rPr>
                <w:rFonts w:hint="eastAsia"/>
                <w:b/>
                <w:bCs/>
                <w:color w:val="000000" w:themeColor="text1"/>
                <w:kern w:val="0"/>
              </w:rPr>
              <w:t>难点：</w:t>
            </w:r>
            <w:r>
              <w:rPr>
                <w:rFonts w:hint="eastAsia"/>
                <w:color w:val="000000" w:themeColor="text1"/>
                <w:kern w:val="0"/>
              </w:rPr>
              <w:t>1</w:t>
            </w:r>
            <w:r>
              <w:rPr>
                <w:color w:val="000000" w:themeColor="text1"/>
                <w:kern w:val="0"/>
              </w:rPr>
              <w:t>.</w:t>
            </w:r>
            <w:r>
              <w:rPr>
                <w:rFonts w:hint="eastAsia"/>
                <w:bCs/>
                <w:color w:val="000000" w:themeColor="text1"/>
              </w:rPr>
              <w:t xml:space="preserve"> 联用检测技术定性定量分析方法</w:t>
            </w:r>
          </w:p>
        </w:tc>
      </w:tr>
      <w:tr w14:paraId="6758A1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D62E870">
            <w:pPr>
              <w:ind w:firstLine="482"/>
              <w:rPr>
                <w:b/>
              </w:rPr>
            </w:pPr>
            <w:r>
              <w:rPr>
                <w:b/>
              </w:rPr>
              <w:t>本讲教学过程及教学方法</w:t>
            </w:r>
          </w:p>
        </w:tc>
      </w:tr>
      <w:tr w14:paraId="51E5F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024E4E8">
            <w:pPr>
              <w:pStyle w:val="28"/>
              <w:numPr>
                <w:ilvl w:val="0"/>
                <w:numId w:val="6"/>
              </w:numPr>
              <w:ind w:firstLineChars="0"/>
            </w:pPr>
            <w:r>
              <w:rPr>
                <w:rFonts w:hint="eastAsia"/>
              </w:rPr>
              <w:t>电感耦合等离子体质谱（ICP/MS）联用技术</w:t>
            </w:r>
          </w:p>
          <w:p w14:paraId="2041FBB6">
            <w:pPr>
              <w:pStyle w:val="28"/>
              <w:numPr>
                <w:ilvl w:val="0"/>
                <w:numId w:val="12"/>
              </w:numPr>
              <w:ind w:firstLineChars="0"/>
            </w:pPr>
            <w:r>
              <w:rPr>
                <w:rFonts w:hint="eastAsia"/>
              </w:rPr>
              <w:t>ICP-</w:t>
            </w:r>
            <w:r>
              <w:t>MS</w:t>
            </w:r>
            <w:r>
              <w:rPr>
                <w:rFonts w:hint="eastAsia"/>
              </w:rPr>
              <w:t>概述</w:t>
            </w:r>
          </w:p>
          <w:p w14:paraId="4D62145B">
            <w:pPr>
              <w:pStyle w:val="28"/>
              <w:numPr>
                <w:ilvl w:val="0"/>
                <w:numId w:val="13"/>
              </w:numPr>
              <w:ind w:firstLineChars="0"/>
            </w:pPr>
            <w:r>
              <w:rPr>
                <w:rFonts w:hint="eastAsia"/>
              </w:rPr>
              <w:t>元素分析定义</w:t>
            </w:r>
          </w:p>
          <w:p w14:paraId="7C83251C">
            <w:pPr>
              <w:ind w:firstLine="480"/>
            </w:pPr>
            <w:r>
              <w:rPr>
                <w:rFonts w:hint="eastAsia"/>
              </w:rPr>
              <w:t>元素分析是一种分析样品中元素（甚至同位素）组成或测量样品中某种（些）元素的含量（或浓度）的分析方法。（样品：土壤、水质、食品等）</w:t>
            </w:r>
          </w:p>
          <w:p w14:paraId="2D975C03">
            <w:pPr>
              <w:pStyle w:val="28"/>
              <w:numPr>
                <w:ilvl w:val="0"/>
                <w:numId w:val="13"/>
              </w:numPr>
              <w:ind w:firstLineChars="0"/>
            </w:pPr>
            <w:r>
              <w:rPr>
                <w:rFonts w:hint="eastAsia"/>
              </w:rPr>
              <w:t>ICP-MS的起源和发展</w:t>
            </w:r>
          </w:p>
          <w:p w14:paraId="2D8AC76A">
            <w:pPr>
              <w:pStyle w:val="28"/>
              <w:numPr>
                <w:ilvl w:val="0"/>
                <w:numId w:val="13"/>
              </w:numPr>
              <w:ind w:firstLineChars="0"/>
            </w:pPr>
            <w:r>
              <w:rPr>
                <w:rFonts w:hint="eastAsia"/>
              </w:rPr>
              <w:t>电感耦合等离子体质谱（ＩＣＰ－ＭＳ）</w:t>
            </w:r>
          </w:p>
          <w:p w14:paraId="25E9D99A">
            <w:pPr>
              <w:ind w:firstLine="480"/>
            </w:pPr>
            <w:r>
              <w:rPr>
                <w:rFonts w:hint="eastAsia"/>
              </w:rPr>
              <w:t>ICP-MS是一种质谱分析方法：原理与有机质谱基本一致</w:t>
            </w:r>
          </w:p>
          <w:p w14:paraId="6AEE55A5">
            <w:pPr>
              <w:ind w:firstLine="480"/>
            </w:pPr>
            <w:r>
              <w:rPr>
                <w:rFonts w:hint="eastAsia"/>
              </w:rPr>
              <w:t>ICP-MS跟AES，AAS一样，都是元素分析的方法</w:t>
            </w:r>
          </w:p>
          <w:p w14:paraId="159FC4D2">
            <w:pPr>
              <w:ind w:firstLine="480"/>
            </w:pPr>
            <w:r>
              <w:rPr>
                <w:rFonts w:hint="eastAsia"/>
              </w:rPr>
              <w:t>元素定性</w:t>
            </w:r>
          </w:p>
          <w:p w14:paraId="31A4A3F2">
            <w:pPr>
              <w:ind w:firstLine="480"/>
            </w:pPr>
            <w:r>
              <w:rPr>
                <w:rFonts w:hint="eastAsia"/>
              </w:rPr>
              <w:t>元素定量</w:t>
            </w:r>
          </w:p>
          <w:p w14:paraId="12F55F65">
            <w:pPr>
              <w:ind w:firstLine="480"/>
            </w:pPr>
            <w:r>
              <w:rPr>
                <w:rFonts w:hint="eastAsia"/>
              </w:rPr>
              <w:t>ICP-MS虽然是一种质谱，但却常常归属到原子光谱的范畴。有关这方面的文章，可以查阅一些原子光谱的专门期刊，如JAAS等。</w:t>
            </w:r>
          </w:p>
          <w:p w14:paraId="305D88F7">
            <w:pPr>
              <w:pStyle w:val="28"/>
              <w:numPr>
                <w:ilvl w:val="0"/>
                <w:numId w:val="13"/>
              </w:numPr>
              <w:ind w:firstLineChars="0"/>
            </w:pPr>
            <w:r>
              <w:rPr>
                <w:rFonts w:hint="eastAsia"/>
              </w:rPr>
              <w:t>ICP－MS分析性能</w:t>
            </w:r>
          </w:p>
          <w:p w14:paraId="4580FF8C">
            <w:pPr>
              <w:pStyle w:val="28"/>
              <w:numPr>
                <w:ilvl w:val="0"/>
                <w:numId w:val="12"/>
              </w:numPr>
              <w:ind w:firstLineChars="0"/>
            </w:pPr>
            <w:r>
              <w:rPr>
                <w:rFonts w:hint="eastAsia"/>
              </w:rPr>
              <w:t>ICP-MS的工作原理</w:t>
            </w:r>
          </w:p>
          <w:p w14:paraId="096A5A09">
            <w:pPr>
              <w:ind w:firstLine="480"/>
            </w:pPr>
            <w:r>
              <w:drawing>
                <wp:inline distT="0" distB="0" distL="0" distR="0">
                  <wp:extent cx="4431030" cy="2058670"/>
                  <wp:effectExtent l="0" t="0" r="7620" b="0"/>
                  <wp:docPr id="227332" name="图片 227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332" name="图片 2273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4431600" cy="2059200"/>
                          </a:xfrm>
                          <a:prstGeom prst="rect">
                            <a:avLst/>
                          </a:prstGeom>
                          <a:noFill/>
                        </pic:spPr>
                      </pic:pic>
                    </a:graphicData>
                  </a:graphic>
                </wp:inline>
              </w:drawing>
            </w:r>
          </w:p>
          <w:p w14:paraId="1F268E8C">
            <w:pPr>
              <w:ind w:firstLine="480"/>
            </w:pPr>
            <w:r>
              <w:rPr>
                <w:rFonts w:hint="eastAsia"/>
              </w:rPr>
              <w:t>在ICP中，等离子体激发基态原子的电子至较高能级，当较高能级的电子“落回”基态时，就会发射出某一待测元素的特定波长的光子。在ICP-MS中，等离子体炬管都是水平放置的，用于产生带正电荷的离子，而不是光子。实际上，ICP-MS分析中要尽可能阻止光子到达检测器，因为光子会增加信号的噪音。正是大量离子的生成和检测使ICP-MS具备了独特的ppt量级的检测能力，检出限大约优于ICP技术3～4个数量级。</w:t>
            </w:r>
          </w:p>
          <w:p w14:paraId="0279BA43">
            <w:pPr>
              <w:pStyle w:val="28"/>
              <w:numPr>
                <w:ilvl w:val="0"/>
                <w:numId w:val="12"/>
              </w:numPr>
              <w:ind w:firstLineChars="0"/>
            </w:pPr>
            <w:r>
              <w:rPr>
                <w:rFonts w:hint="eastAsia"/>
              </w:rPr>
              <w:t>ICP-MS的基本结构</w:t>
            </w:r>
          </w:p>
          <w:p w14:paraId="3D723D9A">
            <w:pPr>
              <w:pStyle w:val="28"/>
              <w:numPr>
                <w:ilvl w:val="0"/>
                <w:numId w:val="14"/>
              </w:numPr>
              <w:ind w:firstLineChars="0"/>
            </w:pPr>
            <w:r>
              <w:rPr>
                <w:rFonts w:hint="eastAsia"/>
              </w:rPr>
              <w:t>样品引入系统：由蠕动泵和雾化器等组成</w:t>
            </w:r>
          </w:p>
          <w:p w14:paraId="60E68F14">
            <w:pPr>
              <w:pStyle w:val="28"/>
              <w:numPr>
                <w:ilvl w:val="0"/>
                <w:numId w:val="14"/>
              </w:numPr>
              <w:ind w:firstLineChars="0"/>
            </w:pPr>
            <w:r>
              <w:rPr>
                <w:rFonts w:hint="eastAsia"/>
              </w:rPr>
              <w:t>ICP离子源：RF发生器和ICP焰炬</w:t>
            </w:r>
          </w:p>
          <w:p w14:paraId="4A44CD60">
            <w:pPr>
              <w:pStyle w:val="28"/>
              <w:numPr>
                <w:ilvl w:val="0"/>
                <w:numId w:val="14"/>
              </w:numPr>
              <w:ind w:firstLineChars="0"/>
            </w:pPr>
            <w:r>
              <w:rPr>
                <w:rFonts w:hint="eastAsia"/>
              </w:rPr>
              <w:t>接口和离子透镜：提取离子、挡住光子、形成离子束</w:t>
            </w:r>
          </w:p>
          <w:p w14:paraId="1A1BC614">
            <w:pPr>
              <w:pStyle w:val="28"/>
              <w:numPr>
                <w:ilvl w:val="0"/>
                <w:numId w:val="14"/>
              </w:numPr>
              <w:ind w:firstLineChars="0"/>
            </w:pPr>
            <w:r>
              <w:rPr>
                <w:rFonts w:hint="eastAsia"/>
              </w:rPr>
              <w:t>质量分析器：按m/z大小组成质谱</w:t>
            </w:r>
          </w:p>
          <w:p w14:paraId="0EBC4C86">
            <w:pPr>
              <w:pStyle w:val="28"/>
              <w:numPr>
                <w:ilvl w:val="0"/>
                <w:numId w:val="14"/>
              </w:numPr>
              <w:ind w:firstLineChars="0"/>
            </w:pPr>
            <w:r>
              <w:rPr>
                <w:rFonts w:hint="eastAsia"/>
              </w:rPr>
              <w:t>真空系统：机械真空泵和涡轮分子泵</w:t>
            </w:r>
          </w:p>
          <w:p w14:paraId="6D874538">
            <w:pPr>
              <w:pStyle w:val="28"/>
              <w:numPr>
                <w:ilvl w:val="0"/>
                <w:numId w:val="14"/>
              </w:numPr>
              <w:ind w:firstLineChars="0"/>
            </w:pPr>
            <w:r>
              <w:rPr>
                <w:rFonts w:hint="eastAsia"/>
              </w:rPr>
              <w:t>检测器：双层多价电子倍增器</w:t>
            </w:r>
          </w:p>
          <w:p w14:paraId="51C947CD">
            <w:pPr>
              <w:pStyle w:val="28"/>
              <w:numPr>
                <w:ilvl w:val="0"/>
                <w:numId w:val="14"/>
              </w:numPr>
              <w:ind w:firstLineChars="0"/>
            </w:pPr>
            <w:r>
              <w:rPr>
                <w:rFonts w:hint="eastAsia"/>
              </w:rPr>
              <w:t>计算机：自动控制、数据运算</w:t>
            </w:r>
          </w:p>
          <w:p w14:paraId="56657E2E">
            <w:pPr>
              <w:pStyle w:val="28"/>
              <w:numPr>
                <w:ilvl w:val="0"/>
                <w:numId w:val="15"/>
              </w:numPr>
              <w:ind w:firstLineChars="0"/>
            </w:pPr>
            <w:r>
              <w:rPr>
                <w:rFonts w:hint="eastAsia"/>
              </w:rPr>
              <w:t>电感耦合等离子体</w:t>
            </w:r>
          </w:p>
          <w:p w14:paraId="04EC0DD0">
            <w:pPr>
              <w:ind w:firstLine="480"/>
            </w:pPr>
            <w:r>
              <w:rPr>
                <w:rFonts w:hint="eastAsia"/>
              </w:rPr>
              <w:t>等离子体指的是含有一定浓度阴阳离子能够导电的气体混合物。</w:t>
            </w:r>
          </w:p>
          <w:p w14:paraId="03626487">
            <w:pPr>
              <w:pStyle w:val="28"/>
              <w:numPr>
                <w:ilvl w:val="0"/>
                <w:numId w:val="15"/>
              </w:numPr>
              <w:ind w:firstLineChars="0"/>
            </w:pPr>
            <w:r>
              <w:rPr>
                <w:rFonts w:hint="eastAsia"/>
              </w:rPr>
              <w:t>ICP与MS的接口(Interface)</w:t>
            </w:r>
          </w:p>
          <w:p w14:paraId="3B501090">
            <w:pPr>
              <w:ind w:firstLine="480"/>
            </w:pPr>
            <w:r>
              <w:rPr>
                <w:rFonts w:hint="eastAsia"/>
              </w:rPr>
              <w:t>离子的提取</w:t>
            </w:r>
          </w:p>
          <w:p w14:paraId="19F719A7">
            <w:pPr>
              <w:ind w:firstLine="480"/>
            </w:pPr>
            <w:r>
              <w:rPr>
                <w:rFonts w:hint="eastAsia"/>
              </w:rPr>
              <w:t>采样锥(sampling cone)</w:t>
            </w:r>
          </w:p>
          <w:p w14:paraId="09158AC0">
            <w:pPr>
              <w:ind w:firstLine="480"/>
            </w:pPr>
            <w:r>
              <w:rPr>
                <w:rFonts w:hint="eastAsia"/>
              </w:rPr>
              <w:t>截取锥(skimmer cone)</w:t>
            </w:r>
          </w:p>
          <w:p w14:paraId="6AE5C3A7">
            <w:pPr>
              <w:ind w:firstLine="480"/>
            </w:pPr>
            <w:r>
              <w:rPr>
                <w:rFonts w:hint="eastAsia"/>
              </w:rPr>
              <w:t>离子的聚焦</w:t>
            </w:r>
          </w:p>
          <w:p w14:paraId="1E37D68D">
            <w:pPr>
              <w:ind w:firstLine="480"/>
            </w:pPr>
            <w:r>
              <w:rPr>
                <w:rFonts w:hint="eastAsia"/>
              </w:rPr>
              <w:t>离子透镜组</w:t>
            </w:r>
          </w:p>
          <w:p w14:paraId="70851896">
            <w:pPr>
              <w:ind w:firstLine="480"/>
            </w:pPr>
            <w:r>
              <w:rPr>
                <w:rFonts w:hint="eastAsia"/>
              </w:rPr>
              <w:t>真空系统</w:t>
            </w:r>
          </w:p>
          <w:p w14:paraId="5D7A8BBF">
            <w:pPr>
              <w:ind w:firstLine="480"/>
            </w:pPr>
            <w:r>
              <w:rPr>
                <w:rFonts w:hint="eastAsia"/>
              </w:rPr>
              <w:t>一个机械泵</w:t>
            </w:r>
          </w:p>
          <w:p w14:paraId="79B9B5A7">
            <w:pPr>
              <w:ind w:firstLine="480"/>
            </w:pPr>
            <w:r>
              <w:rPr>
                <w:rFonts w:hint="eastAsia"/>
              </w:rPr>
              <w:t>一个分子涡轮泵</w:t>
            </w:r>
          </w:p>
          <w:p w14:paraId="03E4F418">
            <w:pPr>
              <w:pStyle w:val="28"/>
              <w:numPr>
                <w:ilvl w:val="0"/>
                <w:numId w:val="15"/>
              </w:numPr>
              <w:ind w:firstLineChars="0"/>
            </w:pPr>
            <w:r>
              <w:rPr>
                <w:rFonts w:hint="eastAsia"/>
              </w:rPr>
              <w:t>质谱仪</w:t>
            </w:r>
          </w:p>
          <w:p w14:paraId="0AD15975">
            <w:pPr>
              <w:ind w:firstLine="480"/>
            </w:pPr>
            <w:r>
              <w:rPr>
                <w:rFonts w:hint="eastAsia"/>
              </w:rPr>
              <w:t>四极杆质谱</w:t>
            </w:r>
          </w:p>
          <w:p w14:paraId="6AF71C10">
            <w:pPr>
              <w:ind w:firstLine="480"/>
            </w:pPr>
            <w:r>
              <w:rPr>
                <w:rFonts w:hint="eastAsia"/>
              </w:rPr>
              <w:t>双聚焦扇形磁场质谱</w:t>
            </w:r>
          </w:p>
          <w:p w14:paraId="436F8E1E">
            <w:pPr>
              <w:ind w:firstLine="480"/>
            </w:pPr>
            <w:r>
              <w:rPr>
                <w:rFonts w:hint="eastAsia"/>
              </w:rPr>
              <w:t>飞行时间质谱</w:t>
            </w:r>
          </w:p>
          <w:p w14:paraId="7BAEAA16">
            <w:pPr>
              <w:pStyle w:val="28"/>
              <w:numPr>
                <w:ilvl w:val="0"/>
                <w:numId w:val="15"/>
              </w:numPr>
              <w:ind w:firstLineChars="0"/>
            </w:pPr>
            <w:r>
              <w:rPr>
                <w:rFonts w:hint="eastAsia"/>
              </w:rPr>
              <w:t>离子检测器</w:t>
            </w:r>
          </w:p>
          <w:p w14:paraId="06404AB3">
            <w:pPr>
              <w:ind w:firstLine="480"/>
            </w:pPr>
            <w:r>
              <w:rPr>
                <w:rFonts w:hint="eastAsia"/>
              </w:rPr>
              <w:t>离子计数。将进入检测器的离子的数量信息转换成可读出的数值信号（一般为电信号）</w:t>
            </w:r>
          </w:p>
          <w:p w14:paraId="4B61D85A">
            <w:pPr>
              <w:ind w:firstLine="480"/>
            </w:pPr>
            <w:r>
              <w:drawing>
                <wp:inline distT="0" distB="0" distL="0" distR="0">
                  <wp:extent cx="3869690" cy="1601470"/>
                  <wp:effectExtent l="0" t="0" r="0" b="0"/>
                  <wp:docPr id="227338" name="图片 227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338" name="图片 22733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3870000" cy="1602000"/>
                          </a:xfrm>
                          <a:prstGeom prst="rect">
                            <a:avLst/>
                          </a:prstGeom>
                          <a:noFill/>
                        </pic:spPr>
                      </pic:pic>
                    </a:graphicData>
                  </a:graphic>
                </wp:inline>
              </w:drawing>
            </w:r>
          </w:p>
          <w:p w14:paraId="3EF36DED">
            <w:pPr>
              <w:pStyle w:val="28"/>
              <w:numPr>
                <w:ilvl w:val="0"/>
                <w:numId w:val="15"/>
              </w:numPr>
              <w:ind w:firstLineChars="0"/>
            </w:pPr>
            <w:r>
              <w:rPr>
                <w:rFonts w:hint="eastAsia"/>
              </w:rPr>
              <w:t>ICP-MS样品引入系统（进样方式）</w:t>
            </w:r>
          </w:p>
          <w:p w14:paraId="67C31D10">
            <w:pPr>
              <w:ind w:firstLine="480"/>
            </w:pPr>
            <w:r>
              <w:drawing>
                <wp:inline distT="0" distB="0" distL="0" distR="0">
                  <wp:extent cx="2988310" cy="1783080"/>
                  <wp:effectExtent l="0" t="0" r="2540" b="7620"/>
                  <wp:docPr id="227346" name="图片 227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346" name="图片 227346"/>
                          <pic:cNvPicPr>
                            <a:picLocks noChangeAspect="1"/>
                          </pic:cNvPicPr>
                        </pic:nvPicPr>
                        <pic:blipFill>
                          <a:blip r:embed="rId52" cstate="print"/>
                          <a:stretch>
                            <a:fillRect/>
                          </a:stretch>
                        </pic:blipFill>
                        <pic:spPr>
                          <a:xfrm>
                            <a:off x="0" y="0"/>
                            <a:ext cx="3000015" cy="1790040"/>
                          </a:xfrm>
                          <a:prstGeom prst="rect">
                            <a:avLst/>
                          </a:prstGeom>
                        </pic:spPr>
                      </pic:pic>
                    </a:graphicData>
                  </a:graphic>
                </wp:inline>
              </w:drawing>
            </w:r>
          </w:p>
          <w:p w14:paraId="17058997">
            <w:pPr>
              <w:pStyle w:val="28"/>
              <w:numPr>
                <w:ilvl w:val="0"/>
                <w:numId w:val="12"/>
              </w:numPr>
              <w:ind w:firstLineChars="0"/>
            </w:pPr>
            <w:r>
              <w:rPr>
                <w:rFonts w:hint="eastAsia"/>
              </w:rPr>
              <w:t>质谱图及其干扰问题</w:t>
            </w:r>
          </w:p>
          <w:p w14:paraId="67BB9841">
            <w:pPr>
              <w:ind w:firstLine="480"/>
            </w:pPr>
            <w:r>
              <w:rPr>
                <w:rFonts w:hint="eastAsia"/>
              </w:rPr>
              <w:t>ICP-MS的图谱非常简单，容易解析和解释。但是也不可避免的存在相应的干扰问题，主要包括光谱干扰和基体效应两类。</w:t>
            </w:r>
          </w:p>
          <w:p w14:paraId="2A59D2EA">
            <w:pPr>
              <w:pStyle w:val="28"/>
              <w:numPr>
                <w:ilvl w:val="0"/>
                <w:numId w:val="6"/>
              </w:numPr>
              <w:ind w:firstLineChars="0"/>
            </w:pPr>
            <w:r>
              <w:rPr>
                <w:rFonts w:hint="eastAsia"/>
              </w:rPr>
              <w:t>ICP-MS分析应用</w:t>
            </w:r>
          </w:p>
          <w:p w14:paraId="626E1A20">
            <w:pPr>
              <w:ind w:firstLine="480"/>
            </w:pPr>
            <w:r>
              <w:rPr>
                <w:rFonts w:hint="eastAsia"/>
              </w:rPr>
              <w:t>ICP/MS可以用于物质试样中一个或多个元素的定性、半定量和定量分析：ICP/MS可以测定的质量范围为3—300原子单位，分辨能力小于1原子单位，能测定周期表中90％的元素，大多数检测限在0.1—10 ug.mL-1范围且有效测量范围达6个数量级, 标淮偏差为2％一4％。每元素测定时间10秒．非常适合多元素的同时测定分析。</w:t>
            </w:r>
          </w:p>
          <w:p w14:paraId="693E3067">
            <w:pPr>
              <w:numPr>
                <w:ilvl w:val="0"/>
                <w:numId w:val="16"/>
              </w:numPr>
              <w:ind w:firstLine="482"/>
            </w:pPr>
            <w:r>
              <w:rPr>
                <w:rFonts w:hint="eastAsia"/>
                <w:b/>
                <w:bCs/>
              </w:rPr>
              <w:t>定性和半定量分析</w:t>
            </w:r>
          </w:p>
          <w:p w14:paraId="306EB2E7">
            <w:pPr>
              <w:numPr>
                <w:ilvl w:val="0"/>
                <w:numId w:val="16"/>
              </w:numPr>
              <w:ind w:firstLine="482"/>
            </w:pPr>
            <w:r>
              <w:rPr>
                <w:rFonts w:hint="eastAsia"/>
                <w:b/>
                <w:bCs/>
              </w:rPr>
              <w:t xml:space="preserve"> 定量分析</w:t>
            </w:r>
          </w:p>
          <w:p w14:paraId="08009B36">
            <w:pPr>
              <w:numPr>
                <w:ilvl w:val="0"/>
                <w:numId w:val="17"/>
              </w:numPr>
              <w:ind w:firstLine="482"/>
            </w:pPr>
            <w:r>
              <w:rPr>
                <w:rFonts w:hint="eastAsia"/>
                <w:b/>
                <w:bCs/>
              </w:rPr>
              <w:t>工作曲线法</w:t>
            </w:r>
          </w:p>
          <w:p w14:paraId="06BDF292">
            <w:pPr>
              <w:numPr>
                <w:ilvl w:val="0"/>
                <w:numId w:val="17"/>
              </w:numPr>
              <w:ind w:firstLine="482"/>
            </w:pPr>
            <w:r>
              <w:rPr>
                <w:rFonts w:hint="eastAsia"/>
                <w:b/>
                <w:bCs/>
              </w:rPr>
              <w:t>内标法</w:t>
            </w:r>
          </w:p>
          <w:p w14:paraId="63D4A1FA">
            <w:pPr>
              <w:numPr>
                <w:ilvl w:val="0"/>
                <w:numId w:val="17"/>
              </w:numPr>
              <w:ind w:firstLine="482"/>
            </w:pPr>
            <w:r>
              <w:rPr>
                <w:rFonts w:hint="eastAsia"/>
                <w:b/>
                <w:bCs/>
              </w:rPr>
              <w:t>同位素稀释法</w:t>
            </w:r>
          </w:p>
          <w:p w14:paraId="2B6378D1">
            <w:pPr>
              <w:numPr>
                <w:ilvl w:val="0"/>
                <w:numId w:val="18"/>
              </w:numPr>
              <w:ind w:firstLine="482"/>
            </w:pPr>
            <w:r>
              <w:rPr>
                <w:rFonts w:hint="eastAsia"/>
                <w:b/>
                <w:bCs/>
              </w:rPr>
              <w:t xml:space="preserve"> 形态分析法</w:t>
            </w:r>
          </w:p>
          <w:p w14:paraId="3B27A90C">
            <w:pPr>
              <w:numPr>
                <w:ilvl w:val="0"/>
                <w:numId w:val="18"/>
              </w:numPr>
              <w:ind w:firstLine="482"/>
            </w:pPr>
            <w:r>
              <w:rPr>
                <w:rFonts w:hint="eastAsia"/>
                <w:b/>
                <w:bCs/>
              </w:rPr>
              <w:t xml:space="preserve"> 同位素比测量</w:t>
            </w:r>
          </w:p>
          <w:p w14:paraId="181717F8">
            <w:pPr>
              <w:ind w:firstLine="480"/>
            </w:pPr>
          </w:p>
        </w:tc>
      </w:tr>
      <w:tr w14:paraId="006366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A7517D0">
            <w:pPr>
              <w:ind w:firstLine="482"/>
              <w:rPr>
                <w:b/>
              </w:rPr>
            </w:pPr>
            <w:r>
              <w:rPr>
                <w:b/>
              </w:rPr>
              <w:t>本讲师生互动</w:t>
            </w:r>
          </w:p>
        </w:tc>
      </w:tr>
      <w:tr w14:paraId="40865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A931BDD">
            <w:pPr>
              <w:adjustRightInd w:val="0"/>
              <w:ind w:firstLine="480"/>
            </w:pPr>
            <w:r>
              <w:t>引导学生学习</w:t>
            </w:r>
            <w:r>
              <w:rPr>
                <w:rFonts w:hint="eastAsia"/>
              </w:rPr>
              <w:t>分析测试技术</w:t>
            </w:r>
            <w:r>
              <w:t>课程的兴趣，从化学分析着手引入仪器分析</w:t>
            </w:r>
            <w:r>
              <w:rPr>
                <w:rFonts w:hint="eastAsia"/>
              </w:rPr>
              <w:t>、</w:t>
            </w:r>
            <w:r>
              <w:t>分析测试技术的概念，向学生传达这样的理念：</w:t>
            </w:r>
            <w:r>
              <w:rPr>
                <w:rFonts w:hint="eastAsia"/>
              </w:rPr>
              <w:t>分析测试技术</w:t>
            </w:r>
            <w:r>
              <w:t>是现代工业生产和科学研究不可或缺的手段。作为</w:t>
            </w:r>
            <w:r>
              <w:rPr>
                <w:rFonts w:hint="eastAsia"/>
              </w:rPr>
              <w:t>应用化学专业的</w:t>
            </w:r>
            <w:r>
              <w:t>学生，应对</w:t>
            </w:r>
            <w:r>
              <w:rPr>
                <w:rFonts w:hint="eastAsia"/>
              </w:rPr>
              <w:t>近代</w:t>
            </w:r>
            <w:r>
              <w:t>分析测试技术方法有一定程度的了解。</w:t>
            </w:r>
          </w:p>
        </w:tc>
      </w:tr>
      <w:tr w14:paraId="5D351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7D4EB485">
            <w:pPr>
              <w:ind w:firstLine="482"/>
              <w:rPr>
                <w:b/>
              </w:rPr>
            </w:pPr>
            <w:r>
              <w:rPr>
                <w:b/>
              </w:rPr>
              <w:t>本讲作业安排及课后反思</w:t>
            </w:r>
          </w:p>
        </w:tc>
      </w:tr>
      <w:tr w14:paraId="2184E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60A76F9">
            <w:pPr>
              <w:ind w:firstLine="480"/>
            </w:pPr>
            <w:r>
              <w:t>课后作业：</w:t>
            </w:r>
            <w:r>
              <w:rPr>
                <w:rFonts w:hint="eastAsia"/>
              </w:rPr>
              <w:t>谈谈学习体会</w:t>
            </w:r>
            <w:r>
              <w:t>1.</w:t>
            </w:r>
            <w:r>
              <w:rPr>
                <w:rFonts w:hint="eastAsia"/>
              </w:rPr>
              <w:t>本章学习内容概括总结；2</w:t>
            </w:r>
            <w:r>
              <w:t>.</w:t>
            </w:r>
            <w:r>
              <w:rPr>
                <w:rFonts w:hint="eastAsia"/>
              </w:rPr>
              <w:t>浅谈学习本章的体会（不少于5</w:t>
            </w:r>
            <w:r>
              <w:t>00</w:t>
            </w:r>
            <w:r>
              <w:rPr>
                <w:rFonts w:hint="eastAsia"/>
              </w:rPr>
              <w:t>字）</w:t>
            </w:r>
            <w:r>
              <w:t>。</w:t>
            </w:r>
          </w:p>
          <w:p w14:paraId="7E409517">
            <w:pPr>
              <w:ind w:firstLine="480"/>
            </w:pPr>
            <w:r>
              <w:t>作业递交时间：下一次课前交。</w:t>
            </w:r>
          </w:p>
          <w:p w14:paraId="1AEC1C5A">
            <w:pPr>
              <w:ind w:firstLine="480"/>
            </w:pPr>
            <w:r>
              <w:t>课后反思：</w:t>
            </w:r>
            <w:r>
              <w:rPr>
                <w:rFonts w:hint="eastAsia"/>
              </w:rPr>
              <w:t>如何将联用技术与本专业结合起来，提高学生的学习兴趣。</w:t>
            </w:r>
          </w:p>
        </w:tc>
      </w:tr>
      <w:tr w14:paraId="49B5C2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E49089E">
            <w:pPr>
              <w:ind w:firstLine="482"/>
              <w:rPr>
                <w:b/>
              </w:rPr>
            </w:pPr>
            <w:r>
              <w:rPr>
                <w:b/>
              </w:rPr>
              <w:t>课前准备情况及其他相关特殊要求</w:t>
            </w:r>
          </w:p>
        </w:tc>
      </w:tr>
      <w:tr w14:paraId="17900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AFA6EFA">
            <w:pPr>
              <w:ind w:firstLine="480"/>
            </w:pPr>
            <w:r>
              <w:t>要求学生回顾分析化学和仪器分析的相关知识。</w:t>
            </w:r>
          </w:p>
        </w:tc>
      </w:tr>
      <w:tr w14:paraId="7EEC7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94DDB18">
            <w:pPr>
              <w:ind w:firstLine="482"/>
              <w:rPr>
                <w:b/>
              </w:rPr>
            </w:pPr>
            <w:r>
              <w:rPr>
                <w:b/>
              </w:rPr>
              <w:t>本讲教学单元的参考资料</w:t>
            </w:r>
          </w:p>
        </w:tc>
      </w:tr>
      <w:tr w14:paraId="687E73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9F41223">
            <w:pPr>
              <w:ind w:firstLine="480"/>
            </w:pPr>
            <w:r>
              <w:t xml:space="preserve">本课程使用教材； </w:t>
            </w:r>
            <w:r>
              <w:rPr>
                <w:rFonts w:hint="eastAsia"/>
              </w:rPr>
              <w:t>PPT第四章“联用技术”</w:t>
            </w:r>
            <w:r>
              <w:t>部分</w:t>
            </w:r>
          </w:p>
        </w:tc>
      </w:tr>
    </w:tbl>
    <w:p w14:paraId="32A522A3">
      <w:pPr>
        <w:pStyle w:val="3"/>
        <w:ind w:firstLine="562"/>
      </w:pPr>
      <w:bookmarkStart w:id="38" w:name="_Toc81332916"/>
      <w:r>
        <w:t>7.10教学单元</w:t>
      </w:r>
      <w:r>
        <w:rPr>
          <w:rFonts w:hint="eastAsia"/>
        </w:rPr>
        <w:t>十</w:t>
      </w:r>
      <w:bookmarkEnd w:id="38"/>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1E54BC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24D830AC">
            <w:pPr>
              <w:ind w:firstLine="0" w:firstLineChars="0"/>
              <w:rPr>
                <w:b/>
              </w:rPr>
            </w:pPr>
            <w:r>
              <w:rPr>
                <w:b/>
              </w:rPr>
              <w:t>学院</w:t>
            </w:r>
          </w:p>
        </w:tc>
        <w:tc>
          <w:tcPr>
            <w:tcW w:w="1260" w:type="dxa"/>
          </w:tcPr>
          <w:p w14:paraId="6059D22D">
            <w:pPr>
              <w:ind w:firstLine="0" w:firstLineChars="0"/>
              <w:rPr>
                <w:b/>
              </w:rPr>
            </w:pPr>
            <w:r>
              <w:rPr>
                <w:b/>
              </w:rPr>
              <w:t>教师姓名</w:t>
            </w:r>
          </w:p>
        </w:tc>
        <w:tc>
          <w:tcPr>
            <w:tcW w:w="1180" w:type="dxa"/>
          </w:tcPr>
          <w:p w14:paraId="1411E210">
            <w:pPr>
              <w:ind w:firstLine="0" w:firstLineChars="0"/>
              <w:rPr>
                <w:b/>
              </w:rPr>
            </w:pPr>
            <w:r>
              <w:rPr>
                <w:b/>
              </w:rPr>
              <w:t>课程名称</w:t>
            </w:r>
          </w:p>
        </w:tc>
        <w:tc>
          <w:tcPr>
            <w:tcW w:w="1275" w:type="dxa"/>
          </w:tcPr>
          <w:p w14:paraId="487D9166">
            <w:pPr>
              <w:ind w:firstLine="0" w:firstLineChars="0"/>
              <w:rPr>
                <w:b/>
              </w:rPr>
            </w:pPr>
            <w:r>
              <w:rPr>
                <w:b/>
              </w:rPr>
              <w:t>学分/学时</w:t>
            </w:r>
          </w:p>
        </w:tc>
        <w:tc>
          <w:tcPr>
            <w:tcW w:w="1418" w:type="dxa"/>
          </w:tcPr>
          <w:p w14:paraId="61C60644">
            <w:pPr>
              <w:ind w:firstLine="0" w:firstLineChars="0"/>
              <w:rPr>
                <w:b/>
              </w:rPr>
            </w:pPr>
            <w:r>
              <w:rPr>
                <w:b/>
              </w:rPr>
              <w:t>课程性质</w:t>
            </w:r>
          </w:p>
        </w:tc>
        <w:tc>
          <w:tcPr>
            <w:tcW w:w="1417" w:type="dxa"/>
          </w:tcPr>
          <w:p w14:paraId="1339C3BB">
            <w:pPr>
              <w:ind w:firstLine="0" w:firstLineChars="0"/>
              <w:rPr>
                <w:b/>
              </w:rPr>
            </w:pPr>
            <w:r>
              <w:rPr>
                <w:b/>
              </w:rPr>
              <w:t>课次/学时</w:t>
            </w:r>
          </w:p>
        </w:tc>
        <w:tc>
          <w:tcPr>
            <w:tcW w:w="1003" w:type="dxa"/>
          </w:tcPr>
          <w:p w14:paraId="50E177DD">
            <w:pPr>
              <w:ind w:firstLine="0" w:firstLineChars="0"/>
              <w:rPr>
                <w:b/>
              </w:rPr>
            </w:pPr>
            <w:r>
              <w:rPr>
                <w:b/>
              </w:rPr>
              <w:t>日</w:t>
            </w:r>
            <w:r>
              <w:rPr>
                <w:rFonts w:hint="eastAsia"/>
                <w:b/>
              </w:rPr>
              <w:t xml:space="preserve"> </w:t>
            </w:r>
            <w:r>
              <w:rPr>
                <w:b/>
              </w:rPr>
              <w:t>期</w:t>
            </w:r>
          </w:p>
        </w:tc>
      </w:tr>
      <w:tr w14:paraId="639821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0A3E15E5">
            <w:pPr>
              <w:ind w:firstLine="0" w:firstLineChars="0"/>
            </w:pPr>
            <w:r>
              <w:t>化学工程学院</w:t>
            </w:r>
          </w:p>
        </w:tc>
        <w:tc>
          <w:tcPr>
            <w:tcW w:w="1260" w:type="dxa"/>
          </w:tcPr>
          <w:p w14:paraId="028BAC9A">
            <w:pPr>
              <w:ind w:firstLine="0" w:firstLineChars="0"/>
            </w:pPr>
            <w:r>
              <w:rPr>
                <w:rFonts w:hint="eastAsia"/>
              </w:rPr>
              <w:t>付大友</w:t>
            </w:r>
          </w:p>
        </w:tc>
        <w:tc>
          <w:tcPr>
            <w:tcW w:w="1180" w:type="dxa"/>
          </w:tcPr>
          <w:p w14:paraId="736AD05F">
            <w:pPr>
              <w:ind w:firstLine="0" w:firstLineChars="0"/>
            </w:pPr>
            <w:r>
              <w:rPr>
                <w:rFonts w:hint="eastAsia"/>
              </w:rPr>
              <w:t>近代分析测试技术</w:t>
            </w:r>
          </w:p>
        </w:tc>
        <w:tc>
          <w:tcPr>
            <w:tcW w:w="1275" w:type="dxa"/>
          </w:tcPr>
          <w:p w14:paraId="63746C72">
            <w:pPr>
              <w:ind w:firstLine="199" w:firstLineChars="83"/>
            </w:pPr>
            <w:r>
              <w:rPr>
                <w:rFonts w:hint="eastAsia"/>
              </w:rPr>
              <w:t>2</w:t>
            </w:r>
            <w:r>
              <w:t>/</w:t>
            </w:r>
            <w:r>
              <w:rPr>
                <w:rFonts w:hint="eastAsia"/>
              </w:rPr>
              <w:t>32</w:t>
            </w:r>
          </w:p>
        </w:tc>
        <w:tc>
          <w:tcPr>
            <w:tcW w:w="1418" w:type="dxa"/>
          </w:tcPr>
          <w:p w14:paraId="712C8D45">
            <w:pPr>
              <w:ind w:firstLine="0" w:firstLineChars="0"/>
            </w:pPr>
            <w:r>
              <w:rPr>
                <w:rFonts w:hint="eastAsia"/>
              </w:rPr>
              <w:t>复合选修</w:t>
            </w:r>
          </w:p>
        </w:tc>
        <w:tc>
          <w:tcPr>
            <w:tcW w:w="1417" w:type="dxa"/>
          </w:tcPr>
          <w:p w14:paraId="6D38061B">
            <w:pPr>
              <w:ind w:firstLine="199" w:firstLineChars="83"/>
            </w:pPr>
            <w:r>
              <w:t>10/2</w:t>
            </w:r>
          </w:p>
        </w:tc>
        <w:tc>
          <w:tcPr>
            <w:tcW w:w="1003" w:type="dxa"/>
          </w:tcPr>
          <w:p w14:paraId="4A20EBE3">
            <w:pPr>
              <w:ind w:firstLine="480"/>
              <w:jc w:val="center"/>
            </w:pPr>
          </w:p>
        </w:tc>
      </w:tr>
      <w:tr w14:paraId="708D16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7A876AA0">
            <w:pPr>
              <w:ind w:firstLine="482"/>
              <w:rPr>
                <w:b/>
              </w:rPr>
            </w:pPr>
            <w:r>
              <w:rPr>
                <w:b/>
              </w:rPr>
              <w:t>本讲教学目标</w:t>
            </w:r>
          </w:p>
        </w:tc>
      </w:tr>
      <w:tr w14:paraId="5C913A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3563C202">
            <w:pPr>
              <w:numPr>
                <w:ilvl w:val="0"/>
                <w:numId w:val="19"/>
              </w:numPr>
              <w:spacing w:line="240" w:lineRule="auto"/>
              <w:ind w:firstLineChars="0"/>
            </w:pPr>
            <w:r>
              <w:t>掌握</w:t>
            </w:r>
            <w:r>
              <w:rPr>
                <w:rFonts w:hint="eastAsia"/>
              </w:rPr>
              <w:t>热重法</w:t>
            </w:r>
            <w:r>
              <w:t>；</w:t>
            </w:r>
          </w:p>
          <w:p w14:paraId="10EDACEB">
            <w:pPr>
              <w:ind w:firstLine="0" w:firstLineChars="0"/>
            </w:pPr>
            <w:r>
              <w:rPr>
                <w:rFonts w:hint="eastAsia"/>
              </w:rPr>
              <w:t>（2）掌握差热分析法。</w:t>
            </w:r>
          </w:p>
        </w:tc>
      </w:tr>
      <w:tr w14:paraId="4C2332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587E8038">
            <w:pPr>
              <w:ind w:firstLine="482"/>
            </w:pPr>
            <w:r>
              <w:rPr>
                <w:b/>
              </w:rPr>
              <w:t>本讲教学内容</w:t>
            </w:r>
          </w:p>
        </w:tc>
      </w:tr>
      <w:tr w14:paraId="128B12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E71A7FB">
            <w:pPr>
              <w:ind w:firstLine="482"/>
              <w:rPr>
                <w:b/>
              </w:rPr>
            </w:pPr>
            <w:r>
              <w:rPr>
                <w:b/>
              </w:rPr>
              <w:t>知识点：</w:t>
            </w:r>
          </w:p>
          <w:p w14:paraId="7C2A3F87">
            <w:pPr>
              <w:ind w:firstLine="480"/>
            </w:pPr>
            <w:r>
              <w:t>（1）</w:t>
            </w:r>
            <w:r>
              <w:rPr>
                <w:rFonts w:hint="eastAsia"/>
              </w:rPr>
              <w:t>热重曲线</w:t>
            </w:r>
            <w:r>
              <w:t>；</w:t>
            </w:r>
          </w:p>
          <w:p w14:paraId="5755EEEB">
            <w:pPr>
              <w:ind w:firstLine="480"/>
            </w:pPr>
            <w:r>
              <w:t>（2）</w:t>
            </w:r>
            <w:r>
              <w:rPr>
                <w:rFonts w:hint="eastAsia"/>
              </w:rPr>
              <w:t>差热分析</w:t>
            </w:r>
            <w:r>
              <w:t>原理。</w:t>
            </w:r>
          </w:p>
          <w:p w14:paraId="50618631">
            <w:pPr>
              <w:ind w:firstLine="482"/>
              <w:rPr>
                <w:b/>
              </w:rPr>
            </w:pPr>
            <w:r>
              <w:rPr>
                <w:b/>
              </w:rPr>
              <w:t>重点和难点：</w:t>
            </w:r>
          </w:p>
          <w:p w14:paraId="5353376D">
            <w:pPr>
              <w:ind w:firstLine="480"/>
            </w:pPr>
            <w:r>
              <w:t>（1）</w:t>
            </w:r>
            <w:r>
              <w:rPr>
                <w:rFonts w:hint="eastAsia"/>
              </w:rPr>
              <w:t>热重曲线</w:t>
            </w:r>
            <w:r>
              <w:t>；</w:t>
            </w:r>
          </w:p>
          <w:p w14:paraId="79A117FE">
            <w:pPr>
              <w:ind w:firstLine="480"/>
            </w:pPr>
            <w:r>
              <w:t>（2）</w:t>
            </w:r>
            <w:r>
              <w:rPr>
                <w:rFonts w:hint="eastAsia"/>
              </w:rPr>
              <w:t>差热分析</w:t>
            </w:r>
            <w:r>
              <w:t>原理</w:t>
            </w:r>
            <w:r>
              <w:rPr>
                <w:rFonts w:hint="eastAsia"/>
              </w:rPr>
              <w:t>；</w:t>
            </w:r>
          </w:p>
          <w:p w14:paraId="7F4E2460">
            <w:pPr>
              <w:ind w:firstLine="480"/>
            </w:pPr>
            <w:r>
              <w:rPr>
                <w:rFonts w:hint="eastAsia"/>
              </w:rPr>
              <w:t>（3）差热分析定性分析理论基础；</w:t>
            </w:r>
          </w:p>
          <w:p w14:paraId="73BD7CD0">
            <w:pPr>
              <w:ind w:firstLine="480"/>
              <w:rPr>
                <w:color w:val="FF0000"/>
              </w:rPr>
            </w:pPr>
            <w:r>
              <w:rPr>
                <w:rFonts w:hint="eastAsia"/>
              </w:rPr>
              <w:t>（4）差热分析定量分析理论基础。</w:t>
            </w:r>
          </w:p>
        </w:tc>
      </w:tr>
      <w:tr w14:paraId="02D70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7D52D609">
            <w:pPr>
              <w:ind w:firstLine="482"/>
              <w:rPr>
                <w:b/>
              </w:rPr>
            </w:pPr>
            <w:r>
              <w:rPr>
                <w:b/>
              </w:rPr>
              <w:t>本讲教学过程及教学方法</w:t>
            </w:r>
          </w:p>
        </w:tc>
      </w:tr>
      <w:tr w14:paraId="106A5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06FAAE4">
            <w:pPr>
              <w:ind w:firstLine="0" w:firstLineChars="0"/>
            </w:pPr>
            <w:r>
              <w:rPr>
                <w:rFonts w:hint="eastAsia"/>
              </w:rPr>
              <w:t>教学方法：多媒体教学结合书面板书，课堂提问。</w:t>
            </w:r>
          </w:p>
          <w:p w14:paraId="26D84191">
            <w:pPr>
              <w:ind w:firstLine="0" w:firstLineChars="0"/>
            </w:pPr>
            <w:r>
              <w:rPr>
                <w:rFonts w:hint="eastAsia"/>
              </w:rPr>
              <w:t>教学过程：</w:t>
            </w:r>
          </w:p>
          <w:p w14:paraId="67949AB0">
            <w:pPr>
              <w:ind w:firstLine="0" w:firstLineChars="0"/>
            </w:pPr>
            <w:r>
              <w:rPr>
                <w:rFonts w:hint="eastAsia"/>
              </w:rPr>
              <w:t>第一、热重法（TGA）</w:t>
            </w:r>
          </w:p>
          <w:p w14:paraId="7497EA7A">
            <w:pPr>
              <w:ind w:firstLine="0" w:firstLineChars="0"/>
            </w:pPr>
            <w:r>
              <w:rPr>
                <w:rFonts w:hint="eastAsia"/>
              </w:rPr>
              <w:t>热重法（TG或TGA）：在程序控制温度条件下，测量物质的质量与温度关系的一种热分析方法。</w:t>
            </w:r>
          </w:p>
          <w:p w14:paraId="2779B471">
            <w:pPr>
              <w:ind w:firstLine="0" w:firstLineChars="0"/>
            </w:pPr>
            <w:r>
              <w:rPr>
                <w:rFonts w:hint="eastAsia"/>
              </w:rPr>
              <w:t>热重法试验得到的曲线称为热重曲线（即TG）。</w:t>
            </w:r>
          </w:p>
          <w:p w14:paraId="0056D4DA">
            <w:pPr>
              <w:ind w:firstLine="0" w:firstLineChars="0"/>
            </w:pPr>
            <w:r>
              <w:rPr>
                <w:rFonts w:hint="eastAsia"/>
              </w:rPr>
              <w:t xml:space="preserve">TG曲线以质量（或百分率%）为纵坐标，从上到下表示减少，以温度或时间作横坐标，从左自右增加。 </w:t>
            </w:r>
          </w:p>
          <w:p w14:paraId="527C8629">
            <w:pPr>
              <w:ind w:firstLine="0" w:firstLineChars="0"/>
            </w:pPr>
            <w:r>
              <w:t xml:space="preserve"> </w:t>
            </w:r>
          </w:p>
          <w:p w14:paraId="64F4A556">
            <w:pPr>
              <w:ind w:firstLine="0" w:firstLineChars="0"/>
            </w:pPr>
            <w:r>
              <w:rPr>
                <w:rFonts w:hint="eastAsia"/>
              </w:rPr>
              <w:t xml:space="preserve">热天平：用于热重法的装置是热天平（热重分析仪）。热天平由天平、加热炉、程序控温系统与记录仪等几部分组成。 </w:t>
            </w:r>
          </w:p>
          <w:p w14:paraId="262E7267">
            <w:pPr>
              <w:ind w:firstLine="0" w:firstLineChars="0"/>
            </w:pPr>
            <w:r>
              <w:rPr>
                <w:rFonts w:hint="eastAsia"/>
              </w:rPr>
              <w:t>第二、差热分析法（DTA）</w:t>
            </w:r>
          </w:p>
          <w:p w14:paraId="0B3B56DB">
            <w:pPr>
              <w:ind w:firstLine="0" w:firstLineChars="0"/>
            </w:pPr>
            <w:r>
              <w:rPr>
                <w:rFonts w:hint="eastAsia"/>
              </w:rPr>
              <w:t>（一）差热分析原理</w:t>
            </w:r>
          </w:p>
          <w:p w14:paraId="57B1EAE1">
            <w:pPr>
              <w:ind w:firstLine="0" w:firstLineChars="0"/>
            </w:pPr>
            <w:r>
              <w:rPr>
                <w:rFonts w:hint="eastAsia"/>
              </w:rPr>
              <w:t>物质在加热或冷却过程中，当达到特定温度时，会产生物理变化或化学变化，伴随着有吸热和放热现象。</w:t>
            </w:r>
          </w:p>
          <w:p w14:paraId="62D09836">
            <w:pPr>
              <w:ind w:firstLine="0" w:firstLineChars="0"/>
            </w:pPr>
            <w:r>
              <w:rPr>
                <w:rFonts w:hint="eastAsia"/>
              </w:rPr>
              <w:t>在升温过程中试样如没有热效应，则试样与参比物之间的温度差ΔT为零，而试样在某温度下有放热（吸热）效应时，试样温度上升速度加快（减慢 ），就产生温度差ΔT。</w:t>
            </w:r>
          </w:p>
          <w:p w14:paraId="55D49A00">
            <w:pPr>
              <w:ind w:firstLine="0" w:firstLineChars="0"/>
            </w:pPr>
            <w:r>
              <w:rPr>
                <w:rFonts w:hint="eastAsia"/>
              </w:rPr>
              <w:t>差热分析(DTA)：在程序控制温度条件下，测量样品与参比物之间的温度差与温度关系的一种热分析方法。</w:t>
            </w:r>
          </w:p>
          <w:p w14:paraId="4AB8B78B">
            <w:pPr>
              <w:ind w:firstLine="0" w:firstLineChars="0"/>
            </w:pPr>
            <w:r>
              <w:rPr>
                <w:rFonts w:hint="eastAsia"/>
              </w:rPr>
              <w:t>参比物（或基准物，中性体）：在测量温度范围内不发生任何热效应的物质，如a-Al2O3、MgO等。</w:t>
            </w:r>
          </w:p>
          <w:p w14:paraId="4F33D259">
            <w:pPr>
              <w:ind w:firstLine="0" w:firstLineChars="0"/>
            </w:pPr>
            <w:r>
              <w:rPr>
                <w:rFonts w:hint="eastAsia"/>
              </w:rPr>
              <w:t>在实验过程中，将样品与参比物的温差作为温度或时间的函数连续记录下来，就得到了差热分析曲线。</w:t>
            </w:r>
          </w:p>
          <w:p w14:paraId="42FD6140">
            <w:pPr>
              <w:ind w:firstLine="0" w:firstLineChars="0"/>
            </w:pPr>
            <w:r>
              <w:rPr>
                <w:rFonts w:hint="eastAsia"/>
              </w:rPr>
              <w:t>用于差热分析的装置称为差热分析仪。</w:t>
            </w:r>
          </w:p>
          <w:p w14:paraId="47E367D5">
            <w:pPr>
              <w:ind w:firstLine="0" w:firstLineChars="0"/>
            </w:pPr>
            <w:r>
              <w:t xml:space="preserve"> </w:t>
            </w:r>
          </w:p>
          <w:p w14:paraId="72A9157F">
            <w:pPr>
              <w:ind w:firstLine="0" w:firstLineChars="0"/>
            </w:pPr>
            <w:r>
              <w:rPr>
                <w:rFonts w:hint="eastAsia"/>
              </w:rPr>
              <w:t>典型的DTA曲线</w:t>
            </w:r>
          </w:p>
          <w:p w14:paraId="5E601CA2">
            <w:pPr>
              <w:ind w:firstLine="0" w:firstLineChars="0"/>
            </w:pPr>
            <w:r>
              <w:rPr>
                <w:rFonts w:hint="eastAsia"/>
              </w:rPr>
              <w:t>图中基线相当于DT=0，样品无热效应发生，向上和向下的峰反映了样品的放热、吸热过程。</w:t>
            </w:r>
          </w:p>
          <w:p w14:paraId="1F32307A">
            <w:pPr>
              <w:ind w:firstLine="0" w:firstLineChars="0"/>
            </w:pPr>
            <w:r>
              <w:t xml:space="preserve"> </w:t>
            </w:r>
          </w:p>
          <w:p w14:paraId="168A19E7">
            <w:pPr>
              <w:ind w:firstLine="0" w:firstLineChars="0"/>
            </w:pPr>
            <w:r>
              <w:rPr>
                <w:rFonts w:hint="eastAsia"/>
              </w:rPr>
              <w:t>（二）应用</w:t>
            </w:r>
          </w:p>
          <w:p w14:paraId="24C92D6C">
            <w:pPr>
              <w:ind w:firstLine="0" w:firstLineChars="0"/>
            </w:pPr>
            <w:r>
              <w:t xml:space="preserve"> </w:t>
            </w:r>
          </w:p>
          <w:p w14:paraId="5066BB3E">
            <w:pPr>
              <w:ind w:firstLine="0" w:firstLineChars="0"/>
            </w:pPr>
            <w:r>
              <w:rPr>
                <w:rFonts w:hint="eastAsia"/>
              </w:rPr>
              <w:t xml:space="preserve">依据差热分析曲线特征，如各种吸热与放热峰的个数、形状及相应的温度等，可定性分析物质的物理或化学变化过程，还可依据峰面积半定量地测定反应热。 </w:t>
            </w:r>
          </w:p>
          <w:p w14:paraId="0474AF8E">
            <w:pPr>
              <w:ind w:firstLine="0" w:firstLineChars="0"/>
            </w:pPr>
            <w:r>
              <w:rPr>
                <w:rFonts w:hint="eastAsia"/>
              </w:rPr>
              <w:t>（1）定性分析：定性表征和鉴别物质，</w:t>
            </w:r>
          </w:p>
          <w:p w14:paraId="15886EC7">
            <w:pPr>
              <w:ind w:firstLine="0" w:firstLineChars="0"/>
            </w:pPr>
            <w:r>
              <w:rPr>
                <w:rFonts w:hint="eastAsia"/>
              </w:rPr>
              <w:t>依据：峰温、形状和峰数目</w:t>
            </w:r>
          </w:p>
          <w:p w14:paraId="3271D325">
            <w:pPr>
              <w:ind w:firstLine="0" w:firstLineChars="0"/>
            </w:pPr>
            <w:r>
              <w:rPr>
                <w:rFonts w:hint="eastAsia"/>
              </w:rPr>
              <w:t>方法：将实测样品DTA曲线与各种化合物的标准（参考）DTA曲线对照。</w:t>
            </w:r>
          </w:p>
          <w:p w14:paraId="59A0A07B">
            <w:pPr>
              <w:ind w:firstLine="0" w:firstLineChars="0"/>
            </w:pPr>
            <w:r>
              <w:rPr>
                <w:rFonts w:hint="eastAsia"/>
              </w:rPr>
              <w:t>标准卡片有：萨特勒(Sadtler)研究室出版的卡片约2000张和麦肯齐(Mackenzie)制作的卡片1662张(分为矿物、无机物与有机物三部分)。</w:t>
            </w:r>
          </w:p>
          <w:p w14:paraId="06AE08EA">
            <w:pPr>
              <w:ind w:firstLine="0" w:firstLineChars="0"/>
            </w:pPr>
            <w:r>
              <w:rPr>
                <w:rFonts w:hint="eastAsia"/>
              </w:rPr>
              <w:t>（2）定量分析</w:t>
            </w:r>
          </w:p>
          <w:p w14:paraId="207B85A1">
            <w:pPr>
              <w:ind w:firstLine="0" w:firstLineChars="0"/>
            </w:pPr>
            <w:r>
              <w:rPr>
                <w:rFonts w:hint="eastAsia"/>
              </w:rPr>
              <w:t>依据：峰面积。因为峰面积反映了物质的热效应（热焓），可用来定量计算参与反应的物质的量或测定热化学参数。</w:t>
            </w:r>
          </w:p>
          <w:p w14:paraId="6CA23C12">
            <w:pPr>
              <w:ind w:firstLine="0" w:firstLineChars="0"/>
            </w:pPr>
            <w:r>
              <w:rPr>
                <w:rFonts w:hint="eastAsia"/>
              </w:rPr>
              <w:t>（3）借助标准物质，可以说明曲线的面积与化学反应、转变、聚合、熔化等热效应的关系。</w:t>
            </w:r>
          </w:p>
        </w:tc>
      </w:tr>
      <w:tr w14:paraId="08767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4E82FD7">
            <w:pPr>
              <w:ind w:firstLine="482"/>
              <w:rPr>
                <w:b/>
              </w:rPr>
            </w:pPr>
            <w:r>
              <w:rPr>
                <w:b/>
              </w:rPr>
              <w:t>本讲师生互动</w:t>
            </w:r>
          </w:p>
        </w:tc>
      </w:tr>
      <w:tr w14:paraId="11260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275B1DB">
            <w:pPr>
              <w:adjustRightInd w:val="0"/>
              <w:ind w:firstLine="480"/>
            </w:pPr>
            <w:r>
              <w:t>课堂提问：（1）</w:t>
            </w:r>
            <w:r>
              <w:rPr>
                <w:rFonts w:hint="eastAsia"/>
                <w:bCs/>
              </w:rPr>
              <w:t>为什么</w:t>
            </w:r>
            <w:r>
              <w:rPr>
                <w:bCs/>
              </w:rPr>
              <w:t>热重分析曲线呈阶梯状变化？</w:t>
            </w:r>
          </w:p>
        </w:tc>
      </w:tr>
      <w:tr w14:paraId="7E7EF0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1AEBDAF">
            <w:pPr>
              <w:ind w:firstLine="482"/>
              <w:rPr>
                <w:b/>
              </w:rPr>
            </w:pPr>
            <w:r>
              <w:rPr>
                <w:b/>
              </w:rPr>
              <w:t>本讲作业安排及课后反思</w:t>
            </w:r>
          </w:p>
        </w:tc>
      </w:tr>
      <w:tr w14:paraId="57AFA0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7C543152">
            <w:pPr>
              <w:ind w:firstLine="480"/>
            </w:pPr>
            <w:r>
              <w:t>作业：教材</w:t>
            </w:r>
            <w:r>
              <w:rPr>
                <w:rFonts w:hint="eastAsia"/>
              </w:rPr>
              <w:t>第一章</w:t>
            </w:r>
            <w:r>
              <w:t>习题</w:t>
            </w:r>
            <w:r>
              <w:rPr>
                <w:rFonts w:hint="eastAsia"/>
              </w:rPr>
              <w:t>1</w:t>
            </w:r>
            <w:r>
              <w:t>、</w:t>
            </w:r>
            <w:r>
              <w:rPr>
                <w:rFonts w:hint="eastAsia"/>
              </w:rPr>
              <w:t>3</w:t>
            </w:r>
            <w:r>
              <w:t>。本章结束，做小结。</w:t>
            </w:r>
          </w:p>
          <w:p w14:paraId="59C9298C">
            <w:pPr>
              <w:ind w:firstLine="480"/>
            </w:pPr>
            <w:r>
              <w:t>课后反思：</w:t>
            </w:r>
            <w:r>
              <w:rPr>
                <w:rFonts w:hint="eastAsia"/>
              </w:rPr>
              <w:t>如何让学生掌握什么情况选择使用热重分析和差热分析</w:t>
            </w:r>
            <w:r>
              <w:t>。</w:t>
            </w:r>
          </w:p>
        </w:tc>
      </w:tr>
      <w:tr w14:paraId="0B075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FD63387">
            <w:pPr>
              <w:ind w:firstLine="482"/>
              <w:rPr>
                <w:b/>
              </w:rPr>
            </w:pPr>
            <w:r>
              <w:rPr>
                <w:b/>
              </w:rPr>
              <w:t>课前准备情况及其他相关特殊要求</w:t>
            </w:r>
          </w:p>
        </w:tc>
      </w:tr>
      <w:tr w14:paraId="7655F2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61D6C0B">
            <w:pPr>
              <w:ind w:firstLine="480"/>
            </w:pPr>
            <w:r>
              <w:t>课前准备：简单回顾上一单元的教学内容。</w:t>
            </w:r>
          </w:p>
        </w:tc>
      </w:tr>
      <w:tr w14:paraId="5535C4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74EB956B">
            <w:pPr>
              <w:ind w:firstLine="482"/>
              <w:rPr>
                <w:b/>
              </w:rPr>
            </w:pPr>
            <w:r>
              <w:rPr>
                <w:b/>
              </w:rPr>
              <w:t>本讲教学单元的参考资料</w:t>
            </w:r>
          </w:p>
        </w:tc>
      </w:tr>
      <w:tr w14:paraId="04B8C9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200BE0A">
            <w:pPr>
              <w:ind w:firstLine="480"/>
            </w:pPr>
            <w:r>
              <w:rPr>
                <w:rFonts w:hint="eastAsia"/>
              </w:rPr>
              <w:t>李占双主编. 《近代分析测试技术》北京理工大学出版社，2009，第一章.</w:t>
            </w:r>
          </w:p>
        </w:tc>
      </w:tr>
    </w:tbl>
    <w:p w14:paraId="106A01A0">
      <w:pPr>
        <w:pStyle w:val="3"/>
        <w:ind w:firstLine="562"/>
      </w:pPr>
      <w:bookmarkStart w:id="39" w:name="_Toc81332917"/>
      <w:r>
        <w:t>7.11教学单元</w:t>
      </w:r>
      <w:r>
        <w:rPr>
          <w:rFonts w:hint="eastAsia"/>
        </w:rPr>
        <w:t>十一</w:t>
      </w:r>
      <w:bookmarkEnd w:id="39"/>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42F3B1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4961E2C3">
            <w:pPr>
              <w:ind w:firstLine="0" w:firstLineChars="0"/>
              <w:rPr>
                <w:b/>
              </w:rPr>
            </w:pPr>
            <w:r>
              <w:rPr>
                <w:b/>
              </w:rPr>
              <w:t>学院</w:t>
            </w:r>
          </w:p>
        </w:tc>
        <w:tc>
          <w:tcPr>
            <w:tcW w:w="1260" w:type="dxa"/>
          </w:tcPr>
          <w:p w14:paraId="4AF9EB01">
            <w:pPr>
              <w:ind w:firstLine="0" w:firstLineChars="0"/>
              <w:rPr>
                <w:b/>
              </w:rPr>
            </w:pPr>
            <w:r>
              <w:rPr>
                <w:b/>
              </w:rPr>
              <w:t>教师姓名</w:t>
            </w:r>
          </w:p>
        </w:tc>
        <w:tc>
          <w:tcPr>
            <w:tcW w:w="1180" w:type="dxa"/>
          </w:tcPr>
          <w:p w14:paraId="6E74143C">
            <w:pPr>
              <w:ind w:firstLine="0" w:firstLineChars="0"/>
              <w:rPr>
                <w:b/>
              </w:rPr>
            </w:pPr>
            <w:r>
              <w:rPr>
                <w:b/>
              </w:rPr>
              <w:t>课程名称</w:t>
            </w:r>
          </w:p>
        </w:tc>
        <w:tc>
          <w:tcPr>
            <w:tcW w:w="1275" w:type="dxa"/>
          </w:tcPr>
          <w:p w14:paraId="4A4C0D57">
            <w:pPr>
              <w:ind w:firstLine="0" w:firstLineChars="0"/>
              <w:rPr>
                <w:b/>
              </w:rPr>
            </w:pPr>
            <w:r>
              <w:rPr>
                <w:b/>
              </w:rPr>
              <w:t>学分/学时</w:t>
            </w:r>
          </w:p>
        </w:tc>
        <w:tc>
          <w:tcPr>
            <w:tcW w:w="1418" w:type="dxa"/>
          </w:tcPr>
          <w:p w14:paraId="644F6BCF">
            <w:pPr>
              <w:ind w:firstLine="0" w:firstLineChars="0"/>
              <w:rPr>
                <w:b/>
              </w:rPr>
            </w:pPr>
            <w:r>
              <w:rPr>
                <w:b/>
              </w:rPr>
              <w:t>课程性质</w:t>
            </w:r>
          </w:p>
        </w:tc>
        <w:tc>
          <w:tcPr>
            <w:tcW w:w="1417" w:type="dxa"/>
          </w:tcPr>
          <w:p w14:paraId="2C6F0B5B">
            <w:pPr>
              <w:ind w:firstLine="0" w:firstLineChars="0"/>
              <w:rPr>
                <w:b/>
              </w:rPr>
            </w:pPr>
            <w:r>
              <w:rPr>
                <w:b/>
              </w:rPr>
              <w:t>课次/学时</w:t>
            </w:r>
          </w:p>
        </w:tc>
        <w:tc>
          <w:tcPr>
            <w:tcW w:w="1003" w:type="dxa"/>
          </w:tcPr>
          <w:p w14:paraId="1E90B00E">
            <w:pPr>
              <w:ind w:firstLine="0" w:firstLineChars="0"/>
              <w:rPr>
                <w:b/>
              </w:rPr>
            </w:pPr>
            <w:r>
              <w:rPr>
                <w:b/>
              </w:rPr>
              <w:t>日</w:t>
            </w:r>
            <w:r>
              <w:rPr>
                <w:rFonts w:hint="eastAsia"/>
                <w:b/>
              </w:rPr>
              <w:t xml:space="preserve"> </w:t>
            </w:r>
            <w:r>
              <w:rPr>
                <w:b/>
              </w:rPr>
              <w:t>期</w:t>
            </w:r>
          </w:p>
        </w:tc>
      </w:tr>
      <w:tr w14:paraId="5FB997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5A44A3EE">
            <w:pPr>
              <w:ind w:firstLine="0" w:firstLineChars="0"/>
            </w:pPr>
            <w:r>
              <w:t>化学工程学院</w:t>
            </w:r>
          </w:p>
        </w:tc>
        <w:tc>
          <w:tcPr>
            <w:tcW w:w="1260" w:type="dxa"/>
          </w:tcPr>
          <w:p w14:paraId="3FFB16F3">
            <w:pPr>
              <w:ind w:firstLine="0" w:firstLineChars="0"/>
            </w:pPr>
            <w:r>
              <w:rPr>
                <w:rFonts w:hint="eastAsia"/>
              </w:rPr>
              <w:t>付大友</w:t>
            </w:r>
          </w:p>
        </w:tc>
        <w:tc>
          <w:tcPr>
            <w:tcW w:w="1180" w:type="dxa"/>
          </w:tcPr>
          <w:p w14:paraId="3D294858">
            <w:pPr>
              <w:ind w:firstLine="0" w:firstLineChars="0"/>
            </w:pPr>
            <w:r>
              <w:rPr>
                <w:rFonts w:hint="eastAsia"/>
              </w:rPr>
              <w:t>近代分析测试技术</w:t>
            </w:r>
          </w:p>
        </w:tc>
        <w:tc>
          <w:tcPr>
            <w:tcW w:w="1275" w:type="dxa"/>
          </w:tcPr>
          <w:p w14:paraId="676A7113">
            <w:pPr>
              <w:ind w:firstLine="199" w:firstLineChars="83"/>
            </w:pPr>
            <w:r>
              <w:rPr>
                <w:rFonts w:hint="eastAsia"/>
              </w:rPr>
              <w:t>2</w:t>
            </w:r>
            <w:r>
              <w:t>/</w:t>
            </w:r>
            <w:r>
              <w:rPr>
                <w:rFonts w:hint="eastAsia"/>
              </w:rPr>
              <w:t>32</w:t>
            </w:r>
          </w:p>
        </w:tc>
        <w:tc>
          <w:tcPr>
            <w:tcW w:w="1418" w:type="dxa"/>
          </w:tcPr>
          <w:p w14:paraId="65E4F4A3">
            <w:pPr>
              <w:ind w:firstLine="0" w:firstLineChars="0"/>
            </w:pPr>
            <w:r>
              <w:rPr>
                <w:rFonts w:hint="eastAsia"/>
              </w:rPr>
              <w:t>复合选修</w:t>
            </w:r>
          </w:p>
        </w:tc>
        <w:tc>
          <w:tcPr>
            <w:tcW w:w="1417" w:type="dxa"/>
          </w:tcPr>
          <w:p w14:paraId="4C7CF99B">
            <w:pPr>
              <w:ind w:firstLine="199" w:firstLineChars="83"/>
            </w:pPr>
            <w:r>
              <w:t>11/2</w:t>
            </w:r>
          </w:p>
        </w:tc>
        <w:tc>
          <w:tcPr>
            <w:tcW w:w="1003" w:type="dxa"/>
          </w:tcPr>
          <w:p w14:paraId="08173B20">
            <w:pPr>
              <w:ind w:firstLine="480"/>
              <w:jc w:val="center"/>
            </w:pPr>
          </w:p>
        </w:tc>
      </w:tr>
      <w:tr w14:paraId="5A254D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3B6FB54D">
            <w:pPr>
              <w:ind w:firstLine="482"/>
              <w:rPr>
                <w:b/>
              </w:rPr>
            </w:pPr>
            <w:r>
              <w:rPr>
                <w:b/>
              </w:rPr>
              <w:t>本讲教学目标</w:t>
            </w:r>
          </w:p>
        </w:tc>
      </w:tr>
      <w:tr w14:paraId="1E901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0EA72345">
            <w:pPr>
              <w:ind w:firstLine="0" w:firstLineChars="0"/>
            </w:pPr>
            <w:r>
              <w:t>（1）掌握</w:t>
            </w:r>
            <w:r>
              <w:rPr>
                <w:rFonts w:hint="eastAsia"/>
              </w:rPr>
              <w:t>差示扫描量热法</w:t>
            </w:r>
            <w:r>
              <w:t>基本原理；</w:t>
            </w:r>
          </w:p>
          <w:p w14:paraId="0C0115C0">
            <w:pPr>
              <w:ind w:firstLine="0" w:firstLineChars="0"/>
            </w:pPr>
            <w:r>
              <w:t>（2）了解三种热分析方法的应用。</w:t>
            </w:r>
          </w:p>
        </w:tc>
      </w:tr>
      <w:tr w14:paraId="22707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5CF66A06">
            <w:pPr>
              <w:ind w:firstLine="482"/>
            </w:pPr>
            <w:r>
              <w:rPr>
                <w:b/>
              </w:rPr>
              <w:t>本讲教学内容</w:t>
            </w:r>
          </w:p>
        </w:tc>
      </w:tr>
      <w:tr w14:paraId="35B52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4AFCA8B">
            <w:pPr>
              <w:ind w:firstLine="482"/>
              <w:rPr>
                <w:b/>
              </w:rPr>
            </w:pPr>
            <w:r>
              <w:rPr>
                <w:b/>
              </w:rPr>
              <w:t>知识点：</w:t>
            </w:r>
          </w:p>
          <w:p w14:paraId="3194AD1A">
            <w:pPr>
              <w:ind w:firstLine="480"/>
            </w:pPr>
            <w:r>
              <w:t>(1)</w:t>
            </w:r>
            <w:r>
              <w:rPr>
                <w:rFonts w:hint="eastAsia"/>
              </w:rPr>
              <w:t>差示扫描量热法</w:t>
            </w:r>
            <w:r>
              <w:t>；</w:t>
            </w:r>
          </w:p>
          <w:p w14:paraId="631C151A">
            <w:pPr>
              <w:ind w:firstLine="480"/>
            </w:pPr>
            <w:r>
              <w:t>(2)</w:t>
            </w:r>
            <w:r>
              <w:rPr>
                <w:rFonts w:hint="eastAsia"/>
              </w:rPr>
              <w:t>差示扫描量热法</w:t>
            </w:r>
            <w:r>
              <w:t>分析理论基础；</w:t>
            </w:r>
          </w:p>
          <w:p w14:paraId="7156ADED">
            <w:pPr>
              <w:ind w:firstLine="482"/>
            </w:pPr>
            <w:r>
              <w:rPr>
                <w:b/>
              </w:rPr>
              <w:t>重点及难点</w:t>
            </w:r>
            <w:r>
              <w:t>：</w:t>
            </w:r>
          </w:p>
          <w:p w14:paraId="16105D8B">
            <w:pPr>
              <w:ind w:firstLine="480"/>
            </w:pPr>
            <w:r>
              <w:t>（1）</w:t>
            </w:r>
            <w:r>
              <w:rPr>
                <w:rFonts w:hint="eastAsia"/>
              </w:rPr>
              <w:t>差示扫描量热法</w:t>
            </w:r>
            <w:r>
              <w:t>基本原理；</w:t>
            </w:r>
          </w:p>
          <w:p w14:paraId="6FD31CFE">
            <w:pPr>
              <w:ind w:firstLine="480"/>
              <w:rPr>
                <w:color w:val="FF0000"/>
              </w:rPr>
            </w:pPr>
            <w:r>
              <w:t>（2）</w:t>
            </w:r>
            <w:r>
              <w:rPr>
                <w:rFonts w:hint="eastAsia"/>
              </w:rPr>
              <w:t>差式扫描</w:t>
            </w:r>
            <w:r>
              <w:t>量热法曲线分析；</w:t>
            </w:r>
          </w:p>
        </w:tc>
      </w:tr>
      <w:tr w14:paraId="559734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76004AA">
            <w:pPr>
              <w:ind w:firstLine="482"/>
              <w:rPr>
                <w:b/>
              </w:rPr>
            </w:pPr>
            <w:r>
              <w:rPr>
                <w:b/>
              </w:rPr>
              <w:t>本讲教学过程及教学方法</w:t>
            </w:r>
          </w:p>
        </w:tc>
      </w:tr>
      <w:tr w14:paraId="7F6229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E7955E5">
            <w:pPr>
              <w:ind w:firstLine="0" w:firstLineChars="0"/>
            </w:pPr>
            <w:r>
              <w:rPr>
                <w:rFonts w:hint="eastAsia"/>
              </w:rPr>
              <w:t>教学方法：多媒体教学结合书面板书，课堂提问。</w:t>
            </w:r>
          </w:p>
          <w:p w14:paraId="29527F6C">
            <w:pPr>
              <w:ind w:firstLine="0" w:firstLineChars="0"/>
            </w:pPr>
            <w:r>
              <w:rPr>
                <w:rFonts w:hint="eastAsia"/>
              </w:rPr>
              <w:t>教学过程：</w:t>
            </w:r>
          </w:p>
          <w:p w14:paraId="7EDAB8A1">
            <w:pPr>
              <w:ind w:firstLine="0" w:firstLineChars="0"/>
            </w:pPr>
            <w:r>
              <w:rPr>
                <w:rFonts w:hint="eastAsia"/>
              </w:rPr>
              <w:t>第一、示差扫描量热法（DSC）</w:t>
            </w:r>
          </w:p>
          <w:p w14:paraId="51E1BA0B">
            <w:pPr>
              <w:ind w:firstLine="0" w:firstLineChars="0"/>
            </w:pPr>
            <w:r>
              <w:rPr>
                <w:rFonts w:hint="eastAsia"/>
              </w:rPr>
              <w:t>（一）基本原理</w:t>
            </w:r>
          </w:p>
          <w:p w14:paraId="60B948D7">
            <w:pPr>
              <w:ind w:firstLine="0" w:firstLineChars="0"/>
            </w:pPr>
            <w:r>
              <w:rPr>
                <w:rFonts w:hint="eastAsia"/>
              </w:rPr>
              <w:t>定义：示差扫描量热分析是在程序控制温度下，测量输给试样和参比物的能量差随温度或时间变化的一种技术。</w:t>
            </w:r>
          </w:p>
          <w:p w14:paraId="325A5BB1">
            <w:pPr>
              <w:ind w:firstLine="0" w:firstLineChars="0"/>
            </w:pPr>
            <w:r>
              <w:rPr>
                <w:rFonts w:hint="eastAsia"/>
              </w:rPr>
              <w:t>样品和参比物各自独立加热，产生温差用继电器启动功率补偿，保持同温；分析曲线与DTA相同，但更准确</w:t>
            </w:r>
          </w:p>
          <w:p w14:paraId="70F61554">
            <w:pPr>
              <w:ind w:firstLine="0" w:firstLineChars="0"/>
            </w:pPr>
            <w:r>
              <w:rPr>
                <w:rFonts w:hint="eastAsia"/>
              </w:rPr>
              <w:t>典型的DSC曲线</w:t>
            </w:r>
          </w:p>
          <w:p w14:paraId="5FF5EB1C">
            <w:pPr>
              <w:ind w:firstLine="0" w:firstLineChars="0"/>
            </w:pPr>
            <w:r>
              <w:rPr>
                <w:rFonts w:hint="eastAsia"/>
              </w:rPr>
              <w:t>典型的差示扫描量热（DSC）曲线以热流率（dH/dt）为纵坐标、以时间（t）或温度（T）为横坐标，即dH/dt-t（或T）曲线。</w:t>
            </w:r>
          </w:p>
          <w:p w14:paraId="02FD759C">
            <w:pPr>
              <w:ind w:firstLine="0" w:firstLineChars="0"/>
            </w:pPr>
            <w:r>
              <w:rPr>
                <w:rFonts w:hint="eastAsia"/>
              </w:rPr>
              <w:t>曲线离开基线的位移即代表样品吸热或放热的速率（mJ·s-1），而曲线中峰或谷包围的面积即代表热量的变化。</w:t>
            </w:r>
          </w:p>
          <w:p w14:paraId="667ADBA9">
            <w:pPr>
              <w:ind w:firstLine="0" w:firstLineChars="0"/>
            </w:pPr>
            <w:r>
              <w:rPr>
                <w:rFonts w:hint="eastAsia"/>
              </w:rPr>
              <w:t>因而示差扫描量热法可以直接测量样品在发生物理或化学变化时的热效应。</w:t>
            </w:r>
          </w:p>
          <w:p w14:paraId="50CC8BE0">
            <w:pPr>
              <w:ind w:firstLine="0" w:firstLineChars="0"/>
            </w:pPr>
            <w:r>
              <w:t xml:space="preserve"> </w:t>
            </w:r>
          </w:p>
          <w:p w14:paraId="71BFAF4C">
            <w:pPr>
              <w:ind w:firstLine="0" w:firstLineChars="0"/>
            </w:pPr>
            <w:r>
              <w:rPr>
                <w:rFonts w:hint="eastAsia"/>
              </w:rPr>
              <w:t>第二、热重法、差热分析法及差示扫描量热法的应用</w:t>
            </w:r>
          </w:p>
        </w:tc>
      </w:tr>
      <w:tr w14:paraId="269C51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2550977">
            <w:pPr>
              <w:ind w:firstLine="482"/>
              <w:rPr>
                <w:b/>
              </w:rPr>
            </w:pPr>
            <w:r>
              <w:rPr>
                <w:b/>
              </w:rPr>
              <w:t>本讲师生互动</w:t>
            </w:r>
          </w:p>
        </w:tc>
      </w:tr>
      <w:tr w14:paraId="41F67A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5810963">
            <w:pPr>
              <w:ind w:firstLine="480"/>
            </w:pPr>
            <w:r>
              <w:t>课堂提问：</w:t>
            </w:r>
          </w:p>
          <w:p w14:paraId="110CE260">
            <w:pPr>
              <w:ind w:firstLine="480"/>
            </w:pPr>
            <w:r>
              <w:t>（1）</w:t>
            </w:r>
            <w:r>
              <w:rPr>
                <w:rFonts w:hint="eastAsia"/>
              </w:rPr>
              <w:t>差示扫描量热法与上一节课所学的热重法及差热分析法有什么联系</w:t>
            </w:r>
            <w:r>
              <w:t>？</w:t>
            </w:r>
          </w:p>
          <w:p w14:paraId="7F018B4F">
            <w:pPr>
              <w:ind w:firstLine="480"/>
            </w:pPr>
            <w:r>
              <w:t>（2）</w:t>
            </w:r>
            <w:r>
              <w:rPr>
                <w:rFonts w:hint="eastAsia"/>
              </w:rPr>
              <w:t>什么</w:t>
            </w:r>
            <w:r>
              <w:t>情况下选择三种热分析法中的哪一种进行分析比较合适？例举具体的实例</w:t>
            </w:r>
            <w:r>
              <w:rPr>
                <w:rFonts w:hint="eastAsia"/>
              </w:rPr>
              <w:t>。</w:t>
            </w:r>
          </w:p>
          <w:p w14:paraId="232A6399">
            <w:pPr>
              <w:adjustRightInd w:val="0"/>
              <w:ind w:firstLine="480"/>
            </w:pPr>
          </w:p>
        </w:tc>
      </w:tr>
      <w:tr w14:paraId="6560C7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746DDE4">
            <w:pPr>
              <w:ind w:firstLine="482"/>
              <w:rPr>
                <w:b/>
              </w:rPr>
            </w:pPr>
            <w:r>
              <w:rPr>
                <w:b/>
              </w:rPr>
              <w:t>本讲作业安排及课后反思</w:t>
            </w:r>
          </w:p>
        </w:tc>
      </w:tr>
      <w:tr w14:paraId="0145A2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BCBD465">
            <w:pPr>
              <w:ind w:firstLine="480"/>
            </w:pPr>
            <w:r>
              <w:t>作业：</w:t>
            </w:r>
            <w:r>
              <w:rPr>
                <w:rFonts w:hint="eastAsia"/>
              </w:rPr>
              <w:t>本章学习感想</w:t>
            </w:r>
          </w:p>
          <w:p w14:paraId="51C4ADE0">
            <w:pPr>
              <w:ind w:firstLine="480"/>
            </w:pPr>
            <w:r>
              <w:t>课后反思：</w:t>
            </w:r>
            <w:r>
              <w:rPr>
                <w:rFonts w:hint="eastAsia"/>
              </w:rPr>
              <w:t>如何让学生掌握什么情况选择使用热重分析和差热分析</w:t>
            </w:r>
            <w:r>
              <w:t>。</w:t>
            </w:r>
          </w:p>
        </w:tc>
      </w:tr>
      <w:tr w14:paraId="4E1D4E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FBB7D13">
            <w:pPr>
              <w:ind w:firstLine="482"/>
              <w:rPr>
                <w:b/>
              </w:rPr>
            </w:pPr>
            <w:r>
              <w:rPr>
                <w:b/>
              </w:rPr>
              <w:t>课前准备情况及其他相关特殊要求</w:t>
            </w:r>
          </w:p>
        </w:tc>
      </w:tr>
      <w:tr w14:paraId="2BE6A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504C07A">
            <w:pPr>
              <w:ind w:firstLine="480"/>
            </w:pPr>
            <w:r>
              <w:t>课前准备：简单回顾上一单元的教学内容。</w:t>
            </w:r>
          </w:p>
        </w:tc>
      </w:tr>
      <w:tr w14:paraId="2860C1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CDA9D76">
            <w:pPr>
              <w:ind w:firstLine="482"/>
              <w:rPr>
                <w:b/>
              </w:rPr>
            </w:pPr>
            <w:r>
              <w:rPr>
                <w:b/>
              </w:rPr>
              <w:t>本讲教学单元的参考资料</w:t>
            </w:r>
          </w:p>
        </w:tc>
      </w:tr>
      <w:tr w14:paraId="38C27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44B1523">
            <w:pPr>
              <w:ind w:firstLine="480"/>
            </w:pPr>
            <w:r>
              <w:rPr>
                <w:rFonts w:hint="eastAsia"/>
              </w:rPr>
              <w:t>李占双</w:t>
            </w:r>
            <w:r>
              <w:t>主编. 《</w:t>
            </w:r>
            <w:r>
              <w:rPr>
                <w:rFonts w:hint="eastAsia"/>
              </w:rPr>
              <w:t>近代分析测试技术</w:t>
            </w:r>
            <w:r>
              <w:t>》</w:t>
            </w:r>
            <w:r>
              <w:rPr>
                <w:rFonts w:hint="eastAsia"/>
              </w:rPr>
              <w:t>北京理工大学</w:t>
            </w:r>
            <w:r>
              <w:t>出版社，20</w:t>
            </w:r>
            <w:r>
              <w:rPr>
                <w:rFonts w:hint="eastAsia"/>
              </w:rPr>
              <w:t>09</w:t>
            </w:r>
            <w:r>
              <w:t>，第</w:t>
            </w:r>
            <w:r>
              <w:rPr>
                <w:rFonts w:hint="eastAsia"/>
              </w:rPr>
              <w:t>一</w:t>
            </w:r>
            <w:r>
              <w:t>章.</w:t>
            </w:r>
          </w:p>
        </w:tc>
      </w:tr>
    </w:tbl>
    <w:p w14:paraId="5C016368">
      <w:pPr>
        <w:pStyle w:val="3"/>
        <w:ind w:firstLine="562"/>
      </w:pPr>
      <w:bookmarkStart w:id="40" w:name="_Toc81332918"/>
      <w:r>
        <w:t>7.12教学单元</w:t>
      </w:r>
      <w:r>
        <w:rPr>
          <w:rFonts w:hint="eastAsia"/>
        </w:rPr>
        <w:t>十二</w:t>
      </w:r>
      <w:bookmarkEnd w:id="40"/>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5F388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3749F4E2">
            <w:pPr>
              <w:ind w:firstLine="0" w:firstLineChars="0"/>
              <w:rPr>
                <w:b/>
              </w:rPr>
            </w:pPr>
            <w:r>
              <w:rPr>
                <w:b/>
              </w:rPr>
              <w:t>学院</w:t>
            </w:r>
          </w:p>
        </w:tc>
        <w:tc>
          <w:tcPr>
            <w:tcW w:w="1260" w:type="dxa"/>
          </w:tcPr>
          <w:p w14:paraId="1E5781BD">
            <w:pPr>
              <w:ind w:firstLine="0" w:firstLineChars="0"/>
              <w:rPr>
                <w:b/>
              </w:rPr>
            </w:pPr>
            <w:r>
              <w:rPr>
                <w:b/>
              </w:rPr>
              <w:t>教师姓名</w:t>
            </w:r>
          </w:p>
        </w:tc>
        <w:tc>
          <w:tcPr>
            <w:tcW w:w="1180" w:type="dxa"/>
          </w:tcPr>
          <w:p w14:paraId="0F6AB881">
            <w:pPr>
              <w:ind w:firstLine="0" w:firstLineChars="0"/>
              <w:rPr>
                <w:b/>
              </w:rPr>
            </w:pPr>
            <w:r>
              <w:rPr>
                <w:b/>
              </w:rPr>
              <w:t>课程名称</w:t>
            </w:r>
          </w:p>
        </w:tc>
        <w:tc>
          <w:tcPr>
            <w:tcW w:w="1275" w:type="dxa"/>
          </w:tcPr>
          <w:p w14:paraId="4A298BAA">
            <w:pPr>
              <w:ind w:firstLine="0" w:firstLineChars="0"/>
              <w:rPr>
                <w:b/>
              </w:rPr>
            </w:pPr>
            <w:r>
              <w:rPr>
                <w:b/>
              </w:rPr>
              <w:t>学分/学时</w:t>
            </w:r>
          </w:p>
        </w:tc>
        <w:tc>
          <w:tcPr>
            <w:tcW w:w="1418" w:type="dxa"/>
          </w:tcPr>
          <w:p w14:paraId="7F3E7074">
            <w:pPr>
              <w:ind w:firstLine="0" w:firstLineChars="0"/>
              <w:rPr>
                <w:b/>
              </w:rPr>
            </w:pPr>
            <w:r>
              <w:rPr>
                <w:b/>
              </w:rPr>
              <w:t>课程性质</w:t>
            </w:r>
          </w:p>
        </w:tc>
        <w:tc>
          <w:tcPr>
            <w:tcW w:w="1417" w:type="dxa"/>
          </w:tcPr>
          <w:p w14:paraId="3F0F8C03">
            <w:pPr>
              <w:ind w:firstLine="0" w:firstLineChars="0"/>
              <w:rPr>
                <w:b/>
              </w:rPr>
            </w:pPr>
            <w:r>
              <w:rPr>
                <w:b/>
              </w:rPr>
              <w:t>课次/学时</w:t>
            </w:r>
          </w:p>
        </w:tc>
        <w:tc>
          <w:tcPr>
            <w:tcW w:w="1003" w:type="dxa"/>
          </w:tcPr>
          <w:p w14:paraId="5DDD0444">
            <w:pPr>
              <w:ind w:firstLine="0" w:firstLineChars="0"/>
              <w:rPr>
                <w:b/>
              </w:rPr>
            </w:pPr>
            <w:r>
              <w:rPr>
                <w:b/>
              </w:rPr>
              <w:t>日</w:t>
            </w:r>
            <w:r>
              <w:rPr>
                <w:rFonts w:hint="eastAsia"/>
                <w:b/>
              </w:rPr>
              <w:t xml:space="preserve"> </w:t>
            </w:r>
            <w:r>
              <w:rPr>
                <w:b/>
              </w:rPr>
              <w:t>期</w:t>
            </w:r>
          </w:p>
        </w:tc>
      </w:tr>
      <w:tr w14:paraId="653E0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5D71FBD4">
            <w:pPr>
              <w:ind w:firstLine="0" w:firstLineChars="0"/>
            </w:pPr>
            <w:r>
              <w:t>化学工程学院</w:t>
            </w:r>
          </w:p>
        </w:tc>
        <w:tc>
          <w:tcPr>
            <w:tcW w:w="1260" w:type="dxa"/>
          </w:tcPr>
          <w:p w14:paraId="5F037AF9">
            <w:pPr>
              <w:ind w:firstLine="0" w:firstLineChars="0"/>
            </w:pPr>
            <w:r>
              <w:rPr>
                <w:rFonts w:hint="eastAsia"/>
              </w:rPr>
              <w:t>付大友</w:t>
            </w:r>
          </w:p>
        </w:tc>
        <w:tc>
          <w:tcPr>
            <w:tcW w:w="1180" w:type="dxa"/>
          </w:tcPr>
          <w:p w14:paraId="25B5AA48">
            <w:pPr>
              <w:ind w:firstLine="0" w:firstLineChars="0"/>
            </w:pPr>
            <w:r>
              <w:rPr>
                <w:rFonts w:hint="eastAsia"/>
              </w:rPr>
              <w:t>近代分析测试技术</w:t>
            </w:r>
          </w:p>
        </w:tc>
        <w:tc>
          <w:tcPr>
            <w:tcW w:w="1275" w:type="dxa"/>
          </w:tcPr>
          <w:p w14:paraId="584BF6EB">
            <w:pPr>
              <w:ind w:firstLine="199" w:firstLineChars="83"/>
            </w:pPr>
            <w:r>
              <w:rPr>
                <w:rFonts w:hint="eastAsia"/>
              </w:rPr>
              <w:t>2</w:t>
            </w:r>
            <w:r>
              <w:t>/</w:t>
            </w:r>
            <w:r>
              <w:rPr>
                <w:rFonts w:hint="eastAsia"/>
              </w:rPr>
              <w:t>32</w:t>
            </w:r>
          </w:p>
        </w:tc>
        <w:tc>
          <w:tcPr>
            <w:tcW w:w="1418" w:type="dxa"/>
          </w:tcPr>
          <w:p w14:paraId="49D645AA">
            <w:pPr>
              <w:ind w:firstLine="0" w:firstLineChars="0"/>
            </w:pPr>
            <w:r>
              <w:rPr>
                <w:rFonts w:hint="eastAsia"/>
              </w:rPr>
              <w:t>复合选修</w:t>
            </w:r>
          </w:p>
        </w:tc>
        <w:tc>
          <w:tcPr>
            <w:tcW w:w="1417" w:type="dxa"/>
          </w:tcPr>
          <w:p w14:paraId="67DE6834">
            <w:pPr>
              <w:ind w:firstLine="199" w:firstLineChars="83"/>
            </w:pPr>
            <w:r>
              <w:t>12/2</w:t>
            </w:r>
          </w:p>
        </w:tc>
        <w:tc>
          <w:tcPr>
            <w:tcW w:w="1003" w:type="dxa"/>
          </w:tcPr>
          <w:p w14:paraId="14D38BFC">
            <w:pPr>
              <w:ind w:firstLine="480"/>
              <w:jc w:val="center"/>
            </w:pPr>
          </w:p>
        </w:tc>
      </w:tr>
      <w:tr w14:paraId="7DFC0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3CB6F639">
            <w:pPr>
              <w:ind w:firstLine="482"/>
              <w:rPr>
                <w:b/>
              </w:rPr>
            </w:pPr>
            <w:r>
              <w:rPr>
                <w:b/>
              </w:rPr>
              <w:t>本讲教学目标</w:t>
            </w:r>
          </w:p>
        </w:tc>
      </w:tr>
      <w:tr w14:paraId="629C4A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55BD3C7B">
            <w:pPr>
              <w:ind w:firstLine="0" w:firstLineChars="0"/>
            </w:pPr>
            <w:r>
              <w:rPr>
                <w:rFonts w:hint="eastAsia"/>
              </w:rPr>
              <w:t>（1）理解掌握标识X射线、X射线与物质的相互作用；</w:t>
            </w:r>
          </w:p>
          <w:p w14:paraId="2B86BCE7">
            <w:pPr>
              <w:ind w:firstLine="0" w:firstLineChars="0"/>
            </w:pPr>
            <w:r>
              <w:rPr>
                <w:rFonts w:hint="eastAsia"/>
              </w:rPr>
              <w:t>（2）掌握、布拉格方程等X射线衍射分析的基本理论。</w:t>
            </w:r>
          </w:p>
        </w:tc>
      </w:tr>
      <w:tr w14:paraId="57084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4C3FCC5B">
            <w:pPr>
              <w:ind w:firstLine="482"/>
            </w:pPr>
            <w:r>
              <w:rPr>
                <w:b/>
              </w:rPr>
              <w:t>本讲教学内容</w:t>
            </w:r>
          </w:p>
        </w:tc>
      </w:tr>
      <w:tr w14:paraId="33539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7BC7516">
            <w:pPr>
              <w:ind w:firstLine="482"/>
              <w:rPr>
                <w:b/>
              </w:rPr>
            </w:pPr>
            <w:r>
              <w:rPr>
                <w:b/>
              </w:rPr>
              <w:t>知识点：</w:t>
            </w:r>
          </w:p>
          <w:p w14:paraId="6D9B442B">
            <w:pPr>
              <w:ind w:firstLine="480"/>
            </w:pPr>
            <w:r>
              <w:t>（1）</w:t>
            </w:r>
            <w:r>
              <w:rPr>
                <w:rFonts w:hint="eastAsia"/>
              </w:rPr>
              <w:t>标识X射线</w:t>
            </w:r>
            <w:r>
              <w:t>；</w:t>
            </w:r>
          </w:p>
          <w:p w14:paraId="4F84DD8E">
            <w:pPr>
              <w:ind w:firstLine="480"/>
            </w:pPr>
            <w:r>
              <w:t>（2）</w:t>
            </w:r>
            <w:r>
              <w:rPr>
                <w:rFonts w:hint="eastAsia"/>
              </w:rPr>
              <w:t>布拉格方程；</w:t>
            </w:r>
          </w:p>
          <w:p w14:paraId="16CF71DE">
            <w:pPr>
              <w:ind w:firstLine="480"/>
            </w:pPr>
            <w:r>
              <w:rPr>
                <w:rFonts w:hint="eastAsia"/>
              </w:rPr>
              <w:t>（3）厄瓦尔德图解</w:t>
            </w:r>
          </w:p>
          <w:p w14:paraId="6D1EC52F">
            <w:pPr>
              <w:ind w:firstLine="482"/>
            </w:pPr>
            <w:r>
              <w:rPr>
                <w:b/>
              </w:rPr>
              <w:t>重点</w:t>
            </w:r>
            <w:r>
              <w:t>：</w:t>
            </w:r>
          </w:p>
          <w:p w14:paraId="2347BC74">
            <w:pPr>
              <w:ind w:firstLine="480"/>
            </w:pPr>
            <w:r>
              <w:t>（1）</w:t>
            </w:r>
            <w:r>
              <w:rPr>
                <w:rFonts w:hint="eastAsia"/>
              </w:rPr>
              <w:t>标识X射线</w:t>
            </w:r>
            <w:r>
              <w:t>；</w:t>
            </w:r>
          </w:p>
          <w:p w14:paraId="0EA4621F">
            <w:pPr>
              <w:ind w:firstLine="480"/>
            </w:pPr>
            <w:r>
              <w:t>（2）</w:t>
            </w:r>
            <w:r>
              <w:rPr>
                <w:rFonts w:hint="eastAsia"/>
              </w:rPr>
              <w:t>布拉格方程。</w:t>
            </w:r>
            <w:r>
              <w:t xml:space="preserve"> </w:t>
            </w:r>
          </w:p>
          <w:p w14:paraId="0916F593">
            <w:pPr>
              <w:ind w:firstLine="482"/>
              <w:rPr>
                <w:b/>
              </w:rPr>
            </w:pPr>
            <w:r>
              <w:rPr>
                <w:b/>
              </w:rPr>
              <w:t>难点：</w:t>
            </w:r>
          </w:p>
          <w:p w14:paraId="04346177">
            <w:pPr>
              <w:ind w:firstLine="480"/>
              <w:rPr>
                <w:color w:val="FF0000"/>
              </w:rPr>
            </w:pPr>
            <w:r>
              <w:t>（1）</w:t>
            </w:r>
            <w:r>
              <w:rPr>
                <w:rFonts w:hint="eastAsia"/>
              </w:rPr>
              <w:t>厄瓦尔德图解</w:t>
            </w:r>
          </w:p>
        </w:tc>
      </w:tr>
      <w:tr w14:paraId="54C79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A405992">
            <w:pPr>
              <w:ind w:firstLine="482"/>
              <w:rPr>
                <w:b/>
              </w:rPr>
            </w:pPr>
            <w:r>
              <w:rPr>
                <w:b/>
              </w:rPr>
              <w:t>本讲教学过程及教学方法</w:t>
            </w:r>
          </w:p>
        </w:tc>
      </w:tr>
      <w:tr w14:paraId="01C32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4A57CD9">
            <w:pPr>
              <w:ind w:firstLine="0" w:firstLineChars="0"/>
            </w:pPr>
            <w:r>
              <w:rPr>
                <w:rFonts w:hint="eastAsia"/>
              </w:rPr>
              <w:t>教学方法：多媒体教学结合书面板书，课堂提问。</w:t>
            </w:r>
          </w:p>
          <w:p w14:paraId="44AF6EE1">
            <w:pPr>
              <w:ind w:firstLine="0" w:firstLineChars="0"/>
            </w:pPr>
            <w:r>
              <w:rPr>
                <w:rFonts w:hint="eastAsia"/>
              </w:rPr>
              <w:t>教学过程：</w:t>
            </w:r>
          </w:p>
          <w:p w14:paraId="5937F6BF">
            <w:pPr>
              <w:ind w:firstLine="0" w:firstLineChars="0"/>
            </w:pPr>
            <w:r>
              <w:rPr>
                <w:rFonts w:hint="eastAsia"/>
              </w:rPr>
              <w:t>第一、X射线物理基础</w:t>
            </w:r>
          </w:p>
          <w:p w14:paraId="0AFC6816">
            <w:pPr>
              <w:ind w:firstLine="0" w:firstLineChars="0"/>
            </w:pPr>
            <w:r>
              <w:rPr>
                <w:rFonts w:hint="eastAsia"/>
              </w:rPr>
              <w:t>一、X射线的性质</w:t>
            </w:r>
          </w:p>
          <w:p w14:paraId="3B2A4D1C">
            <w:pPr>
              <w:ind w:firstLine="0" w:firstLineChars="0"/>
            </w:pPr>
            <w:r>
              <w:rPr>
                <w:rFonts w:hint="eastAsia"/>
              </w:rPr>
              <w:t xml:space="preserve">    1、电磁波：       </w:t>
            </w:r>
          </w:p>
          <w:p w14:paraId="026FE510">
            <w:pPr>
              <w:ind w:firstLine="0" w:firstLineChars="0"/>
            </w:pPr>
            <w:r>
              <w:rPr>
                <w:rFonts w:hint="eastAsia"/>
              </w:rPr>
              <w:t xml:space="preserve">    2、波粒二象性：</w:t>
            </w:r>
          </w:p>
          <w:p w14:paraId="56AFB810">
            <w:pPr>
              <w:ind w:firstLine="0" w:firstLineChars="0"/>
            </w:pPr>
            <w:r>
              <w:rPr>
                <w:rFonts w:hint="eastAsia"/>
              </w:rPr>
              <w:t xml:space="preserve">波：λ、v、振幅E0、 H0 </w:t>
            </w:r>
          </w:p>
          <w:p w14:paraId="73A3B2CA">
            <w:pPr>
              <w:ind w:firstLine="0" w:firstLineChars="0"/>
            </w:pPr>
            <w:r>
              <w:rPr>
                <w:rFonts w:hint="eastAsia"/>
              </w:rPr>
              <w:t>粒子（光子）：E、P</w:t>
            </w:r>
          </w:p>
          <w:p w14:paraId="7647CA29">
            <w:pPr>
              <w:ind w:firstLine="0" w:firstLineChars="0"/>
            </w:pPr>
            <w:r>
              <w:rPr>
                <w:rFonts w:hint="eastAsia"/>
              </w:rPr>
              <w:t xml:space="preserve">能量： </w:t>
            </w:r>
          </w:p>
          <w:p w14:paraId="66AE68BB">
            <w:pPr>
              <w:ind w:firstLine="0" w:firstLineChars="0"/>
            </w:pPr>
            <w:r>
              <w:rPr>
                <w:rFonts w:hint="eastAsia"/>
              </w:rPr>
              <w:t xml:space="preserve">动量：     </w:t>
            </w:r>
          </w:p>
          <w:p w14:paraId="5177DEFF">
            <w:pPr>
              <w:ind w:firstLine="0" w:firstLineChars="0"/>
            </w:pPr>
            <w:r>
              <w:rPr>
                <w:rFonts w:hint="eastAsia"/>
              </w:rPr>
              <w:t xml:space="preserve">     3.有能量：可使荧光屏发光、底片感光、气体电离；检测强度 与强度有关</w:t>
            </w:r>
          </w:p>
          <w:p w14:paraId="36BE6E41">
            <w:pPr>
              <w:ind w:firstLine="0" w:firstLineChars="0"/>
            </w:pPr>
            <w:r>
              <w:rPr>
                <w:rFonts w:hint="eastAsia"/>
              </w:rPr>
              <w:t xml:space="preserve">     经典物理：   </w:t>
            </w:r>
          </w:p>
          <w:p w14:paraId="228C2102">
            <w:pPr>
              <w:ind w:firstLine="0" w:firstLineChars="0"/>
            </w:pPr>
            <w:r>
              <w:rPr>
                <w:rFonts w:hint="eastAsia"/>
              </w:rPr>
              <w:t>第二、布拉格方程</w:t>
            </w:r>
          </w:p>
          <w:p w14:paraId="335972F2">
            <w:pPr>
              <w:ind w:firstLine="0" w:firstLineChars="0"/>
            </w:pPr>
            <w:r>
              <w:rPr>
                <w:rFonts w:hint="eastAsia"/>
              </w:rPr>
              <w:t xml:space="preserve">1.布拉格方程讨论 </w:t>
            </w:r>
          </w:p>
          <w:p w14:paraId="0FBEB7BD">
            <w:pPr>
              <w:ind w:firstLine="0" w:firstLineChars="0"/>
            </w:pPr>
            <w:r>
              <w:rPr>
                <w:rFonts w:hint="eastAsia"/>
              </w:rPr>
              <w:t xml:space="preserve">     ①布拉格角和衍射角</w:t>
            </w:r>
          </w:p>
          <w:p w14:paraId="2A5CA205">
            <w:pPr>
              <w:ind w:firstLine="0" w:firstLineChars="0"/>
            </w:pPr>
            <w:r>
              <w:rPr>
                <w:rFonts w:hint="eastAsia"/>
              </w:rPr>
              <w:t>布拉格角： 、入射线与晶面交角</w:t>
            </w:r>
          </w:p>
          <w:p w14:paraId="2CC39261">
            <w:pPr>
              <w:ind w:firstLine="0" w:firstLineChars="0"/>
            </w:pPr>
            <w:r>
              <w:rPr>
                <w:rFonts w:hint="eastAsia"/>
              </w:rPr>
              <w:t>衍射角：2 、入射线与衍射线的交角。</w:t>
            </w:r>
          </w:p>
          <w:p w14:paraId="0768E4D5">
            <w:pPr>
              <w:ind w:firstLine="0" w:firstLineChars="0"/>
            </w:pPr>
            <w:r>
              <w:rPr>
                <w:rFonts w:hint="eastAsia"/>
              </w:rPr>
              <w:t xml:space="preserve">     ②衍射级数： ……整数</w:t>
            </w:r>
          </w:p>
          <w:p w14:paraId="2822E07C">
            <w:pPr>
              <w:ind w:firstLine="0" w:firstLineChars="0"/>
            </w:pPr>
            <w:r>
              <w:rPr>
                <w:rFonts w:hint="eastAsia"/>
              </w:rPr>
              <w:t xml:space="preserve">     但：因为 </w:t>
            </w:r>
          </w:p>
          <w:p w14:paraId="720336F4">
            <w:pPr>
              <w:ind w:firstLine="0" w:firstLineChars="0"/>
            </w:pPr>
            <w:r>
              <w:rPr>
                <w:rFonts w:hint="eastAsia"/>
              </w:rPr>
              <w:t xml:space="preserve">     所以： </w:t>
            </w:r>
          </w:p>
          <w:p w14:paraId="43F71E62">
            <w:pPr>
              <w:ind w:firstLine="0" w:firstLineChars="0"/>
            </w:pPr>
            <w:r>
              <w:rPr>
                <w:rFonts w:hint="eastAsia"/>
              </w:rPr>
              <w:t xml:space="preserve">     所以：当 和衍射面选定后， 、 确定， 也就确定，即，一组晶面只能在有限几个方向“反射X射线”。</w:t>
            </w:r>
          </w:p>
          <w:p w14:paraId="34F7D9A7">
            <w:pPr>
              <w:ind w:firstLine="0" w:firstLineChars="0"/>
            </w:pPr>
            <w:r>
              <w:rPr>
                <w:rFonts w:hint="eastAsia"/>
              </w:rPr>
              <w:t xml:space="preserve">    另：为了方便，可将晶面族 的 1及衍射作为设整数的晶面族 的一级衍射来考虑，布拉格方程为：</w:t>
            </w:r>
          </w:p>
          <w:p w14:paraId="1AD603CE">
            <w:pPr>
              <w:ind w:firstLine="0" w:firstLineChars="0"/>
            </w:pPr>
            <w:r>
              <w:rPr>
                <w:rFonts w:hint="eastAsia"/>
              </w:rPr>
              <w:t xml:space="preserve">                                                 （1-53）</w:t>
            </w:r>
          </w:p>
          <w:p w14:paraId="50AE0A1B">
            <w:pPr>
              <w:ind w:firstLine="0" w:firstLineChars="0"/>
            </w:pPr>
            <w:r>
              <w:rPr>
                <w:rFonts w:hint="eastAsia"/>
              </w:rPr>
              <w:t>所以2dnh.nk.nlsinθ=λ</w:t>
            </w:r>
          </w:p>
          <w:p w14:paraId="7DC8F727">
            <w:pPr>
              <w:ind w:firstLine="0" w:firstLineChars="0"/>
            </w:pPr>
            <w:r>
              <w:rPr>
                <w:rFonts w:hint="eastAsia"/>
              </w:rPr>
              <w:t xml:space="preserve">     指数：（nh，nk，nl）—衍射指数，用（HKL）晶面指数不能有公约数。</w:t>
            </w:r>
          </w:p>
          <w:p w14:paraId="3457825F">
            <w:pPr>
              <w:ind w:firstLine="0" w:firstLineChars="0"/>
            </w:pPr>
            <w:r>
              <w:rPr>
                <w:rFonts w:hint="eastAsia"/>
              </w:rPr>
              <w:t xml:space="preserve">  表示有公约数，应用衍射指数，就可以省略n了</w:t>
            </w:r>
          </w:p>
          <w:p w14:paraId="0352E513">
            <w:pPr>
              <w:ind w:firstLine="0" w:firstLineChars="0"/>
            </w:pPr>
            <w:r>
              <w:t xml:space="preserve">            2dsinθ=λ</w:t>
            </w:r>
          </w:p>
          <w:p w14:paraId="432B36A6">
            <w:pPr>
              <w:ind w:firstLine="0" w:firstLineChars="0"/>
            </w:pPr>
            <w:r>
              <w:rPr>
                <w:rFonts w:hint="eastAsia"/>
              </w:rPr>
              <w:t>③衍射分析用的X射线λ应与晶体的晶格常数相差不多</w:t>
            </w:r>
          </w:p>
          <w:p w14:paraId="49D72D0E">
            <w:pPr>
              <w:ind w:firstLine="0" w:firstLineChars="0"/>
            </w:pPr>
            <w:r>
              <w:rPr>
                <w:rFonts w:hint="eastAsia"/>
              </w:rPr>
              <w:t xml:space="preserve">         Sinθ=λ/2d≤1</w:t>
            </w:r>
          </w:p>
          <w:p w14:paraId="35AEBE00">
            <w:pPr>
              <w:ind w:firstLine="0" w:firstLineChars="0"/>
            </w:pPr>
            <w:r>
              <w:rPr>
                <w:rFonts w:hint="eastAsia"/>
              </w:rPr>
              <w:t xml:space="preserve">     d太大不可能，（受晶面间距限制）</w:t>
            </w:r>
          </w:p>
          <w:p w14:paraId="0E462862">
            <w:pPr>
              <w:ind w:firstLine="0" w:firstLineChars="0"/>
            </w:pPr>
            <w:r>
              <w:rPr>
                <w:rFonts w:hint="eastAsia"/>
              </w:rPr>
              <w:t xml:space="preserve">     只能是：λ≤2d</w:t>
            </w:r>
          </w:p>
          <w:p w14:paraId="4304903F">
            <w:pPr>
              <w:ind w:firstLine="0" w:firstLineChars="0"/>
            </w:pPr>
            <w:r>
              <w:rPr>
                <w:rFonts w:hint="eastAsia"/>
              </w:rPr>
              <w:t xml:space="preserve">故：λ与d相近 </w:t>
            </w:r>
          </w:p>
          <w:p w14:paraId="134FA1F5">
            <w:pPr>
              <w:ind w:firstLine="0" w:firstLineChars="0"/>
            </w:pPr>
            <w:r>
              <w:rPr>
                <w:rFonts w:hint="eastAsia"/>
              </w:rPr>
              <w:t xml:space="preserve">2. 倒易空间与衍射条件（厄瓦尔德图解） </w:t>
            </w:r>
          </w:p>
          <w:p w14:paraId="04E7A94A">
            <w:pPr>
              <w:ind w:firstLine="0" w:firstLineChars="0"/>
            </w:pPr>
            <w:r>
              <w:rPr>
                <w:rFonts w:hint="eastAsia"/>
              </w:rPr>
              <w:t>（一）倒易空间与衍射条件</w:t>
            </w:r>
          </w:p>
          <w:p w14:paraId="268C3CB6">
            <w:pPr>
              <w:ind w:firstLine="0" w:firstLineChars="0"/>
            </w:pPr>
            <w:r>
              <w:rPr>
                <w:rFonts w:hint="eastAsia"/>
              </w:rPr>
              <w:t>晶体点阵中 A为任意原子</w:t>
            </w:r>
          </w:p>
          <w:p w14:paraId="5CC69E95">
            <w:pPr>
              <w:ind w:firstLine="0" w:firstLineChars="0"/>
            </w:pPr>
            <w:r>
              <w:t xml:space="preserve">        OA=la+mb+nc</w:t>
            </w:r>
          </w:p>
          <w:p w14:paraId="12D93905">
            <w:pPr>
              <w:ind w:firstLine="0" w:firstLineChars="0"/>
            </w:pPr>
            <w:r>
              <w:rPr>
                <w:rFonts w:hint="eastAsia"/>
              </w:rPr>
              <w:t xml:space="preserve">    设有一束波长为λ的X射线，以单位矢量S0方向照射在晶体上，经过OA的散射波的光程差： </w:t>
            </w:r>
          </w:p>
          <w:p w14:paraId="63A5DC4F">
            <w:pPr>
              <w:ind w:firstLine="0" w:firstLineChars="0"/>
            </w:pPr>
            <w:r>
              <w:rPr>
                <w:rFonts w:hint="eastAsia"/>
              </w:rPr>
              <w:t xml:space="preserve">    相位差为   </w:t>
            </w:r>
          </w:p>
          <w:p w14:paraId="2C15C7FB">
            <w:pPr>
              <w:ind w:firstLine="0" w:firstLineChars="0"/>
            </w:pPr>
            <w:r>
              <w:rPr>
                <w:rFonts w:hint="eastAsia"/>
              </w:rPr>
              <w:t>根据光学原理，两个波干涉加强的条件为相位差等于2  的整数倍 即：</w:t>
            </w:r>
          </w:p>
          <w:p w14:paraId="0EC57427">
            <w:pPr>
              <w:ind w:firstLine="0" w:firstLineChars="0"/>
            </w:pPr>
            <w:r>
              <w:t xml:space="preserve">      </w:t>
            </w:r>
          </w:p>
          <w:p w14:paraId="6AE6D4CA">
            <w:pPr>
              <w:ind w:firstLine="0" w:firstLineChars="0"/>
            </w:pPr>
            <w:r>
              <w:rPr>
                <w:rFonts w:hint="eastAsia"/>
              </w:rPr>
              <w:t>式中 是倒易点阵中的一个矢量</w:t>
            </w:r>
          </w:p>
          <w:p w14:paraId="070D096C">
            <w:pPr>
              <w:ind w:firstLine="0" w:firstLineChars="0"/>
            </w:pPr>
            <w:r>
              <w:t xml:space="preserve"> = </w:t>
            </w:r>
          </w:p>
          <w:p w14:paraId="17B3B2A9">
            <w:pPr>
              <w:ind w:firstLine="0" w:firstLineChars="0"/>
            </w:pPr>
            <w:r>
              <w:rPr>
                <w:rFonts w:hint="eastAsia"/>
              </w:rPr>
              <w:t xml:space="preserve">    ① ⊥（HKL）</w:t>
            </w:r>
          </w:p>
          <w:p w14:paraId="005D2C5F">
            <w:pPr>
              <w:ind w:firstLine="0" w:firstLineChars="0"/>
            </w:pPr>
            <w:r>
              <w:rPr>
                <w:rFonts w:hint="eastAsia"/>
              </w:rPr>
              <w:t xml:space="preserve">    ②   =2sinθ/λ=λ/λdHKL=1/dHKL</w:t>
            </w:r>
          </w:p>
          <w:p w14:paraId="5A9FA21F">
            <w:pPr>
              <w:ind w:firstLine="0" w:firstLineChars="0"/>
            </w:pPr>
            <w:r>
              <w:rPr>
                <w:rFonts w:hint="eastAsia"/>
              </w:rPr>
              <w:t xml:space="preserve">    根据倒点阵性质：</w:t>
            </w:r>
          </w:p>
          <w:p w14:paraId="2BDADD63">
            <w:pPr>
              <w:ind w:firstLine="0" w:firstLineChars="0"/>
            </w:pPr>
            <w:r>
              <w:t xml:space="preserve">         = </w:t>
            </w:r>
          </w:p>
          <w:p w14:paraId="589E74DA">
            <w:pPr>
              <w:ind w:firstLine="0" w:firstLineChars="0"/>
            </w:pPr>
            <w:r>
              <w:rPr>
                <w:rFonts w:hint="eastAsia"/>
              </w:rPr>
              <w:t xml:space="preserve">    令：      </w:t>
            </w:r>
          </w:p>
          <w:p w14:paraId="4F4FB7F0">
            <w:pPr>
              <w:ind w:firstLine="0" w:firstLineChars="0"/>
            </w:pPr>
            <w:r>
              <w:rPr>
                <w:rFonts w:hint="eastAsia"/>
              </w:rPr>
              <w:t xml:space="preserve">    于是： </w:t>
            </w:r>
          </w:p>
          <w:p w14:paraId="0CBEC618">
            <w:pPr>
              <w:ind w:firstLine="0" w:firstLineChars="0"/>
            </w:pPr>
            <w:r>
              <w:rPr>
                <w:rFonts w:hint="eastAsia"/>
              </w:rPr>
              <w:t>—</w:t>
            </w:r>
            <w:r>
              <w:rPr>
                <w:rFonts w:hint="eastAsia"/>
              </w:rPr>
              <w:tab/>
            </w:r>
            <w:r>
              <w:rPr>
                <w:rFonts w:hint="eastAsia"/>
              </w:rPr>
              <w:t>衍射条件波矢量方程</w:t>
            </w:r>
          </w:p>
          <w:p w14:paraId="5B67FC19">
            <w:pPr>
              <w:ind w:firstLine="0" w:firstLineChars="0"/>
            </w:pPr>
            <w:r>
              <w:rPr>
                <w:rFonts w:hint="eastAsia"/>
              </w:rPr>
              <w:t>—</w:t>
            </w:r>
            <w:r>
              <w:rPr>
                <w:rFonts w:hint="eastAsia"/>
              </w:rPr>
              <w:tab/>
            </w:r>
            <w:r>
              <w:rPr>
                <w:rFonts w:hint="eastAsia"/>
              </w:rPr>
              <w:t>倒易空间衍射条件方程</w:t>
            </w:r>
          </w:p>
          <w:p w14:paraId="2900B51F">
            <w:pPr>
              <w:ind w:firstLine="0" w:firstLineChars="0"/>
            </w:pPr>
            <w:r>
              <w:rPr>
                <w:rFonts w:hint="eastAsia"/>
              </w:rPr>
              <w:t xml:space="preserve">    物理意义：当衍射波矢与入射波矢相差一个倒格矢时，衍射产生</w:t>
            </w:r>
          </w:p>
          <w:p w14:paraId="66890B2B">
            <w:pPr>
              <w:ind w:firstLine="0" w:firstLineChars="0"/>
            </w:pPr>
            <w:r>
              <w:rPr>
                <w:rFonts w:hint="eastAsia"/>
              </w:rPr>
              <w:t xml:space="preserve">   （二）厄瓦尔德图解</w:t>
            </w:r>
          </w:p>
          <w:p w14:paraId="261C7D00">
            <w:pPr>
              <w:ind w:firstLine="0" w:firstLineChars="0"/>
            </w:pPr>
            <w:r>
              <w:rPr>
                <w:rFonts w:hint="eastAsia"/>
              </w:rPr>
              <w:t>第三、衍射仪法</w:t>
            </w:r>
          </w:p>
          <w:p w14:paraId="44E9C7A3">
            <w:pPr>
              <w:ind w:firstLine="0" w:firstLineChars="0"/>
            </w:pPr>
            <w:r>
              <w:rPr>
                <w:rFonts w:hint="eastAsia"/>
              </w:rPr>
              <w:t>单色X射线——多晶体、转动单晶体——X射线探测器测角仪——强度、位置</w:t>
            </w:r>
          </w:p>
          <w:p w14:paraId="41A1AA4E">
            <w:pPr>
              <w:ind w:firstLine="0" w:firstLineChars="0"/>
            </w:pPr>
            <w:r>
              <w:rPr>
                <w:rFonts w:hint="eastAsia"/>
              </w:rPr>
              <w:t>按结构和用途：粉末衍射仪——粉末试验</w:t>
            </w:r>
          </w:p>
          <w:p w14:paraId="07E6E9BB">
            <w:pPr>
              <w:ind w:firstLine="0" w:firstLineChars="0"/>
            </w:pPr>
            <w:r>
              <w:rPr>
                <w:rFonts w:hint="eastAsia"/>
              </w:rPr>
              <w:t>　　　　　　　    四圆衍射仪——单晶试样</w:t>
            </w:r>
          </w:p>
          <w:p w14:paraId="27F6D82F">
            <w:pPr>
              <w:ind w:firstLine="0" w:firstLineChars="0"/>
            </w:pPr>
            <w:r>
              <w:rPr>
                <w:rFonts w:hint="eastAsia"/>
              </w:rPr>
              <w:t>一、粉末衍射仪</w:t>
            </w:r>
          </w:p>
          <w:p w14:paraId="09242E9A">
            <w:pPr>
              <w:ind w:firstLine="0" w:firstLineChars="0"/>
            </w:pPr>
            <w:r>
              <w:rPr>
                <w:rFonts w:hint="eastAsia"/>
              </w:rPr>
              <w:t>1.</w:t>
            </w:r>
            <w:r>
              <w:rPr>
                <w:rFonts w:hint="eastAsia"/>
              </w:rPr>
              <w:tab/>
            </w:r>
            <w:r>
              <w:rPr>
                <w:rFonts w:hint="eastAsia"/>
              </w:rPr>
              <w:t>粉末衍射仪的构造及衍射几何</w:t>
            </w:r>
          </w:p>
          <w:p w14:paraId="7367661A">
            <w:pPr>
              <w:ind w:firstLine="0" w:firstLineChars="0"/>
            </w:pPr>
            <w:r>
              <w:rPr>
                <w:rFonts w:hint="eastAsia"/>
              </w:rPr>
              <w:t>构造：测角仪——核心部件</w:t>
            </w:r>
          </w:p>
          <w:p w14:paraId="1444058E">
            <w:pPr>
              <w:ind w:firstLine="0" w:firstLineChars="0"/>
            </w:pPr>
            <w:r>
              <w:rPr>
                <w:rFonts w:hint="eastAsia"/>
              </w:rPr>
              <w:t>高压，稳压电源</w:t>
            </w:r>
          </w:p>
          <w:p w14:paraId="48CB7EC9">
            <w:pPr>
              <w:ind w:firstLine="0" w:firstLineChars="0"/>
            </w:pPr>
            <w:r>
              <w:rPr>
                <w:rFonts w:hint="eastAsia"/>
              </w:rPr>
              <w:t>记录处理系统</w:t>
            </w:r>
          </w:p>
          <w:p w14:paraId="1DE6C0EF">
            <w:pPr>
              <w:ind w:firstLine="0" w:firstLineChars="0"/>
            </w:pPr>
            <w:r>
              <w:rPr>
                <w:rFonts w:hint="eastAsia"/>
              </w:rPr>
              <w:t>①测角仪：</w:t>
            </w:r>
          </w:p>
          <w:p w14:paraId="3191A9A8">
            <w:pPr>
              <w:ind w:firstLine="0" w:firstLineChars="0"/>
            </w:pPr>
            <w:r>
              <w:rPr>
                <w:rFonts w:hint="eastAsia"/>
              </w:rPr>
              <w:t>两个同轴转盘：小转盘——中心样品台H</w:t>
            </w:r>
          </w:p>
          <w:p w14:paraId="46D20EB5">
            <w:pPr>
              <w:ind w:firstLine="0" w:firstLineChars="0"/>
            </w:pPr>
            <w:r>
              <w:rPr>
                <w:rFonts w:hint="eastAsia"/>
              </w:rPr>
              <w:t>　　　　　　　大转盘——X射线源S</w:t>
            </w:r>
          </w:p>
          <w:p w14:paraId="259A0A74">
            <w:pPr>
              <w:ind w:firstLine="0" w:firstLineChars="0"/>
            </w:pPr>
            <w:r>
              <w:rPr>
                <w:rFonts w:hint="eastAsia"/>
              </w:rPr>
              <w:t xml:space="preserve">    ——探测器D</w:t>
            </w:r>
          </w:p>
          <w:p w14:paraId="7E94024A">
            <w:pPr>
              <w:ind w:firstLine="0" w:firstLineChars="0"/>
            </w:pPr>
            <w:r>
              <w:rPr>
                <w:rFonts w:hint="eastAsia"/>
              </w:rPr>
              <w:t>A．大小转盘均可绕它们的共同轴线O转动</w:t>
            </w:r>
          </w:p>
          <w:p w14:paraId="6A132DEF">
            <w:pPr>
              <w:ind w:firstLine="0" w:firstLineChars="0"/>
            </w:pPr>
            <w:r>
              <w:rPr>
                <w:rFonts w:hint="eastAsia"/>
              </w:rPr>
              <w:t>轴线O：衍射仪轴</w:t>
            </w:r>
          </w:p>
          <w:p w14:paraId="1F1B93AD">
            <w:pPr>
              <w:ind w:firstLine="0" w:firstLineChars="0"/>
            </w:pPr>
            <w:r>
              <w:rPr>
                <w:rFonts w:hint="eastAsia"/>
              </w:rPr>
              <w:t>B．X射线源S与探测器前端的接收RS都处在以O圆心的圆上——衍射器圆。</w:t>
            </w:r>
          </w:p>
          <w:p w14:paraId="65B47871">
            <w:pPr>
              <w:ind w:firstLine="0" w:firstLineChars="0"/>
            </w:pPr>
            <w:r>
              <w:rPr>
                <w:rFonts w:hint="eastAsia"/>
              </w:rPr>
              <w:t>②探测器：正比计数管，盖计数管——光体电离</w:t>
            </w:r>
          </w:p>
          <w:p w14:paraId="04410B61">
            <w:pPr>
              <w:ind w:firstLine="0" w:firstLineChars="0"/>
            </w:pPr>
            <w:r>
              <w:rPr>
                <w:rFonts w:hint="eastAsia"/>
              </w:rPr>
              <w:t>闪烁计数管——闪烁体——光体转换</w:t>
            </w:r>
          </w:p>
          <w:p w14:paraId="17441C76">
            <w:pPr>
              <w:ind w:firstLine="0" w:firstLineChars="0"/>
            </w:pPr>
            <w:r>
              <w:rPr>
                <w:rFonts w:hint="eastAsia"/>
              </w:rPr>
              <w:t>半导体探测器——电子——空穴对</w:t>
            </w:r>
          </w:p>
          <w:p w14:paraId="64DE6299">
            <w:pPr>
              <w:ind w:firstLine="0" w:firstLineChars="0"/>
            </w:pPr>
            <w:r>
              <w:rPr>
                <w:rFonts w:hint="eastAsia"/>
              </w:rPr>
              <w:t>③衍射几何</w:t>
            </w:r>
          </w:p>
          <w:p w14:paraId="02860167">
            <w:pPr>
              <w:ind w:firstLine="0" w:firstLineChars="0"/>
            </w:pPr>
            <w:r>
              <w:rPr>
                <w:rFonts w:hint="eastAsia"/>
              </w:rPr>
              <w:t>2衍射仪的测定条件与工作方式：</w:t>
            </w:r>
          </w:p>
          <w:p w14:paraId="4DCC4033">
            <w:pPr>
              <w:ind w:firstLine="0" w:firstLineChars="0"/>
            </w:pPr>
            <w:r>
              <w:rPr>
                <w:rFonts w:hint="eastAsia"/>
              </w:rPr>
              <w:t>①测定条件：必须针对试样情况，试验目的，恰当选择试验条件</w:t>
            </w:r>
          </w:p>
          <w:p w14:paraId="2B13A9E7">
            <w:pPr>
              <w:ind w:firstLine="0" w:firstLineChars="0"/>
            </w:pPr>
            <w:r>
              <w:rPr>
                <w:rFonts w:hint="eastAsia"/>
              </w:rPr>
              <w:t>②工作方式：</w:t>
            </w:r>
          </w:p>
          <w:p w14:paraId="7314D8B3">
            <w:pPr>
              <w:ind w:firstLine="0" w:firstLineChars="0"/>
            </w:pPr>
            <w:r>
              <w:rPr>
                <w:rFonts w:hint="eastAsia"/>
              </w:rPr>
              <w:t xml:space="preserve">    A连续扫描：让探测器以一定的角速度在选定的角度范围内进行连续扫描</w:t>
            </w:r>
          </w:p>
          <w:p w14:paraId="6F1938AD">
            <w:pPr>
              <w:ind w:firstLine="0" w:firstLineChars="0"/>
            </w:pPr>
            <w:r>
              <w:rPr>
                <w:rFonts w:hint="eastAsia"/>
              </w:rPr>
              <w:t xml:space="preserve">        优点：快速，不便。</w:t>
            </w:r>
          </w:p>
          <w:p w14:paraId="2A0E718C">
            <w:pPr>
              <w:ind w:firstLine="0" w:firstLineChars="0"/>
            </w:pPr>
            <w:r>
              <w:rPr>
                <w:rFonts w:hint="eastAsia"/>
              </w:rPr>
              <w:t xml:space="preserve">        缺点：峰位滞后（向扫描方向移动）</w:t>
            </w:r>
          </w:p>
          <w:p w14:paraId="42AF67C7">
            <w:pPr>
              <w:ind w:firstLine="0" w:firstLineChars="0"/>
            </w:pPr>
            <w:r>
              <w:rPr>
                <w:rFonts w:hint="eastAsia"/>
              </w:rPr>
              <w:t xml:space="preserve">              分辨力减低，线型畸变。</w:t>
            </w:r>
          </w:p>
          <w:p w14:paraId="0E418B95">
            <w:pPr>
              <w:ind w:firstLine="0" w:firstLineChars="0"/>
            </w:pPr>
            <w:r>
              <w:rPr>
                <w:rFonts w:hint="eastAsia"/>
              </w:rPr>
              <w:t>B步进扫描（阶梯扫描）：让探测器以一定的角度间隔（步长）逐步移动。</w:t>
            </w:r>
          </w:p>
          <w:p w14:paraId="7BA4D327">
            <w:pPr>
              <w:ind w:firstLine="0" w:firstLineChars="0"/>
            </w:pPr>
            <w:r>
              <w:rPr>
                <w:rFonts w:hint="eastAsia"/>
              </w:rPr>
              <w:t>优点：无滞后效应，平滑效应，峰位准，分辨力好，</w:t>
            </w:r>
          </w:p>
          <w:p w14:paraId="6DDA9C59">
            <w:pPr>
              <w:ind w:firstLine="0" w:firstLineChars="0"/>
            </w:pPr>
            <w:r>
              <w:rPr>
                <w:rFonts w:hint="eastAsia"/>
              </w:rPr>
              <w:t>缺点：时间长</w:t>
            </w:r>
          </w:p>
          <w:p w14:paraId="2FD081A2">
            <w:pPr>
              <w:ind w:firstLine="0" w:firstLineChars="0"/>
            </w:pPr>
          </w:p>
          <w:p w14:paraId="36B4F0E8">
            <w:pPr>
              <w:ind w:firstLine="0" w:firstLineChars="0"/>
            </w:pPr>
          </w:p>
        </w:tc>
      </w:tr>
      <w:tr w14:paraId="0C7A1B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9FD1964">
            <w:pPr>
              <w:ind w:firstLine="482"/>
              <w:rPr>
                <w:b/>
              </w:rPr>
            </w:pPr>
            <w:r>
              <w:rPr>
                <w:b/>
              </w:rPr>
              <w:t>本讲师生互动</w:t>
            </w:r>
          </w:p>
        </w:tc>
      </w:tr>
      <w:tr w14:paraId="380D4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A3B9791">
            <w:pPr>
              <w:ind w:firstLine="480"/>
            </w:pPr>
            <w:r>
              <w:t>课堂提问：</w:t>
            </w:r>
          </w:p>
          <w:p w14:paraId="64E85E16">
            <w:pPr>
              <w:adjustRightInd w:val="0"/>
              <w:ind w:firstLine="480"/>
            </w:pPr>
            <w:r>
              <w:t>课堂提问：（1）</w:t>
            </w:r>
            <w:r>
              <w:rPr>
                <w:rFonts w:hint="eastAsia"/>
              </w:rPr>
              <w:t>为什么</w:t>
            </w:r>
            <w:r>
              <w:rPr>
                <w:rFonts w:ascii="宋体" w:hAnsi="宋体"/>
              </w:rPr>
              <w:t>λ≤2d</w:t>
            </w:r>
            <w:r>
              <w:t>？</w:t>
            </w:r>
          </w:p>
        </w:tc>
      </w:tr>
      <w:tr w14:paraId="22CD9D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806A6A9">
            <w:pPr>
              <w:ind w:firstLine="482"/>
              <w:rPr>
                <w:b/>
              </w:rPr>
            </w:pPr>
            <w:r>
              <w:rPr>
                <w:b/>
              </w:rPr>
              <w:t>本讲作业安排及课后反思</w:t>
            </w:r>
          </w:p>
        </w:tc>
      </w:tr>
      <w:tr w14:paraId="68C62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122DB86">
            <w:pPr>
              <w:ind w:firstLine="480"/>
            </w:pPr>
            <w:r>
              <w:t>作业：</w:t>
            </w:r>
            <w:r>
              <w:rPr>
                <w:rFonts w:hint="eastAsia"/>
              </w:rPr>
              <w:t>本章学习感想</w:t>
            </w:r>
          </w:p>
          <w:p w14:paraId="0F1348D6">
            <w:pPr>
              <w:ind w:firstLine="480"/>
            </w:pPr>
          </w:p>
        </w:tc>
      </w:tr>
      <w:tr w14:paraId="19F50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0A9AA19">
            <w:pPr>
              <w:ind w:firstLine="482"/>
              <w:rPr>
                <w:b/>
              </w:rPr>
            </w:pPr>
            <w:r>
              <w:rPr>
                <w:b/>
              </w:rPr>
              <w:t>课前准备情况及其他相关特殊要求</w:t>
            </w:r>
          </w:p>
        </w:tc>
      </w:tr>
      <w:tr w14:paraId="45292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9C37625">
            <w:pPr>
              <w:ind w:firstLine="480"/>
            </w:pPr>
            <w:r>
              <w:t>课前准备：简单回顾</w:t>
            </w:r>
            <w:r>
              <w:rPr>
                <w:rFonts w:hint="eastAsia"/>
              </w:rPr>
              <w:t>X</w:t>
            </w:r>
            <w:r>
              <w:t>射线衍射相关知识。</w:t>
            </w:r>
          </w:p>
        </w:tc>
      </w:tr>
      <w:tr w14:paraId="571CA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41E4582">
            <w:pPr>
              <w:ind w:firstLine="482"/>
              <w:rPr>
                <w:b/>
              </w:rPr>
            </w:pPr>
            <w:r>
              <w:rPr>
                <w:b/>
              </w:rPr>
              <w:t>本讲教学单元的参考资料</w:t>
            </w:r>
          </w:p>
        </w:tc>
      </w:tr>
      <w:tr w14:paraId="6B55A9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BE073E3">
            <w:pPr>
              <w:ind w:firstLine="480"/>
            </w:pPr>
            <w:r>
              <w:rPr>
                <w:rFonts w:hint="eastAsia"/>
              </w:rPr>
              <w:t>李占双</w:t>
            </w:r>
            <w:r>
              <w:t>主编. 《</w:t>
            </w:r>
            <w:r>
              <w:rPr>
                <w:rFonts w:hint="eastAsia"/>
              </w:rPr>
              <w:t>近代分析测试技术</w:t>
            </w:r>
            <w:r>
              <w:t>》</w:t>
            </w:r>
            <w:r>
              <w:rPr>
                <w:rFonts w:hint="eastAsia"/>
              </w:rPr>
              <w:t>北京理工大学</w:t>
            </w:r>
            <w:r>
              <w:t>出版社，20</w:t>
            </w:r>
            <w:r>
              <w:rPr>
                <w:rFonts w:hint="eastAsia"/>
              </w:rPr>
              <w:t>09</w:t>
            </w:r>
            <w:r>
              <w:t>，第</w:t>
            </w:r>
            <w:r>
              <w:rPr>
                <w:rFonts w:hint="eastAsia"/>
              </w:rPr>
              <w:t>二</w:t>
            </w:r>
            <w:r>
              <w:t>章.</w:t>
            </w:r>
          </w:p>
        </w:tc>
      </w:tr>
    </w:tbl>
    <w:p w14:paraId="721AF65B">
      <w:pPr>
        <w:pStyle w:val="3"/>
        <w:ind w:firstLine="562"/>
      </w:pPr>
      <w:bookmarkStart w:id="41" w:name="_Toc81332919"/>
      <w:r>
        <w:t>7.13教学单元</w:t>
      </w:r>
      <w:r>
        <w:rPr>
          <w:rFonts w:hint="eastAsia"/>
        </w:rPr>
        <w:t>十三</w:t>
      </w:r>
      <w:bookmarkEnd w:id="41"/>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1A4BA5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0777CB22">
            <w:pPr>
              <w:ind w:firstLine="0" w:firstLineChars="0"/>
              <w:rPr>
                <w:b/>
              </w:rPr>
            </w:pPr>
            <w:r>
              <w:rPr>
                <w:b/>
              </w:rPr>
              <w:t>学院</w:t>
            </w:r>
          </w:p>
        </w:tc>
        <w:tc>
          <w:tcPr>
            <w:tcW w:w="1260" w:type="dxa"/>
          </w:tcPr>
          <w:p w14:paraId="6733B30D">
            <w:pPr>
              <w:ind w:firstLine="0" w:firstLineChars="0"/>
              <w:rPr>
                <w:b/>
              </w:rPr>
            </w:pPr>
            <w:r>
              <w:rPr>
                <w:b/>
              </w:rPr>
              <w:t>教师姓名</w:t>
            </w:r>
          </w:p>
        </w:tc>
        <w:tc>
          <w:tcPr>
            <w:tcW w:w="1180" w:type="dxa"/>
          </w:tcPr>
          <w:p w14:paraId="4EBACA10">
            <w:pPr>
              <w:ind w:firstLine="0" w:firstLineChars="0"/>
              <w:rPr>
                <w:b/>
              </w:rPr>
            </w:pPr>
            <w:r>
              <w:rPr>
                <w:b/>
              </w:rPr>
              <w:t>课程名称</w:t>
            </w:r>
          </w:p>
        </w:tc>
        <w:tc>
          <w:tcPr>
            <w:tcW w:w="1275" w:type="dxa"/>
          </w:tcPr>
          <w:p w14:paraId="19A5C750">
            <w:pPr>
              <w:ind w:firstLine="0" w:firstLineChars="0"/>
              <w:rPr>
                <w:b/>
              </w:rPr>
            </w:pPr>
            <w:r>
              <w:rPr>
                <w:b/>
              </w:rPr>
              <w:t>学分/学时</w:t>
            </w:r>
          </w:p>
        </w:tc>
        <w:tc>
          <w:tcPr>
            <w:tcW w:w="1418" w:type="dxa"/>
          </w:tcPr>
          <w:p w14:paraId="15A38B5E">
            <w:pPr>
              <w:ind w:firstLine="0" w:firstLineChars="0"/>
              <w:rPr>
                <w:b/>
              </w:rPr>
            </w:pPr>
            <w:r>
              <w:rPr>
                <w:b/>
              </w:rPr>
              <w:t>课程性质</w:t>
            </w:r>
          </w:p>
        </w:tc>
        <w:tc>
          <w:tcPr>
            <w:tcW w:w="1417" w:type="dxa"/>
          </w:tcPr>
          <w:p w14:paraId="2452F636">
            <w:pPr>
              <w:ind w:firstLine="0" w:firstLineChars="0"/>
              <w:rPr>
                <w:b/>
              </w:rPr>
            </w:pPr>
            <w:r>
              <w:rPr>
                <w:b/>
              </w:rPr>
              <w:t>课次/学时</w:t>
            </w:r>
          </w:p>
        </w:tc>
        <w:tc>
          <w:tcPr>
            <w:tcW w:w="1003" w:type="dxa"/>
          </w:tcPr>
          <w:p w14:paraId="1B33E0A8">
            <w:pPr>
              <w:ind w:firstLine="0" w:firstLineChars="0"/>
              <w:rPr>
                <w:b/>
              </w:rPr>
            </w:pPr>
            <w:r>
              <w:rPr>
                <w:b/>
              </w:rPr>
              <w:t>日</w:t>
            </w:r>
            <w:r>
              <w:rPr>
                <w:rFonts w:hint="eastAsia"/>
                <w:b/>
              </w:rPr>
              <w:t xml:space="preserve"> </w:t>
            </w:r>
            <w:r>
              <w:rPr>
                <w:b/>
              </w:rPr>
              <w:t>期</w:t>
            </w:r>
          </w:p>
        </w:tc>
      </w:tr>
      <w:tr w14:paraId="02B1E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15CC1254">
            <w:pPr>
              <w:ind w:firstLine="0" w:firstLineChars="0"/>
            </w:pPr>
            <w:r>
              <w:t>化学工程学院</w:t>
            </w:r>
          </w:p>
        </w:tc>
        <w:tc>
          <w:tcPr>
            <w:tcW w:w="1260" w:type="dxa"/>
          </w:tcPr>
          <w:p w14:paraId="56E20985">
            <w:pPr>
              <w:ind w:firstLine="0" w:firstLineChars="0"/>
            </w:pPr>
            <w:r>
              <w:rPr>
                <w:rFonts w:hint="eastAsia"/>
              </w:rPr>
              <w:t>付大友</w:t>
            </w:r>
          </w:p>
        </w:tc>
        <w:tc>
          <w:tcPr>
            <w:tcW w:w="1180" w:type="dxa"/>
          </w:tcPr>
          <w:p w14:paraId="2A4EC7E0">
            <w:pPr>
              <w:ind w:firstLine="0" w:firstLineChars="0"/>
            </w:pPr>
            <w:r>
              <w:rPr>
                <w:rFonts w:hint="eastAsia"/>
              </w:rPr>
              <w:t>近代分析测试技术</w:t>
            </w:r>
          </w:p>
        </w:tc>
        <w:tc>
          <w:tcPr>
            <w:tcW w:w="1275" w:type="dxa"/>
          </w:tcPr>
          <w:p w14:paraId="0B7C3ABA">
            <w:pPr>
              <w:ind w:firstLine="199" w:firstLineChars="83"/>
            </w:pPr>
            <w:r>
              <w:rPr>
                <w:rFonts w:hint="eastAsia"/>
              </w:rPr>
              <w:t>2</w:t>
            </w:r>
            <w:r>
              <w:t>/</w:t>
            </w:r>
            <w:r>
              <w:rPr>
                <w:rFonts w:hint="eastAsia"/>
              </w:rPr>
              <w:t>32</w:t>
            </w:r>
          </w:p>
        </w:tc>
        <w:tc>
          <w:tcPr>
            <w:tcW w:w="1418" w:type="dxa"/>
          </w:tcPr>
          <w:p w14:paraId="5E71832F">
            <w:pPr>
              <w:ind w:firstLine="0" w:firstLineChars="0"/>
            </w:pPr>
            <w:r>
              <w:rPr>
                <w:rFonts w:hint="eastAsia"/>
              </w:rPr>
              <w:t>复合选修</w:t>
            </w:r>
          </w:p>
        </w:tc>
        <w:tc>
          <w:tcPr>
            <w:tcW w:w="1417" w:type="dxa"/>
          </w:tcPr>
          <w:p w14:paraId="152D926F">
            <w:pPr>
              <w:ind w:firstLine="199" w:firstLineChars="83"/>
            </w:pPr>
            <w:r>
              <w:t>13/2</w:t>
            </w:r>
          </w:p>
        </w:tc>
        <w:tc>
          <w:tcPr>
            <w:tcW w:w="1003" w:type="dxa"/>
          </w:tcPr>
          <w:p w14:paraId="61433B4D">
            <w:pPr>
              <w:ind w:firstLine="480"/>
              <w:jc w:val="center"/>
            </w:pPr>
          </w:p>
        </w:tc>
      </w:tr>
      <w:tr w14:paraId="56988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004367BD">
            <w:pPr>
              <w:ind w:firstLine="482"/>
              <w:rPr>
                <w:b/>
              </w:rPr>
            </w:pPr>
            <w:r>
              <w:rPr>
                <w:b/>
              </w:rPr>
              <w:t>本讲教学目标</w:t>
            </w:r>
          </w:p>
        </w:tc>
      </w:tr>
      <w:tr w14:paraId="7C8381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11706FE4">
            <w:pPr>
              <w:ind w:firstLine="0" w:firstLineChars="0"/>
            </w:pPr>
            <w:r>
              <w:rPr>
                <w:rFonts w:hint="eastAsia"/>
              </w:rPr>
              <w:t>（1）</w:t>
            </w:r>
            <w:r>
              <w:rPr>
                <w:rFonts w:hint="eastAsia"/>
              </w:rPr>
              <w:tab/>
            </w:r>
            <w:r>
              <w:rPr>
                <w:rFonts w:hint="eastAsia"/>
              </w:rPr>
              <w:t>掌握掌握X射线衍射图谱的分析处理和物相分析方法；</w:t>
            </w:r>
          </w:p>
          <w:p w14:paraId="2479950C">
            <w:pPr>
              <w:ind w:firstLine="0" w:firstLineChars="0"/>
            </w:pPr>
            <w:r>
              <w:rPr>
                <w:rFonts w:hint="eastAsia"/>
              </w:rPr>
              <w:t>（2）</w:t>
            </w:r>
            <w:r>
              <w:rPr>
                <w:rFonts w:hint="eastAsia"/>
              </w:rPr>
              <w:tab/>
            </w:r>
            <w:r>
              <w:rPr>
                <w:rFonts w:hint="eastAsia"/>
              </w:rPr>
              <w:t>掌握X射线衍射分析在无机非金属材料中的应用。</w:t>
            </w:r>
          </w:p>
        </w:tc>
      </w:tr>
      <w:tr w14:paraId="06D24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39412D21">
            <w:pPr>
              <w:ind w:firstLine="482"/>
            </w:pPr>
            <w:r>
              <w:rPr>
                <w:b/>
              </w:rPr>
              <w:t>本讲教学内容</w:t>
            </w:r>
          </w:p>
        </w:tc>
      </w:tr>
      <w:tr w14:paraId="2E6DF2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3D4646F">
            <w:pPr>
              <w:ind w:firstLine="482"/>
              <w:rPr>
                <w:b/>
              </w:rPr>
            </w:pPr>
            <w:r>
              <w:rPr>
                <w:rFonts w:hint="eastAsia"/>
                <w:b/>
              </w:rPr>
              <w:t>知识点：</w:t>
            </w:r>
          </w:p>
          <w:p w14:paraId="43112846">
            <w:pPr>
              <w:ind w:firstLine="480"/>
              <w:rPr>
                <w:bCs/>
              </w:rPr>
            </w:pPr>
            <w:r>
              <w:rPr>
                <w:rFonts w:hint="eastAsia"/>
                <w:bCs/>
              </w:rPr>
              <w:t>（1）</w:t>
            </w:r>
            <w:r>
              <w:rPr>
                <w:rFonts w:hint="eastAsia"/>
                <w:bCs/>
              </w:rPr>
              <w:tab/>
            </w:r>
            <w:r>
              <w:rPr>
                <w:rFonts w:hint="eastAsia"/>
                <w:bCs/>
              </w:rPr>
              <w:t>衍射仪法；</w:t>
            </w:r>
          </w:p>
          <w:p w14:paraId="4AE52FC9">
            <w:pPr>
              <w:ind w:firstLine="480"/>
              <w:rPr>
                <w:bCs/>
              </w:rPr>
            </w:pPr>
            <w:r>
              <w:rPr>
                <w:rFonts w:hint="eastAsia"/>
                <w:bCs/>
              </w:rPr>
              <w:t>（2）</w:t>
            </w:r>
            <w:r>
              <w:rPr>
                <w:rFonts w:hint="eastAsia"/>
                <w:bCs/>
              </w:rPr>
              <w:tab/>
            </w:r>
            <w:r>
              <w:rPr>
                <w:rFonts w:hint="eastAsia"/>
                <w:bCs/>
              </w:rPr>
              <w:t>X射线衍射物相分析。</w:t>
            </w:r>
          </w:p>
          <w:p w14:paraId="76173B2B">
            <w:pPr>
              <w:ind w:firstLine="482"/>
              <w:rPr>
                <w:b/>
              </w:rPr>
            </w:pPr>
            <w:r>
              <w:rPr>
                <w:rFonts w:hint="eastAsia"/>
                <w:b/>
              </w:rPr>
              <w:t>重点：</w:t>
            </w:r>
          </w:p>
          <w:p w14:paraId="1A7FF3DB">
            <w:pPr>
              <w:ind w:firstLine="480"/>
              <w:rPr>
                <w:bCs/>
              </w:rPr>
            </w:pPr>
            <w:r>
              <w:rPr>
                <w:rFonts w:hint="eastAsia"/>
                <w:bCs/>
              </w:rPr>
              <w:t>（1）衍射仪法；</w:t>
            </w:r>
          </w:p>
          <w:p w14:paraId="4CD02910">
            <w:pPr>
              <w:ind w:firstLine="480"/>
              <w:rPr>
                <w:bCs/>
              </w:rPr>
            </w:pPr>
            <w:r>
              <w:rPr>
                <w:rFonts w:hint="eastAsia"/>
                <w:bCs/>
              </w:rPr>
              <w:t>（2）X射线衍射物相分析。</w:t>
            </w:r>
          </w:p>
          <w:p w14:paraId="1B842709">
            <w:pPr>
              <w:ind w:firstLine="482"/>
              <w:rPr>
                <w:b/>
              </w:rPr>
            </w:pPr>
            <w:r>
              <w:rPr>
                <w:rFonts w:hint="eastAsia"/>
                <w:b/>
              </w:rPr>
              <w:t>难点：</w:t>
            </w:r>
          </w:p>
          <w:p w14:paraId="646A968C">
            <w:pPr>
              <w:ind w:firstLine="480"/>
              <w:rPr>
                <w:bCs/>
              </w:rPr>
            </w:pPr>
            <w:r>
              <w:rPr>
                <w:rFonts w:hint="eastAsia"/>
                <w:bCs/>
              </w:rPr>
              <w:t>（1）厄瓦尔德图解；</w:t>
            </w:r>
          </w:p>
          <w:p w14:paraId="20C53B0A">
            <w:pPr>
              <w:ind w:firstLine="480"/>
              <w:rPr>
                <w:color w:val="FF0000"/>
              </w:rPr>
            </w:pPr>
            <w:r>
              <w:rPr>
                <w:rFonts w:hint="eastAsia"/>
                <w:bCs/>
              </w:rPr>
              <w:t>（2）物相分析。</w:t>
            </w:r>
          </w:p>
        </w:tc>
      </w:tr>
      <w:tr w14:paraId="40EE0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107A534">
            <w:pPr>
              <w:ind w:firstLine="482"/>
              <w:rPr>
                <w:b/>
              </w:rPr>
            </w:pPr>
            <w:r>
              <w:rPr>
                <w:b/>
              </w:rPr>
              <w:t>本讲教学过程及教学方法</w:t>
            </w:r>
          </w:p>
        </w:tc>
      </w:tr>
      <w:tr w14:paraId="48D5B9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800F396">
            <w:pPr>
              <w:ind w:firstLine="0" w:firstLineChars="0"/>
            </w:pPr>
            <w:r>
              <w:rPr>
                <w:rFonts w:hint="eastAsia"/>
              </w:rPr>
              <w:t>教学方法：多媒体教学结合书面板书，课堂提问。</w:t>
            </w:r>
          </w:p>
          <w:p w14:paraId="3DAE3CEF">
            <w:pPr>
              <w:ind w:firstLine="0" w:firstLineChars="0"/>
            </w:pPr>
            <w:r>
              <w:rPr>
                <w:rFonts w:hint="eastAsia"/>
              </w:rPr>
              <w:t>教学过程：</w:t>
            </w:r>
          </w:p>
          <w:p w14:paraId="7B4CF46B">
            <w:pPr>
              <w:ind w:firstLine="0" w:firstLineChars="0"/>
            </w:pPr>
            <w:r>
              <w:rPr>
                <w:rFonts w:hint="eastAsia"/>
              </w:rPr>
              <w:t>第一、衍射仪法</w:t>
            </w:r>
          </w:p>
          <w:p w14:paraId="66573E9D">
            <w:pPr>
              <w:ind w:firstLine="0" w:firstLineChars="0"/>
            </w:pPr>
            <w:r>
              <w:rPr>
                <w:rFonts w:hint="eastAsia"/>
              </w:rPr>
              <w:t>二、X射线衍射图谱的处理：</w:t>
            </w:r>
          </w:p>
          <w:p w14:paraId="046E8DD7">
            <w:pPr>
              <w:ind w:firstLine="0" w:firstLineChars="0"/>
            </w:pPr>
            <w:r>
              <w:rPr>
                <w:rFonts w:hint="eastAsia"/>
              </w:rPr>
              <w:t>（一）衍射线峰位的确定方法</w:t>
            </w:r>
          </w:p>
          <w:p w14:paraId="6F8F8C47">
            <w:pPr>
              <w:ind w:firstLine="0" w:firstLineChars="0"/>
            </w:pPr>
            <w:r>
              <w:rPr>
                <w:rFonts w:hint="eastAsia"/>
              </w:rPr>
              <w:t>①峰顶法——峰顶尖锐情况（图a）。</w:t>
            </w:r>
          </w:p>
          <w:p w14:paraId="79D08742">
            <w:pPr>
              <w:ind w:firstLine="0" w:firstLineChars="0"/>
            </w:pPr>
            <w:r>
              <w:rPr>
                <w:rFonts w:hint="eastAsia"/>
              </w:rPr>
              <w:t>②切线法——顶部平坦，两侧直线性好（图b）。</w:t>
            </w:r>
          </w:p>
          <w:p w14:paraId="3EA7E2AC">
            <w:pPr>
              <w:ind w:firstLine="0" w:firstLineChars="0"/>
            </w:pPr>
            <w:r>
              <w:rPr>
                <w:rFonts w:hint="eastAsia"/>
              </w:rPr>
              <w:t>③半高宽中点法——线型光滑，高度较大时（图c）。</w:t>
            </w:r>
          </w:p>
          <w:p w14:paraId="4EC91FBE">
            <w:pPr>
              <w:ind w:firstLine="0" w:firstLineChars="0"/>
            </w:pPr>
            <w:r>
              <w:rPr>
                <w:rFonts w:hint="eastAsia"/>
              </w:rPr>
              <w:t>④7/8高度法——有重叠峰存在，但峰顶能明显分开时（图d）。</w:t>
            </w:r>
          </w:p>
          <w:p w14:paraId="027CBB8C">
            <w:pPr>
              <w:ind w:firstLine="0" w:firstLineChars="0"/>
            </w:pPr>
            <w:r>
              <w:rPr>
                <w:rFonts w:hint="eastAsia"/>
              </w:rPr>
              <w:t>⑤中点连线法——同上，更准确（图e）。</w:t>
            </w:r>
          </w:p>
          <w:p w14:paraId="34F9E074">
            <w:pPr>
              <w:ind w:firstLine="0" w:firstLineChars="0"/>
            </w:pPr>
            <w:r>
              <w:rPr>
                <w:rFonts w:hint="eastAsia"/>
              </w:rPr>
              <w:t>⑥抛物线拟合法——峰线漫散及Kα双线分辨不清（图f）。</w:t>
            </w:r>
          </w:p>
          <w:p w14:paraId="44A3959B">
            <w:pPr>
              <w:ind w:firstLine="0" w:firstLineChars="0"/>
            </w:pPr>
            <w:r>
              <w:rPr>
                <w:rFonts w:hint="eastAsia"/>
              </w:rPr>
              <w:t>⑦重心法——重复性好。</w:t>
            </w:r>
          </w:p>
          <w:p w14:paraId="6542BD76">
            <w:pPr>
              <w:ind w:firstLine="0" w:firstLineChars="0"/>
            </w:pPr>
            <w:r>
              <w:t xml:space="preserve"> </w:t>
            </w:r>
          </w:p>
          <w:p w14:paraId="09604442">
            <w:pPr>
              <w:ind w:firstLine="0" w:firstLineChars="0"/>
            </w:pPr>
            <w:r>
              <w:t xml:space="preserve"> </w:t>
            </w:r>
          </w:p>
          <w:p w14:paraId="2972D9C5">
            <w:pPr>
              <w:ind w:firstLine="0" w:firstLineChars="0"/>
            </w:pPr>
            <w:r>
              <w:t xml:space="preserve"> </w:t>
            </w:r>
          </w:p>
          <w:p w14:paraId="6BD328C3">
            <w:pPr>
              <w:ind w:firstLine="0" w:firstLineChars="0"/>
            </w:pPr>
            <w:r>
              <w:rPr>
                <w:rFonts w:hint="eastAsia"/>
              </w:rPr>
              <w:t>（二）衍射线积分强度测量</w:t>
            </w:r>
          </w:p>
          <w:p w14:paraId="35B6FD6C">
            <w:pPr>
              <w:ind w:firstLine="0" w:firstLineChars="0"/>
            </w:pPr>
            <w:r>
              <w:rPr>
                <w:rFonts w:hint="eastAsia"/>
              </w:rPr>
              <w:t>①相对强度——峰高比（最强线为100）</w:t>
            </w:r>
          </w:p>
          <w:p w14:paraId="6479931A">
            <w:pPr>
              <w:ind w:firstLine="0" w:firstLineChars="0"/>
            </w:pPr>
            <w:r>
              <w:rPr>
                <w:rFonts w:hint="eastAsia"/>
              </w:rPr>
              <w:t>②积分强度：</w:t>
            </w:r>
          </w:p>
          <w:p w14:paraId="1AB69BF7">
            <w:pPr>
              <w:ind w:firstLine="0" w:firstLineChars="0"/>
            </w:pPr>
            <w:r>
              <w:rPr>
                <w:rFonts w:hint="eastAsia"/>
              </w:rPr>
              <w:t>A：面积、重量法——背底以上峰形以下——面积</w:t>
            </w:r>
          </w:p>
          <w:p w14:paraId="33B5CCC0">
            <w:pPr>
              <w:ind w:firstLine="0" w:firstLineChars="0"/>
            </w:pPr>
            <w:r>
              <w:rPr>
                <w:rFonts w:hint="eastAsia"/>
              </w:rPr>
              <w:t>　　　　　　　　　　　　　　　　　　——质量</w:t>
            </w:r>
          </w:p>
          <w:p w14:paraId="372142D8">
            <w:pPr>
              <w:ind w:firstLine="0" w:firstLineChars="0"/>
            </w:pPr>
            <w:r>
              <w:rPr>
                <w:rFonts w:hint="eastAsia"/>
              </w:rPr>
              <w:t>B：步进扫描法将待测衍射峰所在的角度范围内的强度逐点记录下来，相加得到总计数，扣除背底，所得计数。</w:t>
            </w:r>
          </w:p>
          <w:p w14:paraId="7FD13864">
            <w:pPr>
              <w:ind w:firstLine="0" w:firstLineChars="0"/>
            </w:pPr>
            <w:r>
              <w:rPr>
                <w:rFonts w:hint="eastAsia"/>
              </w:rPr>
              <w:t>C：定标器法。</w:t>
            </w:r>
          </w:p>
          <w:p w14:paraId="41EAB1CF">
            <w:pPr>
              <w:ind w:firstLine="0" w:firstLineChars="0"/>
            </w:pPr>
            <w:r>
              <w:rPr>
                <w:rFonts w:hint="eastAsia"/>
              </w:rPr>
              <w:t>（三）重叠峰的分离</w:t>
            </w:r>
          </w:p>
          <w:p w14:paraId="77A55AA2">
            <w:pPr>
              <w:ind w:firstLine="0" w:firstLineChars="0"/>
            </w:pPr>
            <w:r>
              <w:rPr>
                <w:rFonts w:hint="eastAsia"/>
              </w:rPr>
              <w:t>重叠峰</w:t>
            </w:r>
            <w:r>
              <w:rPr>
                <w:rFonts w:hint="eastAsia"/>
              </w:rPr>
              <w:tab/>
            </w:r>
            <w:r>
              <w:rPr>
                <w:rFonts w:hint="eastAsia"/>
              </w:rPr>
              <w:t>Kα双峰重叠</w:t>
            </w:r>
          </w:p>
          <w:p w14:paraId="755828B6">
            <w:pPr>
              <w:ind w:firstLine="0" w:firstLineChars="0"/>
            </w:pPr>
            <w:r>
              <w:rPr>
                <w:rFonts w:hint="eastAsia"/>
              </w:rPr>
              <w:tab/>
            </w:r>
            <w:r>
              <w:rPr>
                <w:rFonts w:hint="eastAsia"/>
              </w:rPr>
              <w:t>多相试样中自由峰重叠</w:t>
            </w:r>
          </w:p>
          <w:p w14:paraId="33F938FB">
            <w:pPr>
              <w:ind w:firstLine="0" w:firstLineChars="0"/>
            </w:pPr>
            <w:r>
              <w:rPr>
                <w:rFonts w:hint="eastAsia"/>
              </w:rPr>
              <w:t>为正确测出峰位和积分强度，常需把重叠峰分离开来。</w:t>
            </w:r>
          </w:p>
          <w:p w14:paraId="228FBD49">
            <w:pPr>
              <w:ind w:firstLine="0" w:firstLineChars="0"/>
            </w:pPr>
            <w:r>
              <w:rPr>
                <w:rFonts w:hint="eastAsia"/>
              </w:rPr>
              <w:t xml:space="preserve">（1）Kα双峰分离（作图法） </w:t>
            </w:r>
          </w:p>
          <w:p w14:paraId="76FD5A69">
            <w:pPr>
              <w:ind w:firstLine="0" w:firstLineChars="0"/>
            </w:pPr>
            <w:r>
              <w:rPr>
                <w:rFonts w:hint="eastAsia"/>
              </w:rPr>
              <w:t xml:space="preserve">（2）Kα双峰分离（解析法） </w:t>
            </w:r>
          </w:p>
          <w:p w14:paraId="424CD51A">
            <w:pPr>
              <w:ind w:firstLine="0" w:firstLineChars="0"/>
            </w:pPr>
            <w:r>
              <w:rPr>
                <w:rFonts w:hint="eastAsia"/>
              </w:rPr>
              <w:t xml:space="preserve">（3）自由峰分离 </w:t>
            </w:r>
          </w:p>
          <w:p w14:paraId="06E2D244">
            <w:pPr>
              <w:ind w:firstLine="0" w:firstLineChars="0"/>
            </w:pPr>
            <w:r>
              <w:rPr>
                <w:rFonts w:hint="eastAsia"/>
              </w:rPr>
              <w:t>第二、X射线物相分析</w:t>
            </w:r>
          </w:p>
          <w:p w14:paraId="13CA876C">
            <w:pPr>
              <w:ind w:firstLine="0" w:firstLineChars="0"/>
            </w:pPr>
            <w:r>
              <w:rPr>
                <w:rFonts w:hint="eastAsia"/>
              </w:rPr>
              <w:t>化学组成不同，其性质也不同，换句话说.</w:t>
            </w:r>
          </w:p>
          <w:p w14:paraId="303B8318">
            <w:pPr>
              <w:ind w:firstLine="0" w:firstLineChars="0"/>
            </w:pPr>
            <w:r>
              <w:rPr>
                <w:rFonts w:hint="eastAsia"/>
              </w:rPr>
              <w:t>在无机化学中知道一个物质的性质是由组成它的元素决定的。</w:t>
            </w:r>
          </w:p>
          <w:p w14:paraId="427E7583">
            <w:pPr>
              <w:ind w:firstLine="0" w:firstLineChars="0"/>
            </w:pPr>
            <w:r>
              <w:rPr>
                <w:rFonts w:hint="eastAsia"/>
              </w:rPr>
              <w:t>通过学习材料概论、材料制备原理、固体物理等课程，进一步知道，材料的性能不仅由化学组成——组成它的元素所决定，还决定于这个材料的晶体结构。</w:t>
            </w:r>
          </w:p>
          <w:p w14:paraId="6372C73A">
            <w:pPr>
              <w:ind w:firstLine="0" w:firstLineChars="0"/>
            </w:pPr>
            <w:r>
              <w:rPr>
                <w:rFonts w:hint="eastAsia"/>
              </w:rPr>
              <w:t>例如：SrAl2O4:Eu2+,Dy3+ 发绿光</w:t>
            </w:r>
          </w:p>
          <w:p w14:paraId="435677F4">
            <w:pPr>
              <w:ind w:firstLine="0" w:firstLineChars="0"/>
            </w:pPr>
            <w:r>
              <w:rPr>
                <w:rFonts w:hint="eastAsia"/>
              </w:rPr>
              <w:t>CaAl2O4:Eu2+,Nd3+蓝光</w:t>
            </w:r>
          </w:p>
          <w:p w14:paraId="3247AEB6">
            <w:pPr>
              <w:ind w:firstLine="0" w:firstLineChars="0"/>
            </w:pPr>
            <w:r>
              <w:rPr>
                <w:rFonts w:hint="eastAsia"/>
              </w:rPr>
              <w:t>但：  Sr4Al14O25: Eu2+,Dy3+蓝绿</w:t>
            </w:r>
          </w:p>
          <w:p w14:paraId="32350142">
            <w:pPr>
              <w:ind w:firstLine="0" w:firstLineChars="0"/>
            </w:pPr>
            <w:r>
              <w:rPr>
                <w:rFonts w:hint="eastAsia"/>
              </w:rPr>
              <w:t xml:space="preserve">      SrAl2O4:Eu,Dy 黄绿</w:t>
            </w:r>
          </w:p>
          <w:p w14:paraId="19C6FA2A">
            <w:pPr>
              <w:ind w:firstLine="0" w:firstLineChars="0"/>
            </w:pPr>
            <w:r>
              <w:rPr>
                <w:rFonts w:hint="eastAsia"/>
              </w:rPr>
              <w:t>所以经常要进行物相分析。</w:t>
            </w:r>
          </w:p>
          <w:p w14:paraId="1949BD1A">
            <w:pPr>
              <w:ind w:firstLine="0" w:firstLineChars="0"/>
            </w:pPr>
            <w:r>
              <w:rPr>
                <w:rFonts w:hint="eastAsia"/>
              </w:rPr>
              <w:t>化学分析、元素光谱分析¬¬¬¬¬¬¬¬¬¬¬¬¬¬¬——化学组成。</w:t>
            </w:r>
          </w:p>
          <w:p w14:paraId="560C972C">
            <w:pPr>
              <w:ind w:firstLine="0" w:firstLineChars="0"/>
            </w:pPr>
            <w:r>
              <w:rPr>
                <w:rFonts w:hint="eastAsia"/>
              </w:rPr>
              <w:t>物相、结构分析——X射线。</w:t>
            </w:r>
          </w:p>
          <w:p w14:paraId="0564A0CD">
            <w:pPr>
              <w:ind w:firstLine="0" w:firstLineChars="0"/>
            </w:pPr>
            <w:r>
              <w:rPr>
                <w:rFonts w:hint="eastAsia"/>
              </w:rPr>
              <w:t>X射线物相分析——结晶状态：结晶相、晶体结构   例：陶瓷中SiO2</w:t>
            </w:r>
          </w:p>
          <w:p w14:paraId="15C6BA7F">
            <w:pPr>
              <w:ind w:firstLine="0" w:firstLineChars="0"/>
            </w:pPr>
            <w:r>
              <w:rPr>
                <w:rFonts w:hint="eastAsia"/>
              </w:rPr>
              <w:t>X射线物相分析的理论依据：</w:t>
            </w:r>
          </w:p>
          <w:p w14:paraId="0276C826">
            <w:pPr>
              <w:ind w:firstLine="0" w:firstLineChars="0"/>
            </w:pPr>
            <w:r>
              <w:rPr>
                <w:rFonts w:hint="eastAsia"/>
              </w:rPr>
              <w:t>定性分析：每种晶态物质都有其独特的衍射花样（图谱），即使是两种以　　　　　上的结晶物质共存，它们的衍射花样同时出现，不会互相干涉。</w:t>
            </w:r>
          </w:p>
          <w:p w14:paraId="3631D476">
            <w:pPr>
              <w:ind w:firstLine="0" w:firstLineChars="0"/>
            </w:pPr>
            <w:r>
              <w:rPr>
                <w:rFonts w:hint="eastAsia"/>
              </w:rPr>
              <w:t>定量分析：混合物中某相的衍射线强度取决于它在试样中的相对含量。若测定了各种结晶物质的衍射线的强度比，就可推算出它们的相对含量。</w:t>
            </w:r>
          </w:p>
          <w:p w14:paraId="0EA92314">
            <w:pPr>
              <w:ind w:firstLine="0" w:firstLineChars="0"/>
            </w:pPr>
            <w:r>
              <w:rPr>
                <w:rFonts w:hint="eastAsia"/>
              </w:rPr>
              <w:t>一、定性相分析</w:t>
            </w:r>
          </w:p>
          <w:p w14:paraId="724A44A6">
            <w:pPr>
              <w:ind w:firstLine="0" w:firstLineChars="0"/>
            </w:pPr>
            <w:r>
              <w:rPr>
                <w:rFonts w:hint="eastAsia"/>
              </w:rPr>
              <w:t>①  2θ→θ→d</w:t>
            </w:r>
          </w:p>
          <w:p w14:paraId="29B12FFA">
            <w:pPr>
              <w:ind w:firstLine="0" w:firstLineChars="0"/>
            </w:pPr>
            <w:r>
              <w:t xml:space="preserve">    I/I1</w:t>
            </w:r>
          </w:p>
          <w:p w14:paraId="55FD86C2">
            <w:pPr>
              <w:ind w:firstLine="0" w:firstLineChars="0"/>
            </w:pPr>
            <w:r>
              <w:rPr>
                <w:rFonts w:hint="eastAsia"/>
              </w:rPr>
              <w:t>②与标准衍射花样进行比较</w:t>
            </w:r>
          </w:p>
          <w:p w14:paraId="5FF3CA76">
            <w:pPr>
              <w:ind w:firstLine="0" w:firstLineChars="0"/>
            </w:pPr>
            <w:r>
              <w:rPr>
                <w:rFonts w:hint="eastAsia"/>
              </w:rPr>
              <w:t>（一）</w:t>
            </w:r>
            <w:r>
              <w:rPr>
                <w:rFonts w:hint="eastAsia"/>
              </w:rPr>
              <w:tab/>
            </w:r>
            <w:r>
              <w:rPr>
                <w:rFonts w:hint="eastAsia"/>
              </w:rPr>
              <w:t>PDF卡片及索引</w:t>
            </w:r>
          </w:p>
          <w:p w14:paraId="197AA788">
            <w:pPr>
              <w:ind w:firstLine="0" w:firstLineChars="0"/>
            </w:pPr>
            <w:r>
              <w:rPr>
                <w:rFonts w:hint="eastAsia"/>
              </w:rPr>
              <w:t>1.PDF卡片</w:t>
            </w:r>
          </w:p>
          <w:p w14:paraId="69DFD081">
            <w:pPr>
              <w:ind w:firstLine="0" w:firstLineChars="0"/>
            </w:pPr>
            <w:r>
              <w:rPr>
                <w:rFonts w:hint="eastAsia"/>
              </w:rPr>
              <w:t>2.索引</w:t>
            </w:r>
          </w:p>
          <w:p w14:paraId="16FFC046">
            <w:pPr>
              <w:ind w:firstLine="0" w:firstLineChars="0"/>
            </w:pPr>
            <w:r>
              <w:rPr>
                <w:rFonts w:hint="eastAsia"/>
              </w:rPr>
              <w:t>到1990年已出版40组，共约6万3千张卡片，并以每年约2000张的速度增加。</w:t>
            </w:r>
          </w:p>
          <w:p w14:paraId="5FE8E6F3">
            <w:pPr>
              <w:ind w:firstLine="0" w:firstLineChars="0"/>
            </w:pPr>
            <w:r>
              <w:rPr>
                <w:rFonts w:hint="eastAsia"/>
              </w:rPr>
              <w:t>在这么大量的卡片中要找到你要的，就要采取一定的方法：</w:t>
            </w:r>
          </w:p>
          <w:p w14:paraId="361F93BA">
            <w:pPr>
              <w:ind w:firstLine="0" w:firstLineChars="0"/>
            </w:pPr>
            <w:r>
              <w:rPr>
                <w:rFonts w:hint="eastAsia"/>
              </w:rPr>
              <w:t>建立索引：最普遍的方法、电子计算机自动检索</w:t>
            </w:r>
          </w:p>
          <w:p w14:paraId="342B6E1B">
            <w:pPr>
              <w:ind w:firstLine="0" w:firstLineChars="0"/>
            </w:pPr>
            <w:r>
              <w:rPr>
                <w:rFonts w:hint="eastAsia"/>
              </w:rPr>
              <w:t>①字顺索引</w:t>
            </w:r>
          </w:p>
          <w:p w14:paraId="298F39C8">
            <w:pPr>
              <w:ind w:firstLine="0" w:firstLineChars="0"/>
            </w:pPr>
            <w:r>
              <w:rPr>
                <w:rFonts w:hint="eastAsia"/>
              </w:rPr>
              <w:t>字顺索引——按物资的英文名称的字母顺序排列。在每种物质的名称后面列出化学分子式、三根最强线的d值和相对强度根据，以及该物质的PDF卡片号码。</w:t>
            </w:r>
          </w:p>
          <w:p w14:paraId="6298CFA3">
            <w:pPr>
              <w:ind w:firstLine="0" w:firstLineChars="0"/>
            </w:pPr>
            <w:r>
              <w:rPr>
                <w:rFonts w:hint="eastAsia"/>
              </w:rPr>
              <w:t>适用：已知可能含有某种物质时</w:t>
            </w:r>
          </w:p>
          <w:p w14:paraId="7BEB910C">
            <w:pPr>
              <w:ind w:firstLine="0" w:firstLineChars="0"/>
            </w:pPr>
            <w:r>
              <w:rPr>
                <w:rFonts w:hint="eastAsia"/>
              </w:rPr>
              <w:t>②哈那瓦特索引（Hanawalt Method）</w:t>
            </w:r>
          </w:p>
          <w:p w14:paraId="67C4513D">
            <w:pPr>
              <w:ind w:firstLine="0" w:firstLineChars="0"/>
            </w:pPr>
            <w:r>
              <w:rPr>
                <w:rFonts w:hint="eastAsia"/>
              </w:rPr>
              <w:t>内容（项目）：选出8条最强线：I1→I8</w:t>
            </w:r>
          </w:p>
          <w:p w14:paraId="20B857E4">
            <w:pPr>
              <w:ind w:firstLine="0" w:firstLineChars="0"/>
            </w:pPr>
            <w:r>
              <w:rPr>
                <w:rFonts w:hint="eastAsia"/>
              </w:rPr>
              <w:t xml:space="preserve">                           d1→d8</w:t>
            </w:r>
          </w:p>
          <w:p w14:paraId="2D4F8B89">
            <w:pPr>
              <w:ind w:firstLine="0" w:firstLineChars="0"/>
            </w:pPr>
            <w:r>
              <w:rPr>
                <w:rFonts w:hint="eastAsia"/>
              </w:rPr>
              <w:t>列出d、I/I1、化学式卡号、自动检索萎缩胶片卡</w:t>
            </w:r>
          </w:p>
          <w:p w14:paraId="0777EC7F">
            <w:pPr>
              <w:ind w:firstLine="0" w:firstLineChars="0"/>
            </w:pPr>
            <w:r>
              <w:rPr>
                <w:rFonts w:hint="eastAsia"/>
              </w:rPr>
              <w:t>排列：按最强线（第一强线）的d1值的顺序排列，并分组</w:t>
            </w:r>
          </w:p>
          <w:p w14:paraId="6BC9F812">
            <w:pPr>
              <w:ind w:firstLine="0" w:firstLineChars="0"/>
            </w:pPr>
            <w:r>
              <w:rPr>
                <w:rFonts w:hint="eastAsia"/>
              </w:rPr>
              <w:t>并分组：例如d1=2.44~2.40Å为一组，共分51组</w:t>
            </w:r>
          </w:p>
          <w:p w14:paraId="5855FA3A">
            <w:pPr>
              <w:ind w:firstLine="0" w:firstLineChars="0"/>
            </w:pPr>
            <w:r>
              <w:rPr>
                <w:rFonts w:hint="eastAsia"/>
              </w:rPr>
              <w:t>在一组中的第二强线d2值的大小顺序排列</w:t>
            </w:r>
          </w:p>
          <w:p w14:paraId="39D961A5">
            <w:pPr>
              <w:ind w:firstLine="0" w:firstLineChars="0"/>
            </w:pPr>
            <w:r>
              <w:rPr>
                <w:rFonts w:hint="eastAsia"/>
              </w:rPr>
              <w:t>每种物质在索引中至少重复出现三次，以d1 d2 d3的不同顺序</w:t>
            </w:r>
          </w:p>
          <w:p w14:paraId="595BA954">
            <w:pPr>
              <w:ind w:firstLine="0" w:firstLineChars="0"/>
            </w:pPr>
            <w:r>
              <w:t xml:space="preserve">      d1 d2 d3 ……d8</w:t>
            </w:r>
          </w:p>
          <w:p w14:paraId="68FD6DAE">
            <w:pPr>
              <w:ind w:firstLine="0" w:firstLineChars="0"/>
            </w:pPr>
            <w:r>
              <w:t xml:space="preserve">            d2 d3 d1 ……d8</w:t>
            </w:r>
          </w:p>
          <w:p w14:paraId="240CBA77">
            <w:pPr>
              <w:ind w:firstLine="0" w:firstLineChars="0"/>
            </w:pPr>
            <w:r>
              <w:t xml:space="preserve">   d3 d1 d2 ……d8</w:t>
            </w:r>
          </w:p>
          <w:p w14:paraId="66AB4205">
            <w:pPr>
              <w:ind w:firstLine="0" w:firstLineChars="0"/>
            </w:pPr>
            <w:r>
              <w:rPr>
                <w:rFonts w:hint="eastAsia"/>
              </w:rPr>
              <w:t>适用：待测组分毫无了解</w:t>
            </w:r>
          </w:p>
          <w:p w14:paraId="45097C7D">
            <w:pPr>
              <w:ind w:firstLine="0" w:firstLineChars="0"/>
            </w:pPr>
            <w:r>
              <w:rPr>
                <w:rFonts w:hint="eastAsia"/>
              </w:rPr>
              <w:t>③芬克索引（Fink Method）</w:t>
            </w:r>
          </w:p>
          <w:p w14:paraId="5F6AEDCB">
            <w:pPr>
              <w:ind w:firstLine="0" w:firstLineChars="0"/>
            </w:pPr>
            <w:r>
              <w:rPr>
                <w:rFonts w:hint="eastAsia"/>
              </w:rPr>
              <w:t xml:space="preserve">内容（项目）：d1 d2 d3 d4 d5 d6 d7 d8 </w:t>
            </w:r>
          </w:p>
          <w:p w14:paraId="1930B9FB">
            <w:pPr>
              <w:ind w:firstLine="0" w:firstLineChars="0"/>
            </w:pPr>
            <w:r>
              <w:rPr>
                <w:rFonts w:hint="eastAsia"/>
              </w:rPr>
              <w:t>英文名称、卡片号、微缩胶片号</w:t>
            </w:r>
          </w:p>
          <w:p w14:paraId="1EFB4E8D">
            <w:pPr>
              <w:ind w:firstLine="0" w:firstLineChars="0"/>
            </w:pPr>
            <w:r>
              <w:rPr>
                <w:rFonts w:hint="eastAsia"/>
              </w:rPr>
              <w:t>排序：设：d2 d4 d5 d7 为八根强线中比其它四根d1 d3 d6 d8 强的话</w:t>
            </w:r>
          </w:p>
          <w:p w14:paraId="29BEF5F3">
            <w:pPr>
              <w:ind w:firstLine="0" w:firstLineChars="0"/>
            </w:pPr>
            <w:r>
              <w:rPr>
                <w:rFonts w:hint="eastAsia"/>
              </w:rPr>
              <w:t xml:space="preserve">          在索引中四次d值排列：</w:t>
            </w:r>
          </w:p>
          <w:p w14:paraId="32D80841">
            <w:pPr>
              <w:ind w:firstLine="0" w:firstLineChars="0"/>
            </w:pPr>
            <w:r>
              <w:t xml:space="preserve">          d2 d3 d4 d5 d6 d7 d8 d1</w:t>
            </w:r>
          </w:p>
          <w:p w14:paraId="652662D8">
            <w:pPr>
              <w:ind w:firstLine="0" w:firstLineChars="0"/>
            </w:pPr>
            <w:r>
              <w:t xml:space="preserve">          d4 d5 d6 d7 d8 d1 d2 d3</w:t>
            </w:r>
          </w:p>
          <w:p w14:paraId="35B86169">
            <w:pPr>
              <w:ind w:firstLine="0" w:firstLineChars="0"/>
            </w:pPr>
            <w:r>
              <w:t xml:space="preserve">          d5 d6 d7 d8 d1 d2 d3 d4</w:t>
            </w:r>
          </w:p>
          <w:p w14:paraId="7FF529F3">
            <w:pPr>
              <w:ind w:firstLine="0" w:firstLineChars="0"/>
            </w:pPr>
            <w:r>
              <w:t xml:space="preserve">          d7 d8 d1 d2 d3 d4 d5 d6</w:t>
            </w:r>
          </w:p>
          <w:p w14:paraId="60C70D8F">
            <w:pPr>
              <w:ind w:firstLine="0" w:firstLineChars="0"/>
            </w:pPr>
            <w:r>
              <w:rPr>
                <w:rFonts w:hint="eastAsia"/>
              </w:rPr>
              <w:t>分组法同Hanawalt</w:t>
            </w:r>
          </w:p>
          <w:p w14:paraId="5E40FB2C">
            <w:pPr>
              <w:ind w:firstLine="0" w:firstLineChars="0"/>
            </w:pPr>
            <w:r>
              <w:rPr>
                <w:rFonts w:hint="eastAsia"/>
              </w:rPr>
              <w:t>（二）定性分析程序</w:t>
            </w:r>
          </w:p>
          <w:p w14:paraId="08872391">
            <w:pPr>
              <w:ind w:firstLine="0" w:firstLineChars="0"/>
            </w:pPr>
            <w:r>
              <w:rPr>
                <w:rFonts w:hint="eastAsia"/>
              </w:rPr>
              <w:t>①</w:t>
            </w:r>
            <w:r>
              <w:rPr>
                <w:rFonts w:hint="eastAsia"/>
              </w:rPr>
              <w:tab/>
            </w:r>
            <w:r>
              <w:rPr>
                <w:rFonts w:hint="eastAsia"/>
              </w:rPr>
              <w:t>粉末衍射图谱的获得：</w:t>
            </w:r>
          </w:p>
          <w:p w14:paraId="7A87DE67">
            <w:pPr>
              <w:ind w:firstLine="0" w:firstLineChars="0"/>
            </w:pPr>
            <w:r>
              <w:rPr>
                <w:rFonts w:hint="eastAsia"/>
              </w:rPr>
              <w:t>粒度：10~40μm</w:t>
            </w:r>
          </w:p>
          <w:p w14:paraId="0EDE1E3F">
            <w:pPr>
              <w:ind w:firstLine="0" w:firstLineChars="0"/>
            </w:pPr>
            <w:r>
              <w:rPr>
                <w:rFonts w:hint="eastAsia"/>
              </w:rPr>
              <w:t>尽量避免择优取向</w:t>
            </w:r>
          </w:p>
          <w:p w14:paraId="0094ACAD">
            <w:pPr>
              <w:ind w:firstLine="0" w:firstLineChars="0"/>
            </w:pPr>
            <w:r>
              <w:rPr>
                <w:rFonts w:hint="eastAsia"/>
              </w:rPr>
              <w:t>②</w:t>
            </w:r>
            <w:r>
              <w:rPr>
                <w:rFonts w:hint="eastAsia"/>
              </w:rPr>
              <w:tab/>
            </w:r>
            <w:r>
              <w:rPr>
                <w:rFonts w:hint="eastAsia"/>
              </w:rPr>
              <w:t>d值的测量：d：精确到0.001Å（θ：精确到0.05º）</w:t>
            </w:r>
          </w:p>
          <w:p w14:paraId="0DBED669">
            <w:pPr>
              <w:ind w:firstLine="0" w:firstLineChars="0"/>
            </w:pPr>
            <w:r>
              <w:rPr>
                <w:rFonts w:hint="eastAsia"/>
              </w:rPr>
              <w:t>③</w:t>
            </w:r>
            <w:r>
              <w:rPr>
                <w:rFonts w:hint="eastAsia"/>
              </w:rPr>
              <w:tab/>
            </w:r>
            <w:r>
              <w:rPr>
                <w:rFonts w:hint="eastAsia"/>
              </w:rPr>
              <w:t>相对强度的测量</w:t>
            </w:r>
          </w:p>
          <w:p w14:paraId="1276F627">
            <w:pPr>
              <w:ind w:firstLine="0" w:firstLineChars="0"/>
            </w:pPr>
            <w:r>
              <w:rPr>
                <w:rFonts w:hint="eastAsia"/>
              </w:rPr>
              <w:t>衍射仪法：各衍射线的峰高比——最强线为100</w:t>
            </w:r>
          </w:p>
          <w:p w14:paraId="6628B655">
            <w:pPr>
              <w:ind w:firstLine="0" w:firstLineChars="0"/>
            </w:pPr>
            <w:r>
              <w:rPr>
                <w:rFonts w:hint="eastAsia"/>
              </w:rPr>
              <w:t>照相法：自测估计：按JCPDS建议分六个等级：</w:t>
            </w:r>
          </w:p>
          <w:p w14:paraId="70662BF2">
            <w:pPr>
              <w:ind w:firstLine="0" w:firstLineChars="0"/>
            </w:pPr>
            <w:r>
              <w:rPr>
                <w:rFonts w:hint="eastAsia"/>
              </w:rPr>
              <w:t>很强、强、中等、弱、很弱、很很弱</w:t>
            </w:r>
          </w:p>
          <w:p w14:paraId="4077A4CD">
            <w:pPr>
              <w:ind w:firstLine="0" w:firstLineChars="0"/>
            </w:pPr>
            <w:r>
              <w:rPr>
                <w:rFonts w:hint="eastAsia"/>
              </w:rPr>
              <w:t xml:space="preserve">100 、80 、60 、40 、20 、 10 </w:t>
            </w:r>
          </w:p>
          <w:p w14:paraId="034519CB">
            <w:pPr>
              <w:ind w:firstLine="0" w:firstLineChars="0"/>
            </w:pPr>
            <w:r>
              <w:rPr>
                <w:rFonts w:hint="eastAsia"/>
              </w:rPr>
              <w:t>显微光度计</w:t>
            </w:r>
          </w:p>
          <w:p w14:paraId="27E53DEE">
            <w:pPr>
              <w:ind w:firstLine="0" w:firstLineChars="0"/>
            </w:pPr>
            <w:r>
              <w:rPr>
                <w:rFonts w:hint="eastAsia"/>
              </w:rPr>
              <w:t>④</w:t>
            </w:r>
            <w:r>
              <w:rPr>
                <w:rFonts w:hint="eastAsia"/>
              </w:rPr>
              <w:tab/>
            </w:r>
            <w:r>
              <w:rPr>
                <w:rFonts w:hint="eastAsia"/>
              </w:rPr>
              <w:t>查阅索引</w:t>
            </w:r>
          </w:p>
          <w:p w14:paraId="0951D44A">
            <w:pPr>
              <w:ind w:firstLine="0" w:firstLineChars="0"/>
            </w:pPr>
            <w:r>
              <w:rPr>
                <w:rFonts w:hint="eastAsia"/>
              </w:rPr>
              <w:t>⑤</w:t>
            </w:r>
            <w:r>
              <w:rPr>
                <w:rFonts w:hint="eastAsia"/>
              </w:rPr>
              <w:tab/>
            </w:r>
            <w:r>
              <w:rPr>
                <w:rFonts w:hint="eastAsia"/>
              </w:rPr>
              <w:t>校对卡片</w:t>
            </w:r>
          </w:p>
          <w:p w14:paraId="313EA03C">
            <w:pPr>
              <w:ind w:firstLine="0" w:firstLineChars="0"/>
            </w:pPr>
            <w:r>
              <w:rPr>
                <w:rFonts w:hint="eastAsia"/>
              </w:rPr>
              <w:t>（三）定性分析的注意事项：</w:t>
            </w:r>
          </w:p>
          <w:p w14:paraId="05D2D963">
            <w:pPr>
              <w:ind w:firstLine="0" w:firstLineChars="0"/>
            </w:pPr>
            <w:r>
              <w:rPr>
                <w:rFonts w:hint="eastAsia"/>
              </w:rPr>
              <w:t>①d值的数据比相对强度重要。</w:t>
            </w:r>
          </w:p>
          <w:p w14:paraId="3CFF66E6">
            <w:pPr>
              <w:ind w:firstLine="0" w:firstLineChars="0"/>
            </w:pPr>
            <w:r>
              <w:rPr>
                <w:rFonts w:hint="eastAsia"/>
              </w:rPr>
              <w:t>②低角度区的数据比高角度区的重要，θ小、d大，对于同的晶体来说，差别较大，相互重叠的机会少，不易相互干扰。</w:t>
            </w:r>
          </w:p>
          <w:p w14:paraId="60E7B2F7">
            <w:pPr>
              <w:ind w:firstLine="0" w:firstLineChars="0"/>
            </w:pPr>
            <w:r>
              <w:rPr>
                <w:rFonts w:hint="eastAsia"/>
              </w:rPr>
              <w:t>③了解试样的来源、化学组成和物理特性等对于做出正确的判断是十分有帮助的。</w:t>
            </w:r>
          </w:p>
          <w:p w14:paraId="14002E93">
            <w:pPr>
              <w:ind w:firstLine="0" w:firstLineChars="0"/>
            </w:pPr>
            <w:r>
              <w:rPr>
                <w:rFonts w:hint="eastAsia"/>
              </w:rPr>
              <w:t>④在进行多相混合试样的分析时，因为一些强线可能不是同一物相产生的，因此必须作多次假设和尝试。先将能核对上的部分确定下来，然后再核对其余部分，逐项分析，最后，还可能有少数衍射线对不上。</w:t>
            </w:r>
          </w:p>
          <w:p w14:paraId="7612E133">
            <w:pPr>
              <w:ind w:firstLine="0" w:firstLineChars="0"/>
            </w:pPr>
            <w:r>
              <w:rPr>
                <w:rFonts w:hint="eastAsia"/>
              </w:rPr>
              <w:t>⑤与其它方法（电子显微镜、热分析）配合进行。</w:t>
            </w:r>
          </w:p>
          <w:p w14:paraId="4A346D2E">
            <w:pPr>
              <w:ind w:firstLine="0" w:firstLineChars="0"/>
            </w:pPr>
            <w:r>
              <w:rPr>
                <w:rFonts w:hint="eastAsia"/>
              </w:rPr>
              <w:t>⑥</w:t>
            </w:r>
            <w:r>
              <w:rPr>
                <w:rFonts w:hint="eastAsia"/>
              </w:rPr>
              <w:tab/>
            </w:r>
            <w:r>
              <w:rPr>
                <w:rFonts w:hint="eastAsia"/>
              </w:rPr>
              <w:t>确定试样中的含量较少的相时，可用物理或化学方法富集浓缩。</w:t>
            </w:r>
          </w:p>
          <w:p w14:paraId="7CFE224D">
            <w:pPr>
              <w:ind w:firstLine="0" w:firstLineChars="0"/>
            </w:pPr>
            <w:r>
              <w:rPr>
                <w:rFonts w:hint="eastAsia"/>
              </w:rPr>
              <w:t>（四）计算机物相自动检索（MDI Jade）</w:t>
            </w:r>
          </w:p>
          <w:p w14:paraId="758794F5">
            <w:pPr>
              <w:ind w:firstLine="0" w:firstLineChars="0"/>
            </w:pPr>
            <w:r>
              <w:rPr>
                <w:rFonts w:hint="eastAsia"/>
              </w:rPr>
              <w:t>二、定量相分析：</w:t>
            </w:r>
          </w:p>
          <w:p w14:paraId="357DAB35">
            <w:pPr>
              <w:ind w:firstLine="0" w:firstLineChars="0"/>
            </w:pPr>
            <w:r>
              <w:rPr>
                <w:rFonts w:hint="eastAsia"/>
              </w:rPr>
              <w:t>（一）定量相分析原理</w:t>
            </w:r>
          </w:p>
          <w:p w14:paraId="083ADBFF">
            <w:pPr>
              <w:ind w:firstLine="0" w:firstLineChars="0"/>
            </w:pPr>
            <w:r>
              <w:rPr>
                <w:rFonts w:hint="eastAsia"/>
              </w:rPr>
              <w:t>多相混合物中，某相衍射线强度随该相含量增加而增加。</w:t>
            </w:r>
          </w:p>
          <w:p w14:paraId="260823DB">
            <w:pPr>
              <w:ind w:firstLine="0" w:firstLineChars="0"/>
            </w:pPr>
            <w:r>
              <w:rPr>
                <w:rFonts w:hint="eastAsia"/>
              </w:rPr>
              <w:t>（二）常用方法</w:t>
            </w:r>
          </w:p>
          <w:p w14:paraId="65371735">
            <w:pPr>
              <w:ind w:firstLine="0" w:firstLineChars="0"/>
            </w:pPr>
            <w:r>
              <w:rPr>
                <w:rFonts w:hint="eastAsia"/>
              </w:rPr>
              <w:t>①直接对比法</w:t>
            </w:r>
          </w:p>
          <w:p w14:paraId="7C0C9004">
            <w:pPr>
              <w:ind w:firstLine="0" w:firstLineChars="0"/>
            </w:pPr>
            <w:r>
              <w:rPr>
                <w:rFonts w:hint="eastAsia"/>
              </w:rPr>
              <w:t>②外标法</w:t>
            </w:r>
          </w:p>
          <w:p w14:paraId="25463E74">
            <w:pPr>
              <w:ind w:firstLine="0" w:firstLineChars="0"/>
            </w:pPr>
            <w:r>
              <w:rPr>
                <w:rFonts w:hint="eastAsia"/>
              </w:rPr>
              <w:t>③内标法</w:t>
            </w:r>
          </w:p>
          <w:p w14:paraId="4231EA72">
            <w:pPr>
              <w:ind w:firstLine="0" w:firstLineChars="0"/>
            </w:pPr>
            <w:r>
              <w:rPr>
                <w:rFonts w:hint="eastAsia"/>
              </w:rPr>
              <w:t>④K值法</w:t>
            </w:r>
          </w:p>
          <w:p w14:paraId="49570751">
            <w:pPr>
              <w:ind w:firstLine="0" w:firstLineChars="0"/>
            </w:pPr>
            <w:r>
              <w:rPr>
                <w:rFonts w:hint="eastAsia"/>
              </w:rPr>
              <w:t>第三、晶胞参数的测定</w:t>
            </w:r>
          </w:p>
          <w:p w14:paraId="44A69ED0">
            <w:pPr>
              <w:ind w:firstLine="0" w:firstLineChars="0"/>
            </w:pPr>
            <w:r>
              <w:rPr>
                <w:rFonts w:hint="eastAsia"/>
              </w:rPr>
              <w:t>衍射线    可知θ和d</w:t>
            </w:r>
          </w:p>
          <w:p w14:paraId="2CD026E6">
            <w:pPr>
              <w:ind w:firstLine="0" w:firstLineChars="0"/>
            </w:pPr>
            <w:r>
              <w:rPr>
                <w:rFonts w:hint="eastAsia"/>
              </w:rPr>
              <w:t xml:space="preserve">   ∵d是晶胞参数、衍射指数（HKL）的函数</w:t>
            </w:r>
          </w:p>
          <w:p w14:paraId="70BA2AAA">
            <w:pPr>
              <w:ind w:firstLine="0" w:firstLineChars="0"/>
            </w:pPr>
            <w:r>
              <w:rPr>
                <w:rFonts w:hint="eastAsia"/>
              </w:rPr>
              <w:t xml:space="preserve">   ∴欲求晶胞参数，必求每根衍射线的对应衍射指数(HKL) </w:t>
            </w:r>
          </w:p>
          <w:p w14:paraId="6E782E67">
            <w:pPr>
              <w:ind w:firstLine="0" w:firstLineChars="0"/>
            </w:pPr>
            <w:r>
              <w:rPr>
                <w:rFonts w:hint="eastAsia"/>
              </w:rPr>
              <w:t>又∵</w:t>
            </w:r>
          </w:p>
          <w:p w14:paraId="18843613">
            <w:pPr>
              <w:ind w:firstLine="0" w:firstLineChars="0"/>
            </w:pPr>
            <w:r>
              <w:t xml:space="preserve"> </w:t>
            </w:r>
          </w:p>
          <w:p w14:paraId="1E1D02DB">
            <w:pPr>
              <w:ind w:firstLine="0" w:firstLineChars="0"/>
            </w:pPr>
          </w:p>
          <w:p w14:paraId="2CEA8E6C">
            <w:pPr>
              <w:ind w:firstLine="0" w:firstLineChars="0"/>
            </w:pPr>
          </w:p>
          <w:p w14:paraId="0DAB58CD">
            <w:pPr>
              <w:ind w:firstLine="0" w:firstLineChars="0"/>
            </w:pPr>
          </w:p>
          <w:p w14:paraId="62230422">
            <w:pPr>
              <w:ind w:firstLine="0" w:firstLineChars="0"/>
            </w:pPr>
          </w:p>
          <w:p w14:paraId="33C997B0">
            <w:pPr>
              <w:ind w:firstLine="0" w:firstLineChars="0"/>
            </w:pPr>
          </w:p>
          <w:p w14:paraId="3DC38BC9">
            <w:pPr>
              <w:ind w:firstLine="0" w:firstLineChars="0"/>
            </w:pPr>
            <w:r>
              <w:rPr>
                <w:rFonts w:hint="eastAsia"/>
              </w:rPr>
              <w:t>一、粉晶衍射图的标定方法</w:t>
            </w:r>
          </w:p>
          <w:p w14:paraId="4BE4394A">
            <w:pPr>
              <w:ind w:firstLine="0" w:firstLineChars="0"/>
            </w:pPr>
            <w:r>
              <w:t xml:space="preserve">  </w:t>
            </w:r>
          </w:p>
          <w:p w14:paraId="40AEDDB9">
            <w:pPr>
              <w:ind w:firstLine="0" w:firstLineChars="0"/>
            </w:pPr>
            <w:r>
              <w:rPr>
                <w:rFonts w:hint="eastAsia"/>
              </w:rPr>
              <w:t>理论上：n条衍射线可得n个上述方程，联立方程组，可求得各衍射线的衍射指数H、K、L以及与晶胞参数有关的常数A、B、C、D、E和F。但是：方程右边全是未知数，求解困难。因此只适用于中高级晶系。</w:t>
            </w:r>
          </w:p>
          <w:p w14:paraId="0390890B">
            <w:pPr>
              <w:ind w:firstLine="0" w:firstLineChars="0"/>
            </w:pPr>
            <w:r>
              <w:rPr>
                <w:rFonts w:hint="eastAsia"/>
              </w:rPr>
              <w:t xml:space="preserve">二、系统误差的来源 </w:t>
            </w:r>
          </w:p>
          <w:p w14:paraId="115CB457">
            <w:pPr>
              <w:ind w:firstLine="0" w:firstLineChars="0"/>
            </w:pPr>
            <w:r>
              <w:rPr>
                <w:rFonts w:hint="eastAsia"/>
              </w:rPr>
              <w:t>德拜-谢乐法： 相机镜头半径不准</w:t>
            </w:r>
          </w:p>
          <w:p w14:paraId="151C892E">
            <w:pPr>
              <w:ind w:firstLine="0" w:firstLineChars="0"/>
            </w:pPr>
            <w:r>
              <w:rPr>
                <w:rFonts w:hint="eastAsia"/>
              </w:rPr>
              <w:t>底片伸缩</w:t>
            </w:r>
          </w:p>
          <w:p w14:paraId="469E081D">
            <w:pPr>
              <w:ind w:firstLine="0" w:firstLineChars="0"/>
            </w:pPr>
            <w:r>
              <w:rPr>
                <w:rFonts w:hint="eastAsia"/>
              </w:rPr>
              <w:t>试样偏心</w:t>
            </w:r>
          </w:p>
          <w:p w14:paraId="34D005D4">
            <w:pPr>
              <w:ind w:firstLine="0" w:firstLineChars="0"/>
            </w:pPr>
            <w:r>
              <w:rPr>
                <w:rFonts w:hint="eastAsia"/>
              </w:rPr>
              <w:t xml:space="preserve">试样对X射线的吸收 </w:t>
            </w:r>
          </w:p>
          <w:p w14:paraId="637CFA53">
            <w:pPr>
              <w:ind w:firstLine="0" w:firstLineChars="0"/>
            </w:pPr>
            <w:r>
              <w:rPr>
                <w:rFonts w:hint="eastAsia"/>
              </w:rPr>
              <w:t>衍射仪法：    焦点位移误差</w:t>
            </w:r>
          </w:p>
          <w:p w14:paraId="36475F05">
            <w:pPr>
              <w:ind w:firstLine="0" w:firstLineChars="0"/>
            </w:pPr>
            <w:r>
              <w:rPr>
                <w:rFonts w:hint="eastAsia"/>
              </w:rPr>
              <w:t>试样表面离轴误差</w:t>
            </w:r>
          </w:p>
          <w:p w14:paraId="4139C001">
            <w:pPr>
              <w:ind w:firstLine="0" w:firstLineChars="0"/>
            </w:pPr>
            <w:r>
              <w:rPr>
                <w:rFonts w:hint="eastAsia"/>
              </w:rPr>
              <w:t>试样透明误差（因吸收而造成的）</w:t>
            </w:r>
          </w:p>
          <w:p w14:paraId="49C1587B">
            <w:pPr>
              <w:ind w:firstLine="0" w:firstLineChars="0"/>
            </w:pPr>
            <w:r>
              <w:rPr>
                <w:rFonts w:hint="eastAsia"/>
              </w:rPr>
              <w:t>平板型试样误差</w:t>
            </w:r>
          </w:p>
          <w:p w14:paraId="44276C67">
            <w:pPr>
              <w:ind w:firstLine="0" w:firstLineChars="0"/>
            </w:pPr>
            <w:r>
              <w:rPr>
                <w:rFonts w:hint="eastAsia"/>
              </w:rPr>
              <w:t xml:space="preserve">X射线的垂直发散误差 </w:t>
            </w:r>
          </w:p>
          <w:p w14:paraId="13F3802E">
            <w:pPr>
              <w:ind w:firstLine="0" w:firstLineChars="0"/>
            </w:pPr>
          </w:p>
        </w:tc>
      </w:tr>
      <w:tr w14:paraId="16A2F4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01BBBE3">
            <w:pPr>
              <w:ind w:firstLine="482"/>
              <w:rPr>
                <w:b/>
              </w:rPr>
            </w:pPr>
            <w:r>
              <w:rPr>
                <w:b/>
              </w:rPr>
              <w:t>本讲师生互动</w:t>
            </w:r>
          </w:p>
        </w:tc>
      </w:tr>
      <w:tr w14:paraId="7DE4A9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7AF4F02">
            <w:pPr>
              <w:ind w:firstLine="480"/>
            </w:pPr>
            <w:r>
              <w:t>课堂提问：</w:t>
            </w:r>
          </w:p>
          <w:p w14:paraId="3FF64B54">
            <w:pPr>
              <w:ind w:firstLine="480"/>
            </w:pPr>
            <w:r>
              <w:rPr>
                <w:rFonts w:hint="eastAsia" w:ascii="宋体" w:hAnsi="宋体"/>
              </w:rPr>
              <w:t>材料的性能除了受组成元素的影响，还取决于什么性质</w:t>
            </w:r>
            <w:r>
              <w:t>？</w:t>
            </w:r>
          </w:p>
        </w:tc>
      </w:tr>
      <w:tr w14:paraId="13839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DC6D88E">
            <w:pPr>
              <w:ind w:firstLine="482"/>
              <w:rPr>
                <w:b/>
              </w:rPr>
            </w:pPr>
            <w:r>
              <w:rPr>
                <w:b/>
              </w:rPr>
              <w:t>本讲作业安排及课后反思</w:t>
            </w:r>
          </w:p>
        </w:tc>
      </w:tr>
      <w:tr w14:paraId="0F066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0DFB6EC">
            <w:pPr>
              <w:ind w:firstLine="480"/>
            </w:pPr>
            <w:r>
              <w:t>作业：</w:t>
            </w:r>
            <w:r>
              <w:rPr>
                <w:rFonts w:hint="eastAsia"/>
              </w:rPr>
              <w:t>本章学习感想</w:t>
            </w:r>
          </w:p>
          <w:p w14:paraId="231C5DFA">
            <w:pPr>
              <w:ind w:firstLine="480"/>
            </w:pPr>
          </w:p>
        </w:tc>
      </w:tr>
      <w:tr w14:paraId="27234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7CACB8C">
            <w:pPr>
              <w:ind w:firstLine="482"/>
              <w:rPr>
                <w:b/>
              </w:rPr>
            </w:pPr>
            <w:r>
              <w:rPr>
                <w:b/>
              </w:rPr>
              <w:t>课前准备情况及其他相关特殊要求</w:t>
            </w:r>
          </w:p>
        </w:tc>
      </w:tr>
      <w:tr w14:paraId="3A368C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21C3E16">
            <w:pPr>
              <w:ind w:firstLine="480"/>
            </w:pPr>
            <w:r>
              <w:t>课前准备：</w:t>
            </w:r>
            <w:r>
              <w:rPr>
                <w:rFonts w:hint="eastAsia"/>
              </w:rPr>
              <w:t>复习X射线衍射相关知识</w:t>
            </w:r>
            <w:r>
              <w:t>。</w:t>
            </w:r>
          </w:p>
        </w:tc>
      </w:tr>
      <w:tr w14:paraId="10D95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AC114EF">
            <w:pPr>
              <w:ind w:firstLine="482"/>
              <w:rPr>
                <w:b/>
              </w:rPr>
            </w:pPr>
            <w:r>
              <w:rPr>
                <w:b/>
              </w:rPr>
              <w:t>本讲教学单元的参考资料</w:t>
            </w:r>
          </w:p>
        </w:tc>
      </w:tr>
      <w:tr w14:paraId="316A17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4037C25">
            <w:pPr>
              <w:ind w:firstLine="480"/>
            </w:pPr>
            <w:r>
              <w:rPr>
                <w:rFonts w:hint="eastAsia"/>
              </w:rPr>
              <w:t>李占双</w:t>
            </w:r>
            <w:r>
              <w:t>主编. 《</w:t>
            </w:r>
            <w:r>
              <w:rPr>
                <w:rFonts w:hint="eastAsia"/>
              </w:rPr>
              <w:t>近代分析测试技术</w:t>
            </w:r>
            <w:r>
              <w:t>》</w:t>
            </w:r>
            <w:r>
              <w:rPr>
                <w:rFonts w:hint="eastAsia"/>
              </w:rPr>
              <w:t>北京理工大学</w:t>
            </w:r>
            <w:r>
              <w:t>出版社，20</w:t>
            </w:r>
            <w:r>
              <w:rPr>
                <w:rFonts w:hint="eastAsia"/>
              </w:rPr>
              <w:t>09</w:t>
            </w:r>
            <w:r>
              <w:t>，第</w:t>
            </w:r>
            <w:r>
              <w:rPr>
                <w:rFonts w:hint="eastAsia"/>
              </w:rPr>
              <w:t>二</w:t>
            </w:r>
            <w:r>
              <w:t>章.</w:t>
            </w:r>
          </w:p>
        </w:tc>
      </w:tr>
    </w:tbl>
    <w:p w14:paraId="2357A996">
      <w:pPr>
        <w:pStyle w:val="3"/>
        <w:ind w:firstLine="562"/>
      </w:pPr>
      <w:bookmarkStart w:id="42" w:name="_Toc81332920"/>
      <w:r>
        <w:t>7.14教学单元</w:t>
      </w:r>
      <w:r>
        <w:rPr>
          <w:rFonts w:hint="eastAsia"/>
        </w:rPr>
        <w:t>十四</w:t>
      </w:r>
      <w:bookmarkEnd w:id="42"/>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3BAC7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2A98F234">
            <w:pPr>
              <w:ind w:firstLine="0" w:firstLineChars="0"/>
              <w:rPr>
                <w:b/>
              </w:rPr>
            </w:pPr>
            <w:r>
              <w:rPr>
                <w:b/>
              </w:rPr>
              <w:t>学院</w:t>
            </w:r>
          </w:p>
        </w:tc>
        <w:tc>
          <w:tcPr>
            <w:tcW w:w="1260" w:type="dxa"/>
          </w:tcPr>
          <w:p w14:paraId="5091A661">
            <w:pPr>
              <w:ind w:firstLine="0" w:firstLineChars="0"/>
              <w:rPr>
                <w:b/>
              </w:rPr>
            </w:pPr>
            <w:r>
              <w:rPr>
                <w:b/>
              </w:rPr>
              <w:t>教师姓名</w:t>
            </w:r>
          </w:p>
        </w:tc>
        <w:tc>
          <w:tcPr>
            <w:tcW w:w="1180" w:type="dxa"/>
          </w:tcPr>
          <w:p w14:paraId="05FACBCE">
            <w:pPr>
              <w:ind w:firstLine="0" w:firstLineChars="0"/>
              <w:rPr>
                <w:b/>
              </w:rPr>
            </w:pPr>
            <w:r>
              <w:rPr>
                <w:b/>
              </w:rPr>
              <w:t>课程名称</w:t>
            </w:r>
          </w:p>
        </w:tc>
        <w:tc>
          <w:tcPr>
            <w:tcW w:w="1275" w:type="dxa"/>
          </w:tcPr>
          <w:p w14:paraId="23ECCA60">
            <w:pPr>
              <w:ind w:firstLine="0" w:firstLineChars="0"/>
              <w:rPr>
                <w:b/>
              </w:rPr>
            </w:pPr>
            <w:r>
              <w:rPr>
                <w:b/>
              </w:rPr>
              <w:t>学分/学时</w:t>
            </w:r>
          </w:p>
        </w:tc>
        <w:tc>
          <w:tcPr>
            <w:tcW w:w="1418" w:type="dxa"/>
          </w:tcPr>
          <w:p w14:paraId="1562949F">
            <w:pPr>
              <w:ind w:firstLine="0" w:firstLineChars="0"/>
              <w:rPr>
                <w:b/>
              </w:rPr>
            </w:pPr>
            <w:r>
              <w:rPr>
                <w:b/>
              </w:rPr>
              <w:t>课程性质</w:t>
            </w:r>
          </w:p>
        </w:tc>
        <w:tc>
          <w:tcPr>
            <w:tcW w:w="1417" w:type="dxa"/>
          </w:tcPr>
          <w:p w14:paraId="2785D320">
            <w:pPr>
              <w:ind w:firstLine="0" w:firstLineChars="0"/>
              <w:rPr>
                <w:b/>
              </w:rPr>
            </w:pPr>
            <w:r>
              <w:rPr>
                <w:b/>
              </w:rPr>
              <w:t>课次/学时</w:t>
            </w:r>
          </w:p>
        </w:tc>
        <w:tc>
          <w:tcPr>
            <w:tcW w:w="1003" w:type="dxa"/>
          </w:tcPr>
          <w:p w14:paraId="62AEAE51">
            <w:pPr>
              <w:ind w:firstLine="0" w:firstLineChars="0"/>
              <w:rPr>
                <w:b/>
              </w:rPr>
            </w:pPr>
            <w:r>
              <w:rPr>
                <w:b/>
              </w:rPr>
              <w:t>日</w:t>
            </w:r>
            <w:r>
              <w:rPr>
                <w:rFonts w:hint="eastAsia"/>
                <w:b/>
              </w:rPr>
              <w:t xml:space="preserve"> </w:t>
            </w:r>
            <w:r>
              <w:rPr>
                <w:b/>
              </w:rPr>
              <w:t>期</w:t>
            </w:r>
          </w:p>
        </w:tc>
      </w:tr>
      <w:tr w14:paraId="2D3AB4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37E2EC10">
            <w:pPr>
              <w:ind w:firstLine="0" w:firstLineChars="0"/>
            </w:pPr>
            <w:r>
              <w:t>化学工程学院</w:t>
            </w:r>
          </w:p>
        </w:tc>
        <w:tc>
          <w:tcPr>
            <w:tcW w:w="1260" w:type="dxa"/>
          </w:tcPr>
          <w:p w14:paraId="01B80921">
            <w:pPr>
              <w:ind w:firstLine="0" w:firstLineChars="0"/>
            </w:pPr>
            <w:r>
              <w:rPr>
                <w:rFonts w:hint="eastAsia"/>
              </w:rPr>
              <w:t>付大友</w:t>
            </w:r>
          </w:p>
        </w:tc>
        <w:tc>
          <w:tcPr>
            <w:tcW w:w="1180" w:type="dxa"/>
          </w:tcPr>
          <w:p w14:paraId="374593FD">
            <w:pPr>
              <w:ind w:firstLine="0" w:firstLineChars="0"/>
            </w:pPr>
            <w:r>
              <w:rPr>
                <w:rFonts w:hint="eastAsia"/>
              </w:rPr>
              <w:t>近代分析测试技术</w:t>
            </w:r>
          </w:p>
        </w:tc>
        <w:tc>
          <w:tcPr>
            <w:tcW w:w="1275" w:type="dxa"/>
          </w:tcPr>
          <w:p w14:paraId="62628FB5">
            <w:pPr>
              <w:ind w:firstLine="199" w:firstLineChars="83"/>
            </w:pPr>
            <w:r>
              <w:rPr>
                <w:rFonts w:hint="eastAsia"/>
              </w:rPr>
              <w:t>2</w:t>
            </w:r>
            <w:r>
              <w:t>/</w:t>
            </w:r>
            <w:r>
              <w:rPr>
                <w:rFonts w:hint="eastAsia"/>
              </w:rPr>
              <w:t>32</w:t>
            </w:r>
          </w:p>
        </w:tc>
        <w:tc>
          <w:tcPr>
            <w:tcW w:w="1418" w:type="dxa"/>
          </w:tcPr>
          <w:p w14:paraId="10B7BE46">
            <w:pPr>
              <w:ind w:firstLine="0" w:firstLineChars="0"/>
            </w:pPr>
            <w:r>
              <w:rPr>
                <w:rFonts w:hint="eastAsia"/>
              </w:rPr>
              <w:t>复合选修</w:t>
            </w:r>
          </w:p>
        </w:tc>
        <w:tc>
          <w:tcPr>
            <w:tcW w:w="1417" w:type="dxa"/>
          </w:tcPr>
          <w:p w14:paraId="4A87A24F">
            <w:pPr>
              <w:ind w:firstLine="199" w:firstLineChars="83"/>
            </w:pPr>
            <w:r>
              <w:t>14/2</w:t>
            </w:r>
          </w:p>
        </w:tc>
        <w:tc>
          <w:tcPr>
            <w:tcW w:w="1003" w:type="dxa"/>
          </w:tcPr>
          <w:p w14:paraId="47895439">
            <w:pPr>
              <w:ind w:firstLine="480"/>
              <w:jc w:val="center"/>
            </w:pPr>
          </w:p>
        </w:tc>
      </w:tr>
      <w:tr w14:paraId="24343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10982009">
            <w:pPr>
              <w:ind w:firstLine="482"/>
              <w:rPr>
                <w:b/>
              </w:rPr>
            </w:pPr>
            <w:r>
              <w:rPr>
                <w:b/>
              </w:rPr>
              <w:t>本讲教学目标</w:t>
            </w:r>
          </w:p>
        </w:tc>
      </w:tr>
      <w:tr w14:paraId="2CF2CA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59F57380">
            <w:pPr>
              <w:ind w:firstLine="0" w:firstLineChars="0"/>
            </w:pPr>
            <w:r>
              <w:rPr>
                <w:rFonts w:hint="eastAsia"/>
              </w:rPr>
              <w:t>（1）</w:t>
            </w:r>
            <w:r>
              <w:rPr>
                <w:rFonts w:hint="eastAsia"/>
              </w:rPr>
              <w:tab/>
            </w:r>
            <w:r>
              <w:rPr>
                <w:rFonts w:hint="eastAsia"/>
              </w:rPr>
              <w:t>了解透射电镜的结构及成像原理，加深对透射电镜的整体印象，加深对透射电镜工作原理的了解</w:t>
            </w:r>
          </w:p>
        </w:tc>
      </w:tr>
      <w:tr w14:paraId="072E9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14D15453">
            <w:pPr>
              <w:ind w:firstLine="482"/>
            </w:pPr>
            <w:r>
              <w:rPr>
                <w:b/>
              </w:rPr>
              <w:t>本讲教学内容</w:t>
            </w:r>
          </w:p>
        </w:tc>
      </w:tr>
      <w:tr w14:paraId="3304B4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07A36AB">
            <w:pPr>
              <w:ind w:firstLine="482"/>
              <w:rPr>
                <w:b/>
              </w:rPr>
            </w:pPr>
            <w:r>
              <w:rPr>
                <w:b/>
              </w:rPr>
              <w:t>知识点：</w:t>
            </w:r>
          </w:p>
          <w:p w14:paraId="56DD1257">
            <w:pPr>
              <w:ind w:firstLine="480"/>
            </w:pPr>
            <w:r>
              <w:t>(1)</w:t>
            </w:r>
            <w:r>
              <w:rPr>
                <w:rFonts w:hint="eastAsia"/>
              </w:rPr>
              <w:t>透射电镜的结构</w:t>
            </w:r>
            <w:r>
              <w:t>；</w:t>
            </w:r>
          </w:p>
          <w:p w14:paraId="0D845D76">
            <w:pPr>
              <w:ind w:firstLine="480"/>
            </w:pPr>
            <w:r>
              <w:t>(2)</w:t>
            </w:r>
            <w:r>
              <w:rPr>
                <w:rFonts w:hint="eastAsia"/>
              </w:rPr>
              <w:t>透射电镜</w:t>
            </w:r>
            <w:r>
              <w:t>的</w:t>
            </w:r>
            <w:r>
              <w:rPr>
                <w:rFonts w:hint="eastAsia"/>
              </w:rPr>
              <w:t>原理</w:t>
            </w:r>
            <w:r>
              <w:t>；</w:t>
            </w:r>
          </w:p>
          <w:p w14:paraId="6B10A21F">
            <w:pPr>
              <w:ind w:firstLine="482"/>
            </w:pPr>
            <w:r>
              <w:rPr>
                <w:b/>
              </w:rPr>
              <w:t>重点及难点</w:t>
            </w:r>
            <w:r>
              <w:t>：</w:t>
            </w:r>
          </w:p>
          <w:p w14:paraId="1C2661F0">
            <w:pPr>
              <w:ind w:firstLine="480"/>
            </w:pPr>
            <w:r>
              <w:t>（1）</w:t>
            </w:r>
            <w:r>
              <w:rPr>
                <w:rFonts w:hint="eastAsia"/>
              </w:rPr>
              <w:t>明暗场成像原理</w:t>
            </w:r>
            <w:r>
              <w:t>；</w:t>
            </w:r>
          </w:p>
        </w:tc>
      </w:tr>
      <w:tr w14:paraId="491803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24E6B69">
            <w:pPr>
              <w:ind w:firstLine="482"/>
              <w:rPr>
                <w:b/>
              </w:rPr>
            </w:pPr>
            <w:r>
              <w:rPr>
                <w:b/>
              </w:rPr>
              <w:t>本讲教学过程及教学方法</w:t>
            </w:r>
          </w:p>
        </w:tc>
      </w:tr>
      <w:tr w14:paraId="2284B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96F9E71">
            <w:pPr>
              <w:ind w:firstLine="0" w:firstLineChars="0"/>
            </w:pPr>
            <w:r>
              <w:rPr>
                <w:rFonts w:hint="eastAsia"/>
              </w:rPr>
              <w:t>教学方法：讲授法、提问法</w:t>
            </w:r>
          </w:p>
          <w:p w14:paraId="54F1FABC">
            <w:pPr>
              <w:ind w:firstLine="0" w:firstLineChars="0"/>
            </w:pPr>
            <w:r>
              <w:rPr>
                <w:rFonts w:hint="eastAsia"/>
              </w:rPr>
              <w:t>一、透射电镜的基本结构及工作原理</w:t>
            </w:r>
            <w:r>
              <w:t> </w:t>
            </w:r>
          </w:p>
          <w:p w14:paraId="081EE956">
            <w:pPr>
              <w:ind w:firstLine="0" w:firstLineChars="0"/>
            </w:pPr>
            <w:r>
              <w:rPr>
                <w:rFonts w:hint="eastAsia"/>
              </w:rPr>
              <w:t>透射电子显微镜是一种具有高分辨率、高放大倍数的电子光学仪器，被广泛应用于材料科学等研究领域。透射电镜以波长极短的电子束作为光源，电子束经由聚光镜系统的电磁透镜将其聚焦成一束近似平行的光线穿透样品，再经成像系统的电磁透镜成像和放大，然后电子束投射到主镜简最下方的荧光屏上而形成所观察的图像。在材料科学研究领域，透射电镜主要可用于材料微区的组织形貌观察、晶体缺陷分析和晶体结构测定。</w:t>
            </w:r>
            <w:r>
              <w:t> </w:t>
            </w:r>
          </w:p>
          <w:p w14:paraId="6AEF4548">
            <w:pPr>
              <w:ind w:firstLine="0" w:firstLineChars="0"/>
            </w:pPr>
            <w:r>
              <w:rPr>
                <w:rFonts w:hint="eastAsia"/>
              </w:rPr>
              <w:t>透射电子显微镜按加速电压分类，通常可分为常规电镜</w:t>
            </w:r>
            <w:r>
              <w:t>(100kV)</w:t>
            </w:r>
            <w:r>
              <w:rPr>
                <w:rFonts w:hint="eastAsia"/>
              </w:rPr>
              <w:t>、高压电镜</w:t>
            </w:r>
            <w:r>
              <w:t>(300kV)</w:t>
            </w:r>
            <w:r>
              <w:rPr>
                <w:rFonts w:hint="eastAsia"/>
              </w:rPr>
              <w:t>和超高压电镜</w:t>
            </w:r>
            <w:r>
              <w:t>(500kV</w:t>
            </w:r>
            <w:r>
              <w:rPr>
                <w:rFonts w:hint="eastAsia"/>
              </w:rPr>
              <w:t>以上</w:t>
            </w:r>
            <w:r>
              <w:t>)</w:t>
            </w:r>
            <w:r>
              <w:rPr>
                <w:rFonts w:hint="eastAsia"/>
              </w:rPr>
              <w:t>。提高加速电压，可缩短入射电子的波长。一方面有利于提高电镜的分辨率；同时又可以提高对试样的穿透能力，这不仅可以放宽对试样减薄的要求，而且厚试样与近二维状态的薄试样相比，更接近三维的实际情况。就当前各研究领域使用的透射电镜来看，其主要三个性能指标大致如下：</w:t>
            </w:r>
            <w:r>
              <w:t> </w:t>
            </w:r>
          </w:p>
          <w:p w14:paraId="28C6EE33">
            <w:pPr>
              <w:ind w:firstLine="0" w:firstLineChars="0"/>
            </w:pPr>
            <w:r>
              <w:t> </w:t>
            </w:r>
            <w:r>
              <w:rPr>
                <w:rFonts w:hint="eastAsia"/>
              </w:rPr>
              <w:t>加速电压：</w:t>
            </w:r>
            <w:r>
              <w:t>80</w:t>
            </w:r>
            <w:r>
              <w:rPr>
                <w:rFonts w:hint="eastAsia"/>
              </w:rPr>
              <w:t>～</w:t>
            </w:r>
            <w:r>
              <w:t>3000kV </w:t>
            </w:r>
          </w:p>
          <w:p w14:paraId="68EEC838">
            <w:pPr>
              <w:ind w:firstLine="0" w:firstLineChars="0"/>
            </w:pPr>
            <w:r>
              <w:rPr>
                <w:rFonts w:hint="eastAsia"/>
              </w:rPr>
              <w:t>分辨率：点分辨率为</w:t>
            </w:r>
            <w:r>
              <w:t>0.2</w:t>
            </w:r>
            <w:r>
              <w:rPr>
                <w:rFonts w:hint="eastAsia"/>
              </w:rPr>
              <w:t>～</w:t>
            </w:r>
            <w:r>
              <w:t>0.35nm</w:t>
            </w:r>
            <w:r>
              <w:rPr>
                <w:rFonts w:hint="eastAsia"/>
              </w:rPr>
              <w:t>、线分辨率为</w:t>
            </w:r>
            <w:r>
              <w:t>0.1</w:t>
            </w:r>
            <w:r>
              <w:rPr>
                <w:rFonts w:hint="eastAsia"/>
              </w:rPr>
              <w:t>～</w:t>
            </w:r>
            <w:r>
              <w:t>0.2nm </w:t>
            </w:r>
            <w:r>
              <w:rPr>
                <w:rFonts w:hint="eastAsia"/>
              </w:rPr>
              <w:t>最高放大倍数：</w:t>
            </w:r>
            <w:r>
              <w:t>30</w:t>
            </w:r>
            <w:r>
              <w:rPr>
                <w:rFonts w:hint="eastAsia"/>
              </w:rPr>
              <w:t>～</w:t>
            </w:r>
            <w:r>
              <w:t>100</w:t>
            </w:r>
            <w:r>
              <w:rPr>
                <w:rFonts w:hint="eastAsia"/>
              </w:rPr>
              <w:t>万倍</w:t>
            </w:r>
            <w:r>
              <w:t> </w:t>
            </w:r>
          </w:p>
          <w:p w14:paraId="0891C2FA">
            <w:pPr>
              <w:ind w:firstLine="0" w:firstLineChars="0"/>
            </w:pPr>
            <w:r>
              <w:rPr>
                <w:rFonts w:hint="eastAsia"/>
              </w:rPr>
              <w:t>尽管近年来商品电镜的型号繁多，高性能多用途的透射电镜不断出现，但总体说来，透射电镜一般由电子光学系统、真空系统、电源及控制系统三大部分组成。此外，还包括一些附加的仪器和部件、软件等。有关的透射电镜的工作原理可参照教材，并结合本实验室的透射电镜，根据具体情况进行介绍和讲解。以下仅对透射电镜的基本结构作简单介绍。</w:t>
            </w:r>
            <w:r>
              <w:t> </w:t>
            </w:r>
          </w:p>
          <w:p w14:paraId="676854D5">
            <w:pPr>
              <w:ind w:firstLine="0" w:firstLineChars="0"/>
            </w:pPr>
            <w:r>
              <w:t>1</w:t>
            </w:r>
            <w:r>
              <w:rPr>
                <w:rFonts w:hint="eastAsia"/>
              </w:rPr>
              <w:t>．电子光学系统</w:t>
            </w:r>
            <w:r>
              <w:t> </w:t>
            </w:r>
          </w:p>
          <w:p w14:paraId="288304FE">
            <w:pPr>
              <w:ind w:firstLine="0" w:firstLineChars="0"/>
            </w:pPr>
            <w:r>
              <w:rPr>
                <w:rFonts w:hint="eastAsia"/>
              </w:rPr>
              <w:t>电子光学系统通常又称为镜筒，是电镜的最基本组成部分，是用于提供照明、成像、显像和记录的装置。整个镜筒自上而下顺序排列着电子枪、双聚光镜、样品室、物镜、中间镜、投影镜、观察室、荧光屏及照相室等。通常又把电子光学系统分为照明、成像和观察记录部分。</w:t>
            </w:r>
            <w:r>
              <w:t> </w:t>
            </w:r>
          </w:p>
          <w:p w14:paraId="1686ACA9">
            <w:pPr>
              <w:ind w:firstLine="0" w:firstLineChars="0"/>
            </w:pPr>
            <w:r>
              <w:t> 2</w:t>
            </w:r>
            <w:r>
              <w:rPr>
                <w:rFonts w:hint="eastAsia"/>
              </w:rPr>
              <w:t>．真空系统</w:t>
            </w:r>
            <w:r>
              <w:t> </w:t>
            </w:r>
          </w:p>
          <w:p w14:paraId="6CC0A610">
            <w:pPr>
              <w:ind w:firstLine="0" w:firstLineChars="0"/>
            </w:pPr>
            <w:r>
              <w:rPr>
                <w:rFonts w:hint="eastAsia"/>
              </w:rPr>
              <w:t>为保证电镜正常工作，要求电子光学系统应处于真空状态下。电镜的真空度一般应保持在</w:t>
            </w:r>
            <w:r>
              <w:t>10-5</w:t>
            </w:r>
            <w:r>
              <w:rPr>
                <w:rFonts w:hint="eastAsia"/>
              </w:rPr>
              <w:t>托，这需要机械泵和油扩散泵两级串联才能得到保证。目前的透射电镜增加一个离子泵以提高真空度，真空度可高达</w:t>
            </w:r>
            <w:r>
              <w:t>133</w:t>
            </w:r>
            <w:r>
              <w:rPr>
                <w:rFonts w:hint="eastAsia"/>
              </w:rPr>
              <w:t>．</w:t>
            </w:r>
            <w:r>
              <w:t>322×10-8Pa</w:t>
            </w:r>
            <w:r>
              <w:rPr>
                <w:rFonts w:hint="eastAsia"/>
              </w:rPr>
              <w:t>或更高。如果电镜的真空度达不到要求会出现以下问题：</w:t>
            </w:r>
            <w:r>
              <w:t> </w:t>
            </w:r>
          </w:p>
          <w:p w14:paraId="71889330">
            <w:pPr>
              <w:ind w:firstLine="0" w:firstLineChars="0"/>
            </w:pPr>
            <w:r>
              <w:t>(1) </w:t>
            </w:r>
            <w:r>
              <w:rPr>
                <w:rFonts w:hint="eastAsia"/>
              </w:rPr>
              <w:t>电子与空气分子碰撞改变运动轨迹，影响成像质量。</w:t>
            </w:r>
            <w:r>
              <w:t>  (2) </w:t>
            </w:r>
            <w:r>
              <w:rPr>
                <w:rFonts w:hint="eastAsia"/>
              </w:rPr>
              <w:t>栅极与阳极间空气分子电离，导致极间放电。</w:t>
            </w:r>
            <w:r>
              <w:t> </w:t>
            </w:r>
          </w:p>
          <w:p w14:paraId="3B0AC6D4">
            <w:pPr>
              <w:ind w:firstLine="0" w:firstLineChars="0"/>
            </w:pPr>
            <w:r>
              <w:t> (3) </w:t>
            </w:r>
            <w:r>
              <w:rPr>
                <w:rFonts w:hint="eastAsia"/>
              </w:rPr>
              <w:t>阴极炽热的灯丝迅速氧化烧损，缩短使用寿命甚至无法正常工作。</w:t>
            </w:r>
            <w:r>
              <w:t>  (4) </w:t>
            </w:r>
            <w:r>
              <w:rPr>
                <w:rFonts w:hint="eastAsia"/>
              </w:rPr>
              <w:t>试样易于氧化污染，产生假象。</w:t>
            </w:r>
            <w:r>
              <w:t> 3</w:t>
            </w:r>
            <w:r>
              <w:rPr>
                <w:rFonts w:hint="eastAsia"/>
              </w:rPr>
              <w:t>．供电控制系统</w:t>
            </w:r>
            <w:r>
              <w:t> </w:t>
            </w:r>
          </w:p>
          <w:p w14:paraId="4E635817">
            <w:pPr>
              <w:ind w:firstLine="0" w:firstLineChars="0"/>
            </w:pPr>
            <w:r>
              <w:rPr>
                <w:rFonts w:hint="eastAsia"/>
              </w:rPr>
              <w:t>供电系统主要提供两部分电源，一是用于电子枪加速电子的小电流高压电源；二是用于各透镜激磁的大电流低压电源。目前先进的透射电镜多已采用自动控制系统，其中包括真空系统操作的自动控制，从低真空到高真空的自动转换、真空与高压启闭的连锁控制，以及用微机控制参数选择和镜筒合轴对中等。</w:t>
            </w:r>
            <w:r>
              <w:t> </w:t>
            </w:r>
          </w:p>
          <w:p w14:paraId="7F9CBE3A">
            <w:pPr>
              <w:ind w:firstLine="0" w:firstLineChars="0"/>
            </w:pPr>
            <w:r>
              <w:rPr>
                <w:rFonts w:hint="eastAsia"/>
              </w:rPr>
              <w:t>二、明暗场成像原理及操作</w:t>
            </w:r>
            <w:r>
              <w:t> </w:t>
            </w:r>
          </w:p>
          <w:p w14:paraId="5BFEC886">
            <w:pPr>
              <w:ind w:firstLine="0" w:firstLineChars="0"/>
            </w:pPr>
            <w:r>
              <w:t>1</w:t>
            </w:r>
            <w:r>
              <w:rPr>
                <w:rFonts w:hint="eastAsia"/>
              </w:rPr>
              <w:t>．明暗场成像原理</w:t>
            </w:r>
            <w:r>
              <w:t> </w:t>
            </w:r>
          </w:p>
          <w:p w14:paraId="4A13B71C">
            <w:pPr>
              <w:ind w:firstLine="0" w:firstLineChars="0"/>
            </w:pPr>
            <w:r>
              <w:rPr>
                <w:rFonts w:hint="eastAsia"/>
              </w:rPr>
              <w:t>晶体薄膜样品明暗场像的衬度(即不同区域的亮暗差别)，是由于样品相应的不同部位结构或取向的差别导致衍射强度的差异而形成的，因此称其为衍射衬度，以衍射衬度机制为主而形成的图像称为衍衬像。如果只允许透射束通过物镜光栏成像，称其为明场像；如果只允许某支衍射束通过物镜光栏成像，则称为暗场像。有关明暗场成像的光路原理参见图下图。就衍射衬度而言，样品中不同部位结构或取向的差别，实际上表现在满足或偏离布喇格条件程度上的差别。满足布喇格条件的区域，衍射束强度较高，而透射束强度相对较弱，用透射束成明场像该区域呈暗衬度；反之，偏离布喇格条件的区域,衍射束强度较弱，透射束强度相对较高，该区域在明场像中显示亮衬度。而暗场像中的衬度则与选择哪支衍射束成像有关。如果在一个晶粒内，在双光束衍射条件下，明场像与暗场像的衬度恰好相反。</w:t>
            </w:r>
          </w:p>
          <w:p w14:paraId="286B7D4D">
            <w:pPr>
              <w:ind w:firstLine="0" w:firstLineChars="0"/>
            </w:pPr>
            <w:r>
              <w:t xml:space="preserve"> </w:t>
            </w:r>
          </w:p>
          <w:p w14:paraId="2E49D008">
            <w:pPr>
              <w:ind w:firstLine="0" w:firstLineChars="0"/>
            </w:pPr>
            <w:r>
              <w:t> 2</w:t>
            </w:r>
            <w:r>
              <w:rPr>
                <w:rFonts w:hint="eastAsia"/>
              </w:rPr>
              <w:t>．明场像和暗场像</w:t>
            </w:r>
            <w:r>
              <w:t> </w:t>
            </w:r>
          </w:p>
          <w:p w14:paraId="4DA7007E">
            <w:pPr>
              <w:ind w:firstLine="0" w:firstLineChars="0"/>
            </w:pPr>
            <w:r>
              <w:rPr>
                <w:rFonts w:hint="eastAsia"/>
              </w:rPr>
              <w:t>明暗场成像是透射电镜最基本也是最常用的技术方法，其操作比较容易，这里仅对暗场像操作及其要点简单介绍如下：</w:t>
            </w:r>
            <w:r>
              <w:t> </w:t>
            </w:r>
          </w:p>
          <w:p w14:paraId="2275456A">
            <w:pPr>
              <w:ind w:firstLine="0" w:firstLineChars="0"/>
            </w:pPr>
            <w:r>
              <w:t>(1) </w:t>
            </w:r>
            <w:r>
              <w:rPr>
                <w:rFonts w:hint="eastAsia"/>
              </w:rPr>
              <w:t>在明场像下寻找感兴趣的视场。</w:t>
            </w:r>
            <w:r>
              <w:t> (2) </w:t>
            </w:r>
            <w:r>
              <w:rPr>
                <w:rFonts w:hint="eastAsia"/>
              </w:rPr>
              <w:t>插入选区光栏围住所选择的视场。</w:t>
            </w:r>
            <w:r>
              <w:t> </w:t>
            </w:r>
          </w:p>
          <w:p w14:paraId="4A2CB856">
            <w:pPr>
              <w:ind w:firstLine="0" w:firstLineChars="0"/>
            </w:pPr>
            <w:r>
              <w:t> (3) </w:t>
            </w:r>
            <w:r>
              <w:rPr>
                <w:rFonts w:hint="eastAsia"/>
              </w:rPr>
              <w:t>按“衍射”按钮转入衍射操作方式，取出物镜光栏，此时荧光屏上将显示选区域内晶体产生的衍射花样。为获得较强的衍射束，可适当的倾转样品调整其取向。</w:t>
            </w:r>
            <w:r>
              <w:t> </w:t>
            </w:r>
          </w:p>
          <w:p w14:paraId="0BDB4C56">
            <w:pPr>
              <w:ind w:firstLine="0" w:firstLineChars="0"/>
            </w:pPr>
            <w:r>
              <w:t>(4) </w:t>
            </w:r>
            <w:r>
              <w:rPr>
                <w:rFonts w:hint="eastAsia"/>
              </w:rPr>
              <w:t>倾斜入射电子束方向，使用于成像的衍射束与电镜光铀平行，此时该衍射斑点应位于荧光屏中心。</w:t>
            </w:r>
            <w:r>
              <w:t> </w:t>
            </w:r>
          </w:p>
          <w:p w14:paraId="595A4878">
            <w:pPr>
              <w:ind w:firstLine="0" w:firstLineChars="0"/>
            </w:pPr>
            <w:r>
              <w:t>(5) </w:t>
            </w:r>
            <w:r>
              <w:rPr>
                <w:rFonts w:hint="eastAsia"/>
              </w:rPr>
              <w:t>插入物镜光栏套住荧光屏中心的衍射斑点，转入成像操作方式，取出选区光栏。此时，荧光屏上显示的图像即为该衍射束形成的暗场像。</w:t>
            </w:r>
            <w:r>
              <w:t> </w:t>
            </w:r>
          </w:p>
          <w:p w14:paraId="1F0BBA68">
            <w:pPr>
              <w:ind w:firstLine="0" w:firstLineChars="0"/>
            </w:pPr>
            <w:r>
              <w:rPr>
                <w:rFonts w:hint="eastAsia"/>
              </w:rPr>
              <w:t>通过倾斜入射束方向，把成像的衍射束调整至光轴方向，这样可以减小球差，获得高质量的图像。用这种方式形成的暗场像称为中心暗场像。在倾斜入射束时，应将透射斑移至原强衍射斑(hkl)位置，而(hkl)弱衍射斑相应地移至荧光屏中心，而变成强衍射斑点，这一点应该在操作时引起注意。</w:t>
            </w:r>
          </w:p>
          <w:p w14:paraId="44066A0D">
            <w:pPr>
              <w:ind w:firstLine="0" w:firstLineChars="0"/>
            </w:pPr>
            <w:r>
              <w:rPr>
                <w:rFonts w:hint="eastAsia"/>
              </w:rPr>
              <w:t>下图是相邻两个钨晶粒的明场和暗场像。由于A晶粒的某晶面满足布喇格条件，衍射束强度较高，因此在明场像中显示暗村度。图2-2b是A晶粒的衍射束形成的暗场像，因此A晶粒显示亮衬度，而B晶粒则为暗像。图2-3显示析出相(ZrAl3)在铝合金基体中分布的明场和暗场像，图2-3b是析出相衍射束形成的暗场像。利用暗场像观测析出相的尺寸、空间形态及其在基体中的分布，是衍衬分析工作中一种常用的实验技术。图2-4是位错的明暗场像，明场像中位错线显现暗线条，暗场像衬度恰好与此相反。图2-5是面心立方结构的铜合金中层错的明暗场像。利用层错明暗场像外侧条纹的衬度，可以判定层错的性质。</w:t>
            </w:r>
          </w:p>
          <w:p w14:paraId="2E09A38E">
            <w:pPr>
              <w:ind w:firstLine="0" w:firstLineChars="0"/>
            </w:pPr>
            <w:r>
              <w:t xml:space="preserve"> </w:t>
            </w:r>
          </w:p>
          <w:p w14:paraId="27A025F6">
            <w:pPr>
              <w:ind w:firstLine="0" w:firstLineChars="0"/>
            </w:pPr>
          </w:p>
        </w:tc>
      </w:tr>
      <w:tr w14:paraId="35093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3DA955E">
            <w:pPr>
              <w:ind w:firstLine="482"/>
              <w:rPr>
                <w:b/>
              </w:rPr>
            </w:pPr>
            <w:r>
              <w:rPr>
                <w:b/>
              </w:rPr>
              <w:t>本讲师生互动</w:t>
            </w:r>
          </w:p>
        </w:tc>
      </w:tr>
      <w:tr w14:paraId="2FB94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65D42A08">
            <w:pPr>
              <w:ind w:firstLine="480"/>
            </w:pPr>
            <w:r>
              <w:t>课堂提问：</w:t>
            </w:r>
          </w:p>
          <w:p w14:paraId="0BCE8D5A">
            <w:pPr>
              <w:ind w:firstLine="480"/>
            </w:pPr>
            <w:r>
              <w:rPr>
                <w:rFonts w:hint="eastAsia"/>
              </w:rPr>
              <w:t>透射电子显微镜与光学显微镜的区别</w:t>
            </w:r>
            <w:r>
              <w:t>？</w:t>
            </w:r>
          </w:p>
        </w:tc>
      </w:tr>
      <w:tr w14:paraId="2C9D8D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061B8BC">
            <w:pPr>
              <w:ind w:firstLine="482"/>
              <w:rPr>
                <w:b/>
              </w:rPr>
            </w:pPr>
            <w:r>
              <w:rPr>
                <w:b/>
              </w:rPr>
              <w:t>本讲作业安排及课后反思</w:t>
            </w:r>
          </w:p>
        </w:tc>
      </w:tr>
      <w:tr w14:paraId="728AE4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7C7D98A1">
            <w:pPr>
              <w:ind w:firstLine="480"/>
            </w:pPr>
            <w:r>
              <w:t>作业：</w:t>
            </w:r>
            <w:r>
              <w:rPr>
                <w:rFonts w:hint="eastAsia"/>
              </w:rPr>
              <w:t>本章学习感想</w:t>
            </w:r>
          </w:p>
          <w:p w14:paraId="66083FC9">
            <w:pPr>
              <w:ind w:firstLine="480"/>
            </w:pPr>
          </w:p>
        </w:tc>
      </w:tr>
      <w:tr w14:paraId="594004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9F27E58">
            <w:pPr>
              <w:ind w:firstLine="482"/>
              <w:rPr>
                <w:b/>
              </w:rPr>
            </w:pPr>
            <w:r>
              <w:rPr>
                <w:b/>
              </w:rPr>
              <w:t>课前准备情况及其他相关特殊要求</w:t>
            </w:r>
          </w:p>
        </w:tc>
      </w:tr>
      <w:tr w14:paraId="7AFE06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FCA772A">
            <w:pPr>
              <w:ind w:firstLine="480"/>
            </w:pPr>
            <w:r>
              <w:t>课前准备：简单回顾上一单元的教学内容。</w:t>
            </w:r>
          </w:p>
        </w:tc>
      </w:tr>
      <w:tr w14:paraId="23D5A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F4790B0">
            <w:pPr>
              <w:ind w:firstLine="482"/>
              <w:rPr>
                <w:b/>
              </w:rPr>
            </w:pPr>
            <w:r>
              <w:rPr>
                <w:b/>
              </w:rPr>
              <w:t>本讲教学单元的参考资料</w:t>
            </w:r>
          </w:p>
        </w:tc>
      </w:tr>
      <w:tr w14:paraId="761B36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0F562E8">
            <w:pPr>
              <w:ind w:firstLine="480"/>
            </w:pPr>
            <w:r>
              <w:rPr>
                <w:rFonts w:hint="eastAsia"/>
              </w:rPr>
              <w:t>李占双</w:t>
            </w:r>
            <w:r>
              <w:t>主编. 《</w:t>
            </w:r>
            <w:r>
              <w:rPr>
                <w:rFonts w:hint="eastAsia"/>
              </w:rPr>
              <w:t>近代分析测试技术</w:t>
            </w:r>
            <w:r>
              <w:t>》</w:t>
            </w:r>
            <w:r>
              <w:rPr>
                <w:rFonts w:hint="eastAsia"/>
              </w:rPr>
              <w:t>北京理工大学</w:t>
            </w:r>
            <w:r>
              <w:t>出版社，20</w:t>
            </w:r>
            <w:r>
              <w:rPr>
                <w:rFonts w:hint="eastAsia"/>
              </w:rPr>
              <w:t>09</w:t>
            </w:r>
            <w:r>
              <w:t>，第</w:t>
            </w:r>
            <w:r>
              <w:rPr>
                <w:rFonts w:hint="eastAsia"/>
              </w:rPr>
              <w:t>三</w:t>
            </w:r>
            <w:r>
              <w:t>章.</w:t>
            </w:r>
          </w:p>
        </w:tc>
      </w:tr>
    </w:tbl>
    <w:p w14:paraId="39CB0E87">
      <w:pPr>
        <w:pStyle w:val="3"/>
        <w:ind w:firstLine="562"/>
      </w:pPr>
      <w:bookmarkStart w:id="43" w:name="_Toc81332921"/>
      <w:r>
        <w:t>7.15教学单元</w:t>
      </w:r>
      <w:r>
        <w:rPr>
          <w:rFonts w:hint="eastAsia"/>
        </w:rPr>
        <w:t>十五</w:t>
      </w:r>
      <w:bookmarkEnd w:id="43"/>
    </w:p>
    <w:tbl>
      <w:tblPr>
        <w:tblStyle w:val="17"/>
        <w:tblW w:w="88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260"/>
        <w:gridCol w:w="1180"/>
        <w:gridCol w:w="1275"/>
        <w:gridCol w:w="1418"/>
        <w:gridCol w:w="1417"/>
        <w:gridCol w:w="1003"/>
      </w:tblGrid>
      <w:tr w14:paraId="5DEEA8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60" w:type="dxa"/>
          </w:tcPr>
          <w:p w14:paraId="71EF6ABB">
            <w:pPr>
              <w:ind w:firstLine="0" w:firstLineChars="0"/>
              <w:rPr>
                <w:b/>
              </w:rPr>
            </w:pPr>
            <w:r>
              <w:rPr>
                <w:b/>
              </w:rPr>
              <w:t>学院</w:t>
            </w:r>
          </w:p>
        </w:tc>
        <w:tc>
          <w:tcPr>
            <w:tcW w:w="1260" w:type="dxa"/>
          </w:tcPr>
          <w:p w14:paraId="193EAD74">
            <w:pPr>
              <w:ind w:firstLine="0" w:firstLineChars="0"/>
              <w:rPr>
                <w:b/>
              </w:rPr>
            </w:pPr>
            <w:r>
              <w:rPr>
                <w:b/>
              </w:rPr>
              <w:t>教师姓名</w:t>
            </w:r>
          </w:p>
        </w:tc>
        <w:tc>
          <w:tcPr>
            <w:tcW w:w="1180" w:type="dxa"/>
          </w:tcPr>
          <w:p w14:paraId="1C04511B">
            <w:pPr>
              <w:ind w:firstLine="0" w:firstLineChars="0"/>
              <w:rPr>
                <w:b/>
              </w:rPr>
            </w:pPr>
            <w:r>
              <w:rPr>
                <w:b/>
              </w:rPr>
              <w:t>课程名称</w:t>
            </w:r>
          </w:p>
        </w:tc>
        <w:tc>
          <w:tcPr>
            <w:tcW w:w="1275" w:type="dxa"/>
          </w:tcPr>
          <w:p w14:paraId="49EBB4DA">
            <w:pPr>
              <w:ind w:firstLine="0" w:firstLineChars="0"/>
              <w:rPr>
                <w:b/>
              </w:rPr>
            </w:pPr>
            <w:r>
              <w:rPr>
                <w:b/>
              </w:rPr>
              <w:t>学分/学时</w:t>
            </w:r>
          </w:p>
        </w:tc>
        <w:tc>
          <w:tcPr>
            <w:tcW w:w="1418" w:type="dxa"/>
          </w:tcPr>
          <w:p w14:paraId="7CB4C400">
            <w:pPr>
              <w:ind w:firstLine="0" w:firstLineChars="0"/>
              <w:rPr>
                <w:b/>
              </w:rPr>
            </w:pPr>
            <w:r>
              <w:rPr>
                <w:b/>
              </w:rPr>
              <w:t>课程性质</w:t>
            </w:r>
          </w:p>
        </w:tc>
        <w:tc>
          <w:tcPr>
            <w:tcW w:w="1417" w:type="dxa"/>
          </w:tcPr>
          <w:p w14:paraId="2EC17EE7">
            <w:pPr>
              <w:ind w:firstLine="0" w:firstLineChars="0"/>
              <w:rPr>
                <w:b/>
              </w:rPr>
            </w:pPr>
            <w:r>
              <w:rPr>
                <w:b/>
              </w:rPr>
              <w:t>课次/学时</w:t>
            </w:r>
          </w:p>
        </w:tc>
        <w:tc>
          <w:tcPr>
            <w:tcW w:w="1003" w:type="dxa"/>
          </w:tcPr>
          <w:p w14:paraId="4011DF77">
            <w:pPr>
              <w:ind w:firstLine="0" w:firstLineChars="0"/>
              <w:rPr>
                <w:b/>
              </w:rPr>
            </w:pPr>
            <w:r>
              <w:rPr>
                <w:b/>
              </w:rPr>
              <w:t>日</w:t>
            </w:r>
            <w:r>
              <w:rPr>
                <w:rFonts w:hint="eastAsia"/>
                <w:b/>
              </w:rPr>
              <w:t xml:space="preserve"> </w:t>
            </w:r>
            <w:r>
              <w:rPr>
                <w:b/>
              </w:rPr>
              <w:t>期</w:t>
            </w:r>
          </w:p>
        </w:tc>
      </w:tr>
      <w:tr w14:paraId="49117C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60" w:type="dxa"/>
          </w:tcPr>
          <w:p w14:paraId="78021038">
            <w:pPr>
              <w:ind w:firstLine="0" w:firstLineChars="0"/>
            </w:pPr>
            <w:r>
              <w:t>化学工程学院</w:t>
            </w:r>
          </w:p>
        </w:tc>
        <w:tc>
          <w:tcPr>
            <w:tcW w:w="1260" w:type="dxa"/>
          </w:tcPr>
          <w:p w14:paraId="31A7C29A">
            <w:pPr>
              <w:ind w:firstLine="0" w:firstLineChars="0"/>
            </w:pPr>
            <w:r>
              <w:rPr>
                <w:rFonts w:hint="eastAsia"/>
              </w:rPr>
              <w:t>付大友</w:t>
            </w:r>
          </w:p>
        </w:tc>
        <w:tc>
          <w:tcPr>
            <w:tcW w:w="1180" w:type="dxa"/>
          </w:tcPr>
          <w:p w14:paraId="1D7F3E62">
            <w:pPr>
              <w:ind w:firstLine="0" w:firstLineChars="0"/>
            </w:pPr>
            <w:r>
              <w:rPr>
                <w:rFonts w:hint="eastAsia"/>
              </w:rPr>
              <w:t>近代分析测试技术</w:t>
            </w:r>
          </w:p>
        </w:tc>
        <w:tc>
          <w:tcPr>
            <w:tcW w:w="1275" w:type="dxa"/>
          </w:tcPr>
          <w:p w14:paraId="7F5AA63E">
            <w:pPr>
              <w:ind w:firstLine="199" w:firstLineChars="83"/>
            </w:pPr>
            <w:r>
              <w:rPr>
                <w:rFonts w:hint="eastAsia"/>
              </w:rPr>
              <w:t>2</w:t>
            </w:r>
            <w:r>
              <w:t>/</w:t>
            </w:r>
            <w:r>
              <w:rPr>
                <w:rFonts w:hint="eastAsia"/>
              </w:rPr>
              <w:t>32</w:t>
            </w:r>
          </w:p>
        </w:tc>
        <w:tc>
          <w:tcPr>
            <w:tcW w:w="1418" w:type="dxa"/>
          </w:tcPr>
          <w:p w14:paraId="35277ECF">
            <w:pPr>
              <w:ind w:firstLine="0" w:firstLineChars="0"/>
            </w:pPr>
            <w:r>
              <w:rPr>
                <w:rFonts w:hint="eastAsia"/>
              </w:rPr>
              <w:t>复合选修</w:t>
            </w:r>
          </w:p>
        </w:tc>
        <w:tc>
          <w:tcPr>
            <w:tcW w:w="1417" w:type="dxa"/>
          </w:tcPr>
          <w:p w14:paraId="32B21B52">
            <w:pPr>
              <w:ind w:firstLine="199" w:firstLineChars="83"/>
            </w:pPr>
            <w:r>
              <w:t>15/2</w:t>
            </w:r>
          </w:p>
        </w:tc>
        <w:tc>
          <w:tcPr>
            <w:tcW w:w="1003" w:type="dxa"/>
          </w:tcPr>
          <w:p w14:paraId="424E5EA0">
            <w:pPr>
              <w:ind w:firstLine="480"/>
              <w:jc w:val="center"/>
            </w:pPr>
          </w:p>
        </w:tc>
      </w:tr>
      <w:tr w14:paraId="5785B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813" w:type="dxa"/>
            <w:gridSpan w:val="7"/>
            <w:tcBorders>
              <w:bottom w:val="single" w:color="auto" w:sz="4" w:space="0"/>
            </w:tcBorders>
          </w:tcPr>
          <w:p w14:paraId="165C2002">
            <w:pPr>
              <w:ind w:firstLine="482"/>
              <w:rPr>
                <w:b/>
              </w:rPr>
            </w:pPr>
            <w:r>
              <w:rPr>
                <w:b/>
              </w:rPr>
              <w:t>本讲教学目标</w:t>
            </w:r>
          </w:p>
        </w:tc>
      </w:tr>
      <w:tr w14:paraId="56208F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2F5554E8">
            <w:pPr>
              <w:ind w:firstLine="0" w:firstLineChars="0"/>
            </w:pPr>
            <w:r>
              <w:rPr>
                <w:rFonts w:hint="eastAsia"/>
              </w:rPr>
              <w:t>（1）</w:t>
            </w:r>
            <w:r>
              <w:rPr>
                <w:rFonts w:hint="eastAsia"/>
              </w:rPr>
              <w:tab/>
            </w:r>
            <w:r>
              <w:rPr>
                <w:rFonts w:hint="eastAsia"/>
              </w:rPr>
              <w:t>了解扫描电镜的结构及原理</w:t>
            </w:r>
          </w:p>
        </w:tc>
      </w:tr>
      <w:tr w14:paraId="6D1364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8813" w:type="dxa"/>
            <w:gridSpan w:val="7"/>
            <w:tcBorders>
              <w:bottom w:val="single" w:color="auto" w:sz="4" w:space="0"/>
            </w:tcBorders>
          </w:tcPr>
          <w:p w14:paraId="07E40A4E">
            <w:pPr>
              <w:ind w:firstLine="482"/>
            </w:pPr>
            <w:r>
              <w:rPr>
                <w:b/>
              </w:rPr>
              <w:t>本讲教学内容</w:t>
            </w:r>
          </w:p>
        </w:tc>
      </w:tr>
      <w:tr w14:paraId="3DAAE1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B7B02EA">
            <w:pPr>
              <w:ind w:firstLine="482"/>
              <w:rPr>
                <w:b/>
              </w:rPr>
            </w:pPr>
            <w:r>
              <w:rPr>
                <w:b/>
              </w:rPr>
              <w:t>知识点：</w:t>
            </w:r>
          </w:p>
          <w:p w14:paraId="71A609AB">
            <w:pPr>
              <w:ind w:firstLine="480"/>
            </w:pPr>
            <w:r>
              <w:t>(1)</w:t>
            </w:r>
            <w:r>
              <w:rPr>
                <w:rFonts w:hint="eastAsia"/>
              </w:rPr>
              <w:t>扫描电镜的结构</w:t>
            </w:r>
            <w:r>
              <w:t>；</w:t>
            </w:r>
          </w:p>
          <w:p w14:paraId="5E8D7312">
            <w:pPr>
              <w:ind w:firstLine="480"/>
            </w:pPr>
            <w:r>
              <w:t>(2)</w:t>
            </w:r>
            <w:r>
              <w:rPr>
                <w:rFonts w:hint="eastAsia"/>
              </w:rPr>
              <w:t>扫描电镜</w:t>
            </w:r>
            <w:r>
              <w:t>的</w:t>
            </w:r>
            <w:r>
              <w:rPr>
                <w:rFonts w:hint="eastAsia"/>
              </w:rPr>
              <w:t>原理</w:t>
            </w:r>
            <w:r>
              <w:t>；</w:t>
            </w:r>
          </w:p>
          <w:p w14:paraId="00853D07">
            <w:pPr>
              <w:ind w:firstLine="482"/>
            </w:pPr>
            <w:r>
              <w:rPr>
                <w:b/>
              </w:rPr>
              <w:t>重点及难点</w:t>
            </w:r>
            <w:r>
              <w:t>：</w:t>
            </w:r>
          </w:p>
          <w:p w14:paraId="41FC23F5">
            <w:pPr>
              <w:ind w:firstLine="480"/>
            </w:pPr>
            <w:r>
              <w:t>（1）</w:t>
            </w:r>
            <w:r>
              <w:rPr>
                <w:rFonts w:hint="eastAsia"/>
              </w:rPr>
              <w:t>电子光学系统</w:t>
            </w:r>
            <w:r>
              <w:t>；</w:t>
            </w:r>
          </w:p>
          <w:p w14:paraId="64F4564C">
            <w:pPr>
              <w:ind w:firstLine="480"/>
            </w:pPr>
            <w:r>
              <w:t>（2）</w:t>
            </w:r>
            <w:r>
              <w:rPr>
                <w:rFonts w:hint="eastAsia"/>
              </w:rPr>
              <w:t>扫描系统</w:t>
            </w:r>
            <w:r>
              <w:t>；</w:t>
            </w:r>
          </w:p>
        </w:tc>
      </w:tr>
      <w:tr w14:paraId="39E56A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0BEC008">
            <w:pPr>
              <w:ind w:firstLine="482"/>
              <w:rPr>
                <w:b/>
              </w:rPr>
            </w:pPr>
            <w:r>
              <w:rPr>
                <w:b/>
              </w:rPr>
              <w:t>本讲教学过程及教学方法</w:t>
            </w:r>
          </w:p>
        </w:tc>
      </w:tr>
      <w:tr w14:paraId="0E2AA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CB21F0D">
            <w:pPr>
              <w:ind w:firstLine="482"/>
              <w:jc w:val="left"/>
              <w:rPr>
                <w:b/>
                <w:bCs/>
              </w:rPr>
            </w:pPr>
            <w:r>
              <w:rPr>
                <w:b/>
                <w:bCs/>
              </w:rPr>
              <w:t>教学方法</w:t>
            </w:r>
            <w:r>
              <w:rPr>
                <w:rFonts w:hint="eastAsia"/>
                <w:b/>
                <w:bCs/>
              </w:rPr>
              <w:t>：</w:t>
            </w:r>
            <w:r>
              <w:rPr>
                <w:b/>
                <w:bCs/>
              </w:rPr>
              <w:t>讲授法</w:t>
            </w:r>
            <w:r>
              <w:rPr>
                <w:rFonts w:hint="eastAsia"/>
                <w:b/>
                <w:bCs/>
              </w:rPr>
              <w:t>、</w:t>
            </w:r>
            <w:r>
              <w:rPr>
                <w:b/>
                <w:bCs/>
              </w:rPr>
              <w:t>提问法</w:t>
            </w:r>
          </w:p>
          <w:p w14:paraId="52E6F541">
            <w:pPr>
              <w:ind w:firstLine="482"/>
              <w:jc w:val="left"/>
              <w:rPr>
                <w:b/>
                <w:bCs/>
              </w:rPr>
            </w:pPr>
            <w:r>
              <w:rPr>
                <w:rFonts w:hint="eastAsia"/>
                <w:b/>
                <w:bCs/>
              </w:rPr>
              <w:t>一、扫描电镜的构造及原理</w:t>
            </w:r>
          </w:p>
          <w:p w14:paraId="07397873">
            <w:pPr>
              <w:ind w:firstLine="480"/>
              <w:jc w:val="left"/>
              <w:rPr>
                <w:bCs/>
              </w:rPr>
            </w:pPr>
            <w:r>
              <w:rPr>
                <w:rFonts w:hint="eastAsia"/>
                <w:bCs/>
              </w:rPr>
              <w:t>扫描电镜是利用细聚焦高能电子束在试样上扫描激发出各种物理信息，通过对这些信息的接收、放大和显示，实现对试样进行微区分析。结构上可分为五部分，即：电子光学系统、扫描系统、信号接收与显示系统、样品移动与更换系统和真空系统。下面可通过日立</w:t>
            </w:r>
            <w:r>
              <w:rPr>
                <w:bCs/>
              </w:rPr>
              <w:t>S</w:t>
            </w:r>
            <w:r>
              <w:rPr>
                <w:rFonts w:hint="eastAsia"/>
                <w:bCs/>
              </w:rPr>
              <w:t>－</w:t>
            </w:r>
            <w:r>
              <w:rPr>
                <w:bCs/>
              </w:rPr>
              <w:t>530</w:t>
            </w:r>
            <w:r>
              <w:rPr>
                <w:rFonts w:hint="eastAsia"/>
                <w:bCs/>
              </w:rPr>
              <w:t>为例了解扫描电镜结构及原理。</w:t>
            </w:r>
            <w:r>
              <w:rPr>
                <w:bCs/>
              </w:rPr>
              <w:t> </w:t>
            </w:r>
          </w:p>
          <w:p w14:paraId="40FD3565">
            <w:pPr>
              <w:ind w:firstLine="480"/>
              <w:jc w:val="left"/>
              <w:rPr>
                <w:bCs/>
              </w:rPr>
            </w:pPr>
            <w:r>
              <w:rPr>
                <w:rFonts w:hint="eastAsia"/>
                <w:bCs/>
              </w:rPr>
              <w:t>1.电子光学系统</w:t>
            </w:r>
          </w:p>
          <w:p w14:paraId="7CBDAC68">
            <w:pPr>
              <w:ind w:firstLine="480"/>
              <w:jc w:val="left"/>
              <w:rPr>
                <w:bCs/>
              </w:rPr>
            </w:pPr>
            <w:r>
              <w:rPr>
                <w:rFonts w:hint="eastAsia"/>
                <w:bCs/>
              </w:rPr>
              <w:t>电子光学系统如下图所示。这部分是由电子枪及电磁透镜等组成。</w:t>
            </w:r>
          </w:p>
          <w:p w14:paraId="65A756AD">
            <w:pPr>
              <w:ind w:firstLine="480"/>
              <w:jc w:val="left"/>
              <w:rPr>
                <w:bCs/>
              </w:rPr>
            </w:pPr>
            <w:r>
              <w:rPr>
                <w:bCs/>
              </w:rPr>
              <w:drawing>
                <wp:inline distT="0" distB="0" distL="114300" distR="114300">
                  <wp:extent cx="3134995" cy="3276600"/>
                  <wp:effectExtent l="0" t="0" r="8255" b="0"/>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pic:cNvPicPr>
                            <a:picLocks noChangeAspect="1"/>
                          </pic:cNvPicPr>
                        </pic:nvPicPr>
                        <pic:blipFill>
                          <a:blip r:embed="rId53"/>
                          <a:stretch>
                            <a:fillRect/>
                          </a:stretch>
                        </pic:blipFill>
                        <pic:spPr>
                          <a:xfrm>
                            <a:off x="0" y="0"/>
                            <a:ext cx="3134995" cy="3276600"/>
                          </a:xfrm>
                          <a:prstGeom prst="rect">
                            <a:avLst/>
                          </a:prstGeom>
                          <a:noFill/>
                          <a:ln>
                            <a:noFill/>
                          </a:ln>
                        </pic:spPr>
                      </pic:pic>
                    </a:graphicData>
                  </a:graphic>
                </wp:inline>
              </w:drawing>
            </w:r>
          </w:p>
          <w:p w14:paraId="6E8892D6">
            <w:pPr>
              <w:ind w:firstLine="480"/>
              <w:jc w:val="left"/>
              <w:rPr>
                <w:bCs/>
              </w:rPr>
            </w:pPr>
            <w:r>
              <w:rPr>
                <w:rFonts w:hint="eastAsia"/>
                <w:bCs/>
              </w:rPr>
              <w:t>2.扫描系统</w:t>
            </w:r>
          </w:p>
          <w:p w14:paraId="5978A1AF">
            <w:pPr>
              <w:ind w:firstLine="480"/>
              <w:jc w:val="left"/>
              <w:rPr>
                <w:bCs/>
              </w:rPr>
            </w:pPr>
            <w:r>
              <w:rPr>
                <w:rFonts w:hint="eastAsia"/>
                <w:bCs/>
              </w:rPr>
              <w:t>主要包括扫描发生器、扫描线圈和放大倍率变换器。扫描发生器的基本原理是利用开关电路对积分电容反复充电、放电而产生一串锯齿波输出，是随着时间线性变化的波形。</w:t>
            </w:r>
            <w:r>
              <w:rPr>
                <w:bCs/>
              </w:rPr>
              <w:t>S</w:t>
            </w:r>
            <w:r>
              <w:rPr>
                <w:rFonts w:hint="eastAsia"/>
                <w:bCs/>
              </w:rPr>
              <w:t>－</w:t>
            </w:r>
            <w:r>
              <w:rPr>
                <w:bCs/>
              </w:rPr>
              <w:t>530</w:t>
            </w:r>
            <w:r>
              <w:rPr>
                <w:rFonts w:hint="eastAsia"/>
                <w:bCs/>
              </w:rPr>
              <w:t>扫描电镜的扫描发生器由</w:t>
            </w:r>
            <w:r>
              <w:rPr>
                <w:bCs/>
              </w:rPr>
              <w:t>X</w:t>
            </w:r>
            <w:r>
              <w:rPr>
                <w:rFonts w:hint="eastAsia"/>
                <w:bCs/>
              </w:rPr>
              <w:t>扫描发生器、</w:t>
            </w:r>
            <w:r>
              <w:rPr>
                <w:bCs/>
              </w:rPr>
              <w:t>Y</w:t>
            </w:r>
            <w:r>
              <w:rPr>
                <w:rFonts w:hint="eastAsia"/>
                <w:bCs/>
              </w:rPr>
              <w:t>扫描发生器及它们的放大器组成，从而实现行扫描和帧扫描。锯齿波信号同步地送入镜筒中的扫描线圈和显示系统的显像管的扫描线圈上。</w:t>
            </w:r>
            <w:r>
              <w:rPr>
                <w:bCs/>
              </w:rPr>
              <w:t> </w:t>
            </w:r>
          </w:p>
          <w:p w14:paraId="669610BF">
            <w:pPr>
              <w:ind w:firstLine="480"/>
              <w:jc w:val="left"/>
              <w:rPr>
                <w:bCs/>
              </w:rPr>
            </w:pPr>
            <w:r>
              <w:rPr>
                <w:rFonts w:hint="eastAsia"/>
                <w:bCs/>
              </w:rPr>
              <w:t>扫描电镜的放大倍率是通过改变电子束的偏转角度来调节的。放大倍数等于显示屏上的宽度与电子束在试样上扫描的宽度之比。如果显示屏宽度为150mm，放大104倍，试样上的行扫宽度为15μm。S－530扫描电镜放大倍数为20-150,000倍率连续可调。</w:t>
            </w:r>
          </w:p>
          <w:p w14:paraId="3B096FF1">
            <w:pPr>
              <w:ind w:firstLine="480"/>
              <w:jc w:val="left"/>
              <w:rPr>
                <w:bCs/>
              </w:rPr>
            </w:pPr>
            <w:r>
              <w:rPr>
                <w:rFonts w:hint="eastAsia"/>
                <w:bCs/>
              </w:rPr>
              <w:t>3.信号的接收、放大与显示</w:t>
            </w:r>
          </w:p>
          <w:p w14:paraId="1A6859EF">
            <w:pPr>
              <w:ind w:firstLine="480"/>
              <w:jc w:val="left"/>
              <w:rPr>
                <w:bCs/>
              </w:rPr>
            </w:pPr>
            <w:r>
              <w:rPr>
                <w:rFonts w:hint="eastAsia"/>
                <w:bCs/>
              </w:rPr>
              <w:t>电子束与试样相互作用会产生多种信息。主要有二次电子，背散射电子及</w:t>
            </w:r>
            <w:r>
              <w:rPr>
                <w:bCs/>
              </w:rPr>
              <w:t>X</w:t>
            </w:r>
            <w:r>
              <w:rPr>
                <w:rFonts w:hint="eastAsia"/>
                <w:bCs/>
              </w:rPr>
              <w:t>射线等，扫描电镜中采用不同的探测器可以接收不同的信号。如用正比计数器接收</w:t>
            </w:r>
            <w:r>
              <w:rPr>
                <w:bCs/>
              </w:rPr>
              <w:t>X</w:t>
            </w:r>
            <w:r>
              <w:rPr>
                <w:rFonts w:hint="eastAsia"/>
                <w:bCs/>
              </w:rPr>
              <w:t>射线，再加上晶体分光计则可组成波谱仪——电子探针；如用</w:t>
            </w:r>
            <w:r>
              <w:rPr>
                <w:bCs/>
              </w:rPr>
              <w:t>Si</w:t>
            </w:r>
            <w:r>
              <w:rPr>
                <w:rFonts w:hint="eastAsia"/>
                <w:bCs/>
              </w:rPr>
              <w:t>（</w:t>
            </w:r>
            <w:r>
              <w:rPr>
                <w:bCs/>
              </w:rPr>
              <w:t>Li</w:t>
            </w:r>
            <w:r>
              <w:rPr>
                <w:rFonts w:hint="eastAsia"/>
                <w:bCs/>
              </w:rPr>
              <w:t>）半导体计数，接收</w:t>
            </w:r>
            <w:r>
              <w:rPr>
                <w:bCs/>
              </w:rPr>
              <w:t>X</w:t>
            </w:r>
            <w:r>
              <w:rPr>
                <w:rFonts w:hint="eastAsia"/>
                <w:bCs/>
              </w:rPr>
              <w:t>射线，则可组成能谱仪，还可利用俄歇电子为信号做成俄歇谱仪等。由闪烁体及光电倍增管组成的以接收二次电子为主的仪器称为扫描电镜。</w:t>
            </w:r>
            <w:r>
              <w:rPr>
                <w:bCs/>
              </w:rPr>
              <w:t> </w:t>
            </w:r>
          </w:p>
          <w:p w14:paraId="322710EE">
            <w:pPr>
              <w:ind w:firstLine="480"/>
              <w:jc w:val="left"/>
              <w:rPr>
                <w:bCs/>
              </w:rPr>
            </w:pPr>
            <w:r>
              <w:rPr>
                <w:rFonts w:hint="eastAsia"/>
                <w:bCs/>
              </w:rPr>
              <w:t>二次电子的探测系统如图1－5所示。二次电子在收集栅的作用下（+500V）打在闪烁体探头上，探头表面喷涂有约数百埃的铝膜和荧光物质，闪烁体上加有+10KV电压，以保证绝大部分电子落在探头的顶部。在二次电子的轰击下闪烁体释放出光子束，沿着光导管传到光电倍增管的阴极上。光电阴极把光信号转变成电信号并加以放大输出，再经前置放大器放大后进入视频放大器，再到CRT的栅极上。显示屏的信号波形的幅度和电压受输入二次电子信号强度调制，图像则产生亮度和反差。所以，电子束在凸凹的样品表面上逐点扫描时产生的二次电子数量的多少直接影响着图像的亮度。</w:t>
            </w:r>
          </w:p>
          <w:p w14:paraId="7E9F25C2">
            <w:pPr>
              <w:ind w:firstLine="480"/>
              <w:jc w:val="left"/>
              <w:rPr>
                <w:bCs/>
              </w:rPr>
            </w:pPr>
            <w:r>
              <w:rPr>
                <w:rFonts w:hint="eastAsia"/>
                <w:bCs/>
              </w:rPr>
              <w:t>4.样品移动与更换系统</w:t>
            </w:r>
          </w:p>
          <w:p w14:paraId="1B900055">
            <w:pPr>
              <w:ind w:firstLine="480"/>
              <w:jc w:val="left"/>
              <w:rPr>
                <w:bCs/>
              </w:rPr>
            </w:pPr>
            <w:r>
              <w:rPr>
                <w:bCs/>
              </w:rPr>
              <w:t>S</w:t>
            </w:r>
            <w:r>
              <w:rPr>
                <w:rFonts w:hint="eastAsia"/>
                <w:bCs/>
              </w:rPr>
              <w:t>－</w:t>
            </w:r>
            <w:r>
              <w:rPr>
                <w:bCs/>
              </w:rPr>
              <w:t>530</w:t>
            </w:r>
            <w:r>
              <w:rPr>
                <w:rFonts w:hint="eastAsia"/>
                <w:bCs/>
              </w:rPr>
              <w:t>型扫描电镜样品台操作时，通过千分尺机构可实现</w:t>
            </w:r>
            <w:r>
              <w:rPr>
                <w:bCs/>
              </w:rPr>
              <w:t>X</w:t>
            </w:r>
            <w:r>
              <w:rPr>
                <w:rFonts w:hint="eastAsia"/>
                <w:bCs/>
              </w:rPr>
              <w:t>、</w:t>
            </w:r>
            <w:r>
              <w:rPr>
                <w:bCs/>
              </w:rPr>
              <w:t>Y</w:t>
            </w:r>
            <w:r>
              <w:rPr>
                <w:rFonts w:hint="eastAsia"/>
                <w:bCs/>
              </w:rPr>
              <w:t>、</w:t>
            </w:r>
            <w:r>
              <w:rPr>
                <w:bCs/>
              </w:rPr>
              <w:t>Z</w:t>
            </w:r>
            <w:r>
              <w:rPr>
                <w:rFonts w:hint="eastAsia"/>
                <w:bCs/>
              </w:rPr>
              <w:t>三个方向上的位移，也可使样品倾斜和旋转。具体指标为：</w:t>
            </w:r>
            <w:r>
              <w:rPr>
                <w:bCs/>
              </w:rPr>
              <w:t> </w:t>
            </w:r>
          </w:p>
          <w:p w14:paraId="30998D92">
            <w:pPr>
              <w:ind w:firstLine="480"/>
              <w:jc w:val="left"/>
              <w:rPr>
                <w:bCs/>
              </w:rPr>
            </w:pPr>
            <w:r>
              <w:rPr>
                <w:bCs/>
              </w:rPr>
              <w:t>X</w:t>
            </w:r>
            <w:r>
              <w:rPr>
                <w:rFonts w:hint="eastAsia"/>
                <w:bCs/>
              </w:rPr>
              <w:t>方向位移：</w:t>
            </w:r>
            <w:r>
              <w:rPr>
                <w:bCs/>
              </w:rPr>
              <w:t>0-80mm Y</w:t>
            </w:r>
            <w:r>
              <w:rPr>
                <w:rFonts w:hint="eastAsia"/>
                <w:bCs/>
              </w:rPr>
              <w:t>方向位移：</w:t>
            </w:r>
            <w:r>
              <w:rPr>
                <w:bCs/>
              </w:rPr>
              <w:t>0-40mm Z</w:t>
            </w:r>
            <w:r>
              <w:rPr>
                <w:rFonts w:hint="eastAsia"/>
                <w:bCs/>
              </w:rPr>
              <w:t>方向位移：</w:t>
            </w:r>
            <w:r>
              <w:rPr>
                <w:bCs/>
              </w:rPr>
              <w:t>5-35mm </w:t>
            </w:r>
            <w:r>
              <w:rPr>
                <w:rFonts w:hint="eastAsia"/>
                <w:bCs/>
              </w:rPr>
              <w:t>倾斜角：</w:t>
            </w:r>
            <w:r>
              <w:rPr>
                <w:bCs/>
              </w:rPr>
              <w:t>-15o- +90o </w:t>
            </w:r>
            <w:r>
              <w:rPr>
                <w:rFonts w:hint="eastAsia"/>
                <w:bCs/>
              </w:rPr>
              <w:t>旋转角：</w:t>
            </w:r>
            <w:r>
              <w:rPr>
                <w:bCs/>
              </w:rPr>
              <w:t>360o </w:t>
            </w:r>
          </w:p>
          <w:p w14:paraId="37E4EF6E">
            <w:pPr>
              <w:ind w:firstLine="480"/>
              <w:jc w:val="left"/>
              <w:rPr>
                <w:bCs/>
              </w:rPr>
            </w:pPr>
            <w:r>
              <w:rPr>
                <w:rFonts w:hint="eastAsia"/>
                <w:bCs/>
              </w:rPr>
              <w:t>最大样品尺寸：φ</w:t>
            </w:r>
            <w:r>
              <w:rPr>
                <w:bCs/>
              </w:rPr>
              <w:t>150mm×12mm </w:t>
            </w:r>
          </w:p>
          <w:p w14:paraId="6726BA18">
            <w:pPr>
              <w:ind w:firstLine="480"/>
              <w:jc w:val="left"/>
              <w:rPr>
                <w:bCs/>
              </w:rPr>
            </w:pPr>
            <w:r>
              <w:rPr>
                <w:rFonts w:hint="eastAsia"/>
                <w:bCs/>
              </w:rPr>
              <w:t>扫描电镜样品台分专用样品台和特殊样品台。如半导体器件及微型电路测试样品台，大角度倾斜台，透射电子样品台、拉伸台、加热及冷却样品台、万能转向样品台及样品台自动移动装置等。</w:t>
            </w:r>
          </w:p>
          <w:p w14:paraId="3C68479B">
            <w:pPr>
              <w:ind w:firstLine="480"/>
              <w:jc w:val="left"/>
              <w:rPr>
                <w:bCs/>
              </w:rPr>
            </w:pPr>
            <w:r>
              <w:rPr>
                <w:rFonts w:hint="eastAsia"/>
                <w:bCs/>
              </w:rPr>
              <w:t>5.真空系统</w:t>
            </w:r>
          </w:p>
          <w:p w14:paraId="4A581EA0">
            <w:pPr>
              <w:ind w:firstLine="480"/>
              <w:jc w:val="left"/>
              <w:rPr>
                <w:bCs/>
              </w:rPr>
            </w:pPr>
            <w:r>
              <w:rPr>
                <w:bCs/>
              </w:rPr>
              <w:t>S</w:t>
            </w:r>
            <w:r>
              <w:rPr>
                <w:rFonts w:hint="eastAsia"/>
                <w:bCs/>
              </w:rPr>
              <w:t>－</w:t>
            </w:r>
            <w:r>
              <w:rPr>
                <w:bCs/>
              </w:rPr>
              <w:t>530</w:t>
            </w:r>
            <w:r>
              <w:rPr>
                <w:rFonts w:hint="eastAsia"/>
                <w:bCs/>
              </w:rPr>
              <w:t>型扫描电镜样品台操作时，通过千分尺机构可实现</w:t>
            </w:r>
            <w:r>
              <w:rPr>
                <w:bCs/>
              </w:rPr>
              <w:t>X</w:t>
            </w:r>
            <w:r>
              <w:rPr>
                <w:rFonts w:hint="eastAsia"/>
                <w:bCs/>
              </w:rPr>
              <w:t>、</w:t>
            </w:r>
            <w:r>
              <w:rPr>
                <w:bCs/>
              </w:rPr>
              <w:t>Y</w:t>
            </w:r>
            <w:r>
              <w:rPr>
                <w:rFonts w:hint="eastAsia"/>
                <w:bCs/>
              </w:rPr>
              <w:t>、</w:t>
            </w:r>
            <w:r>
              <w:rPr>
                <w:bCs/>
              </w:rPr>
              <w:t>Z</w:t>
            </w:r>
            <w:r>
              <w:rPr>
                <w:rFonts w:hint="eastAsia"/>
                <w:bCs/>
              </w:rPr>
              <w:t>三个方向上的位移，也可使样品倾斜和旋转。具体指标为：</w:t>
            </w:r>
            <w:r>
              <w:rPr>
                <w:bCs/>
              </w:rPr>
              <w:t> </w:t>
            </w:r>
          </w:p>
          <w:p w14:paraId="44742226">
            <w:pPr>
              <w:ind w:firstLine="480"/>
              <w:jc w:val="left"/>
              <w:rPr>
                <w:bCs/>
              </w:rPr>
            </w:pPr>
            <w:r>
              <w:rPr>
                <w:bCs/>
              </w:rPr>
              <w:t>X</w:t>
            </w:r>
            <w:r>
              <w:rPr>
                <w:rFonts w:hint="eastAsia"/>
                <w:bCs/>
              </w:rPr>
              <w:t>方向位移：</w:t>
            </w:r>
            <w:r>
              <w:rPr>
                <w:bCs/>
              </w:rPr>
              <w:t>0-80mm Y</w:t>
            </w:r>
            <w:r>
              <w:rPr>
                <w:rFonts w:hint="eastAsia"/>
                <w:bCs/>
              </w:rPr>
              <w:t>方向位移：</w:t>
            </w:r>
            <w:r>
              <w:rPr>
                <w:bCs/>
              </w:rPr>
              <w:t>0-40mm Z</w:t>
            </w:r>
            <w:r>
              <w:rPr>
                <w:rFonts w:hint="eastAsia"/>
                <w:bCs/>
              </w:rPr>
              <w:t>方向位移：</w:t>
            </w:r>
            <w:r>
              <w:rPr>
                <w:bCs/>
              </w:rPr>
              <w:t>5-35mm </w:t>
            </w:r>
            <w:r>
              <w:rPr>
                <w:rFonts w:hint="eastAsia"/>
                <w:bCs/>
              </w:rPr>
              <w:t>倾斜角：</w:t>
            </w:r>
            <w:r>
              <w:rPr>
                <w:bCs/>
              </w:rPr>
              <w:t>-15o- +90o </w:t>
            </w:r>
            <w:r>
              <w:rPr>
                <w:rFonts w:hint="eastAsia"/>
                <w:bCs/>
              </w:rPr>
              <w:t>旋转角：</w:t>
            </w:r>
            <w:r>
              <w:rPr>
                <w:bCs/>
              </w:rPr>
              <w:t>360o </w:t>
            </w:r>
          </w:p>
          <w:p w14:paraId="0D9149B2">
            <w:pPr>
              <w:ind w:firstLine="480"/>
              <w:jc w:val="left"/>
              <w:rPr>
                <w:bCs/>
              </w:rPr>
            </w:pPr>
            <w:r>
              <w:rPr>
                <w:rFonts w:hint="eastAsia"/>
                <w:bCs/>
              </w:rPr>
              <w:t>最大样品尺寸：φ</w:t>
            </w:r>
            <w:r>
              <w:rPr>
                <w:bCs/>
              </w:rPr>
              <w:t>150mm×12mm </w:t>
            </w:r>
          </w:p>
          <w:p w14:paraId="1691E4B3">
            <w:pPr>
              <w:ind w:firstLine="480"/>
              <w:jc w:val="left"/>
              <w:rPr>
                <w:bCs/>
              </w:rPr>
            </w:pPr>
            <w:r>
              <w:rPr>
                <w:rFonts w:hint="eastAsia"/>
                <w:bCs/>
              </w:rPr>
              <w:t>扫描电镜样品台分专用样品台和特殊样品台。如半导体器件及微型电路测试样品台，大角度倾斜台，透射电子样品台、拉伸台、加热及冷却样品台、万能转向样品台及样品台自动移动装置等。</w:t>
            </w:r>
          </w:p>
          <w:p w14:paraId="75027833">
            <w:pPr>
              <w:ind w:firstLine="480"/>
              <w:jc w:val="left"/>
              <w:rPr>
                <w:bCs/>
              </w:rPr>
            </w:pPr>
            <w:r>
              <w:rPr>
                <w:rFonts w:hint="eastAsia"/>
                <w:bCs/>
              </w:rPr>
              <w:t>6.扫描电镜常用参数</w:t>
            </w:r>
          </w:p>
          <w:p w14:paraId="49CD3417">
            <w:pPr>
              <w:ind w:firstLine="0" w:firstLineChars="0"/>
            </w:pPr>
            <w:r>
              <w:rPr>
                <w:rFonts w:hint="eastAsia"/>
                <w:bCs/>
              </w:rPr>
              <w:t>加速电压、束斑、工作距离、扫描速度</w:t>
            </w:r>
          </w:p>
        </w:tc>
      </w:tr>
      <w:tr w14:paraId="54D721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4D5A4C22">
            <w:pPr>
              <w:ind w:firstLine="482"/>
              <w:rPr>
                <w:b/>
              </w:rPr>
            </w:pPr>
            <w:r>
              <w:rPr>
                <w:b/>
              </w:rPr>
              <w:t>本讲师生互动</w:t>
            </w:r>
          </w:p>
        </w:tc>
      </w:tr>
      <w:tr w14:paraId="5E30D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760EFC3">
            <w:pPr>
              <w:ind w:firstLine="480"/>
            </w:pPr>
            <w:r>
              <w:t>课堂提问：</w:t>
            </w:r>
          </w:p>
          <w:p w14:paraId="24694884">
            <w:pPr>
              <w:ind w:firstLine="480"/>
            </w:pPr>
            <w:r>
              <w:rPr>
                <w:rFonts w:hint="eastAsia"/>
              </w:rPr>
              <w:t>透射电子显微镜与光学显微镜的区别</w:t>
            </w:r>
            <w:r>
              <w:t>？</w:t>
            </w:r>
          </w:p>
        </w:tc>
      </w:tr>
      <w:tr w14:paraId="48FD9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0E54B479">
            <w:pPr>
              <w:ind w:firstLine="482"/>
              <w:rPr>
                <w:b/>
              </w:rPr>
            </w:pPr>
            <w:r>
              <w:rPr>
                <w:b/>
              </w:rPr>
              <w:t>本讲作业安排及课后反思</w:t>
            </w:r>
          </w:p>
        </w:tc>
      </w:tr>
      <w:tr w14:paraId="3F403A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5C54CFCA">
            <w:pPr>
              <w:ind w:firstLine="480"/>
            </w:pPr>
            <w:r>
              <w:t>作业：</w:t>
            </w:r>
            <w:r>
              <w:rPr>
                <w:rFonts w:hint="eastAsia"/>
              </w:rPr>
              <w:t>本章学习感想</w:t>
            </w:r>
          </w:p>
          <w:p w14:paraId="71AB0FF0">
            <w:pPr>
              <w:ind w:firstLine="480"/>
            </w:pPr>
            <w:r>
              <w:t>课后反思：</w:t>
            </w:r>
            <w:r>
              <w:rPr>
                <w:rFonts w:hint="eastAsia"/>
              </w:rPr>
              <w:t>扫描电子显微镜与光学显微镜的区别</w:t>
            </w:r>
            <w:r>
              <w:t>？</w:t>
            </w:r>
          </w:p>
        </w:tc>
      </w:tr>
      <w:tr w14:paraId="1E047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29732951">
            <w:pPr>
              <w:ind w:firstLine="482"/>
              <w:rPr>
                <w:b/>
              </w:rPr>
            </w:pPr>
            <w:r>
              <w:rPr>
                <w:b/>
              </w:rPr>
              <w:t>课前准备情况及其他相关特殊要求</w:t>
            </w:r>
          </w:p>
        </w:tc>
      </w:tr>
      <w:tr w14:paraId="29A5A2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36959E13">
            <w:pPr>
              <w:ind w:firstLine="480"/>
            </w:pPr>
            <w:r>
              <w:t>课前准备：简单回顾上一单元的教学内容。</w:t>
            </w:r>
          </w:p>
        </w:tc>
      </w:tr>
      <w:tr w14:paraId="1F7EC2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1EF54E3A">
            <w:pPr>
              <w:ind w:firstLine="482"/>
              <w:rPr>
                <w:b/>
              </w:rPr>
            </w:pPr>
            <w:r>
              <w:rPr>
                <w:b/>
              </w:rPr>
              <w:t>本讲教学单元的参考资料</w:t>
            </w:r>
          </w:p>
        </w:tc>
      </w:tr>
      <w:tr w14:paraId="1EC9F3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8813" w:type="dxa"/>
            <w:gridSpan w:val="7"/>
            <w:tcBorders>
              <w:top w:val="single" w:color="auto" w:sz="4" w:space="0"/>
              <w:left w:val="single" w:color="auto" w:sz="4" w:space="0"/>
              <w:bottom w:val="single" w:color="auto" w:sz="4" w:space="0"/>
              <w:right w:val="single" w:color="auto" w:sz="4" w:space="0"/>
            </w:tcBorders>
          </w:tcPr>
          <w:p w14:paraId="78BD8CB4">
            <w:pPr>
              <w:ind w:firstLine="480"/>
            </w:pPr>
            <w:r>
              <w:rPr>
                <w:rFonts w:hint="eastAsia"/>
              </w:rPr>
              <w:t>李占双</w:t>
            </w:r>
            <w:r>
              <w:t>主编. 《</w:t>
            </w:r>
            <w:r>
              <w:rPr>
                <w:rFonts w:hint="eastAsia"/>
              </w:rPr>
              <w:t>近代分析测试技术</w:t>
            </w:r>
            <w:r>
              <w:t>》</w:t>
            </w:r>
            <w:r>
              <w:rPr>
                <w:rFonts w:hint="eastAsia"/>
              </w:rPr>
              <w:t>北京理工大学</w:t>
            </w:r>
            <w:r>
              <w:t>出版社，20</w:t>
            </w:r>
            <w:r>
              <w:rPr>
                <w:rFonts w:hint="eastAsia"/>
              </w:rPr>
              <w:t>09</w:t>
            </w:r>
            <w:r>
              <w:t>，第</w:t>
            </w:r>
            <w:r>
              <w:rPr>
                <w:rFonts w:hint="eastAsia"/>
              </w:rPr>
              <w:t>四</w:t>
            </w:r>
            <w:r>
              <w:t>章.</w:t>
            </w:r>
          </w:p>
        </w:tc>
      </w:tr>
    </w:tbl>
    <w:p w14:paraId="132D320E">
      <w:pPr>
        <w:pStyle w:val="3"/>
        <w:ind w:firstLine="562"/>
      </w:pPr>
      <w:bookmarkStart w:id="44" w:name="_Toc81332922"/>
      <w:r>
        <w:t>7.16教学单元</w:t>
      </w:r>
      <w:r>
        <w:rPr>
          <w:rFonts w:hint="eastAsia"/>
        </w:rPr>
        <w:t>十六</w:t>
      </w:r>
      <w:bookmarkEnd w:id="44"/>
    </w:p>
    <w:tbl>
      <w:tblPr>
        <w:tblStyle w:val="17"/>
        <w:tblW w:w="964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95"/>
        <w:gridCol w:w="1295"/>
        <w:gridCol w:w="1235"/>
        <w:gridCol w:w="1597"/>
        <w:gridCol w:w="1414"/>
        <w:gridCol w:w="1704"/>
        <w:gridCol w:w="1101"/>
      </w:tblGrid>
      <w:tr w14:paraId="579BC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295" w:type="dxa"/>
          </w:tcPr>
          <w:p w14:paraId="4CB8974B">
            <w:pPr>
              <w:ind w:firstLine="0" w:firstLineChars="0"/>
              <w:rPr>
                <w:b/>
              </w:rPr>
            </w:pPr>
            <w:r>
              <w:rPr>
                <w:b/>
              </w:rPr>
              <w:t>学院</w:t>
            </w:r>
          </w:p>
        </w:tc>
        <w:tc>
          <w:tcPr>
            <w:tcW w:w="1295" w:type="dxa"/>
          </w:tcPr>
          <w:p w14:paraId="3E84B337">
            <w:pPr>
              <w:ind w:firstLine="0" w:firstLineChars="0"/>
              <w:rPr>
                <w:b/>
              </w:rPr>
            </w:pPr>
            <w:r>
              <w:rPr>
                <w:b/>
              </w:rPr>
              <w:t>教师姓名</w:t>
            </w:r>
          </w:p>
        </w:tc>
        <w:tc>
          <w:tcPr>
            <w:tcW w:w="1235" w:type="dxa"/>
          </w:tcPr>
          <w:p w14:paraId="5CF12E1F">
            <w:pPr>
              <w:ind w:firstLine="0" w:firstLineChars="0"/>
              <w:rPr>
                <w:b/>
              </w:rPr>
            </w:pPr>
            <w:r>
              <w:rPr>
                <w:b/>
              </w:rPr>
              <w:t>课程名称</w:t>
            </w:r>
          </w:p>
        </w:tc>
        <w:tc>
          <w:tcPr>
            <w:tcW w:w="1597" w:type="dxa"/>
          </w:tcPr>
          <w:p w14:paraId="6F4D1E36">
            <w:pPr>
              <w:ind w:firstLine="0" w:firstLineChars="0"/>
              <w:rPr>
                <w:b/>
              </w:rPr>
            </w:pPr>
            <w:r>
              <w:rPr>
                <w:b/>
              </w:rPr>
              <w:t>学分/学时</w:t>
            </w:r>
          </w:p>
        </w:tc>
        <w:tc>
          <w:tcPr>
            <w:tcW w:w="1414" w:type="dxa"/>
          </w:tcPr>
          <w:p w14:paraId="2601A07A">
            <w:pPr>
              <w:ind w:firstLine="0" w:firstLineChars="0"/>
              <w:rPr>
                <w:b/>
              </w:rPr>
            </w:pPr>
            <w:r>
              <w:rPr>
                <w:b/>
              </w:rPr>
              <w:t>课程性质</w:t>
            </w:r>
          </w:p>
        </w:tc>
        <w:tc>
          <w:tcPr>
            <w:tcW w:w="1704" w:type="dxa"/>
          </w:tcPr>
          <w:p w14:paraId="2F0422F2">
            <w:pPr>
              <w:ind w:firstLine="0" w:firstLineChars="0"/>
              <w:rPr>
                <w:b/>
              </w:rPr>
            </w:pPr>
            <w:r>
              <w:rPr>
                <w:b/>
              </w:rPr>
              <w:t>课次/学时</w:t>
            </w:r>
          </w:p>
        </w:tc>
        <w:tc>
          <w:tcPr>
            <w:tcW w:w="1101" w:type="dxa"/>
          </w:tcPr>
          <w:p w14:paraId="1B327A00">
            <w:pPr>
              <w:ind w:firstLine="0" w:firstLineChars="0"/>
              <w:rPr>
                <w:b/>
              </w:rPr>
            </w:pPr>
            <w:r>
              <w:rPr>
                <w:b/>
              </w:rPr>
              <w:t>日</w:t>
            </w:r>
            <w:r>
              <w:rPr>
                <w:rFonts w:hint="eastAsia"/>
                <w:b/>
              </w:rPr>
              <w:t xml:space="preserve"> </w:t>
            </w:r>
            <w:r>
              <w:rPr>
                <w:b/>
              </w:rPr>
              <w:t>期</w:t>
            </w:r>
          </w:p>
        </w:tc>
      </w:tr>
      <w:tr w14:paraId="0A973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295" w:type="dxa"/>
          </w:tcPr>
          <w:p w14:paraId="64F92688">
            <w:pPr>
              <w:ind w:firstLine="0" w:firstLineChars="0"/>
            </w:pPr>
            <w:r>
              <w:t>化学工程学院</w:t>
            </w:r>
          </w:p>
        </w:tc>
        <w:tc>
          <w:tcPr>
            <w:tcW w:w="1295" w:type="dxa"/>
          </w:tcPr>
          <w:p w14:paraId="608B2A84">
            <w:pPr>
              <w:ind w:firstLine="0" w:firstLineChars="0"/>
            </w:pPr>
            <w:r>
              <w:rPr>
                <w:rFonts w:hint="eastAsia"/>
              </w:rPr>
              <w:t>付大友</w:t>
            </w:r>
          </w:p>
        </w:tc>
        <w:tc>
          <w:tcPr>
            <w:tcW w:w="1235" w:type="dxa"/>
          </w:tcPr>
          <w:p w14:paraId="4BE12072">
            <w:pPr>
              <w:ind w:firstLine="0" w:firstLineChars="0"/>
            </w:pPr>
            <w:r>
              <w:rPr>
                <w:rFonts w:hint="eastAsia"/>
              </w:rPr>
              <w:t>近代分析测试技术</w:t>
            </w:r>
          </w:p>
        </w:tc>
        <w:tc>
          <w:tcPr>
            <w:tcW w:w="1597" w:type="dxa"/>
          </w:tcPr>
          <w:p w14:paraId="43BB8C7D">
            <w:pPr>
              <w:ind w:firstLine="199" w:firstLineChars="83"/>
            </w:pPr>
            <w:r>
              <w:rPr>
                <w:rFonts w:hint="eastAsia"/>
              </w:rPr>
              <w:t>2</w:t>
            </w:r>
            <w:r>
              <w:t>/</w:t>
            </w:r>
            <w:r>
              <w:rPr>
                <w:rFonts w:hint="eastAsia"/>
              </w:rPr>
              <w:t>32</w:t>
            </w:r>
          </w:p>
        </w:tc>
        <w:tc>
          <w:tcPr>
            <w:tcW w:w="1414" w:type="dxa"/>
          </w:tcPr>
          <w:p w14:paraId="4163122D">
            <w:pPr>
              <w:ind w:firstLine="0" w:firstLineChars="0"/>
            </w:pPr>
            <w:r>
              <w:rPr>
                <w:rFonts w:hint="eastAsia"/>
              </w:rPr>
              <w:t>复合选修</w:t>
            </w:r>
          </w:p>
        </w:tc>
        <w:tc>
          <w:tcPr>
            <w:tcW w:w="1704" w:type="dxa"/>
          </w:tcPr>
          <w:p w14:paraId="6E926CD3">
            <w:pPr>
              <w:ind w:firstLine="199" w:firstLineChars="83"/>
            </w:pPr>
            <w:r>
              <w:t>16/2</w:t>
            </w:r>
          </w:p>
        </w:tc>
        <w:tc>
          <w:tcPr>
            <w:tcW w:w="1101" w:type="dxa"/>
          </w:tcPr>
          <w:p w14:paraId="58183BC1">
            <w:pPr>
              <w:ind w:firstLine="480"/>
              <w:jc w:val="center"/>
            </w:pPr>
          </w:p>
        </w:tc>
      </w:tr>
      <w:tr w14:paraId="72E186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9641" w:type="dxa"/>
            <w:gridSpan w:val="7"/>
            <w:tcBorders>
              <w:bottom w:val="single" w:color="auto" w:sz="4" w:space="0"/>
            </w:tcBorders>
          </w:tcPr>
          <w:p w14:paraId="3F7BD915">
            <w:pPr>
              <w:ind w:firstLine="482"/>
              <w:rPr>
                <w:b/>
              </w:rPr>
            </w:pPr>
            <w:r>
              <w:rPr>
                <w:b/>
              </w:rPr>
              <w:t>本讲教学目标</w:t>
            </w:r>
          </w:p>
        </w:tc>
      </w:tr>
      <w:tr w14:paraId="094407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641" w:type="dxa"/>
            <w:gridSpan w:val="7"/>
            <w:tcBorders>
              <w:bottom w:val="single" w:color="auto" w:sz="4" w:space="0"/>
            </w:tcBorders>
          </w:tcPr>
          <w:p w14:paraId="63BB9E8B">
            <w:pPr>
              <w:ind w:firstLine="0" w:firstLineChars="0"/>
            </w:pPr>
            <w:r>
              <w:rPr>
                <w:rFonts w:hint="eastAsia"/>
              </w:rPr>
              <w:t>（1）</w:t>
            </w:r>
            <w:r>
              <w:rPr>
                <w:rFonts w:hint="eastAsia"/>
              </w:rPr>
              <w:tab/>
            </w:r>
            <w:r>
              <w:rPr>
                <w:rFonts w:hint="eastAsia"/>
              </w:rPr>
              <w:t>了解扫描电镜图像及衬度</w:t>
            </w:r>
          </w:p>
          <w:p w14:paraId="34E2323D">
            <w:pPr>
              <w:ind w:firstLine="0" w:firstLineChars="0"/>
            </w:pPr>
            <w:r>
              <w:rPr>
                <w:rFonts w:hint="eastAsia"/>
              </w:rPr>
              <w:t>（</w:t>
            </w:r>
            <w:r>
              <w:t>2</w:t>
            </w:r>
            <w:r>
              <w:rPr>
                <w:rFonts w:hint="eastAsia"/>
              </w:rPr>
              <w:t>）</w:t>
            </w:r>
            <w:r>
              <w:rPr>
                <w:rFonts w:hint="eastAsia"/>
              </w:rPr>
              <w:tab/>
            </w:r>
            <w:r>
              <w:rPr>
                <w:rFonts w:hint="eastAsia"/>
              </w:rPr>
              <w:t>掌握扫描电镜结构分析</w:t>
            </w:r>
          </w:p>
        </w:tc>
      </w:tr>
      <w:tr w14:paraId="49893E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641" w:type="dxa"/>
            <w:gridSpan w:val="7"/>
            <w:tcBorders>
              <w:bottom w:val="single" w:color="auto" w:sz="4" w:space="0"/>
            </w:tcBorders>
          </w:tcPr>
          <w:p w14:paraId="2E67E515">
            <w:pPr>
              <w:ind w:firstLine="482"/>
            </w:pPr>
            <w:r>
              <w:rPr>
                <w:b/>
              </w:rPr>
              <w:t>本讲教学内容</w:t>
            </w:r>
          </w:p>
        </w:tc>
      </w:tr>
      <w:tr w14:paraId="013033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6BE8EA6C">
            <w:pPr>
              <w:ind w:firstLine="482"/>
              <w:rPr>
                <w:b/>
              </w:rPr>
            </w:pPr>
            <w:r>
              <w:rPr>
                <w:b/>
              </w:rPr>
              <w:t>知识点：</w:t>
            </w:r>
          </w:p>
          <w:p w14:paraId="7D6CD836">
            <w:pPr>
              <w:ind w:firstLine="480"/>
            </w:pPr>
            <w:r>
              <w:t>(1)</w:t>
            </w:r>
            <w:r>
              <w:rPr>
                <w:rFonts w:hint="eastAsia"/>
              </w:rPr>
              <w:t>二次电子像</w:t>
            </w:r>
            <w:r>
              <w:t>；</w:t>
            </w:r>
          </w:p>
          <w:p w14:paraId="799AD4F5">
            <w:pPr>
              <w:ind w:firstLine="480"/>
            </w:pPr>
            <w:r>
              <w:t>(2)</w:t>
            </w:r>
            <w:r>
              <w:rPr>
                <w:rFonts w:hint="eastAsia"/>
              </w:rPr>
              <w:t>背散射电子像</w:t>
            </w:r>
            <w:r>
              <w:t>；</w:t>
            </w:r>
          </w:p>
          <w:p w14:paraId="2B152161">
            <w:pPr>
              <w:ind w:firstLine="482"/>
            </w:pPr>
            <w:r>
              <w:rPr>
                <w:b/>
              </w:rPr>
              <w:t>重点及难点</w:t>
            </w:r>
            <w:r>
              <w:t>：</w:t>
            </w:r>
          </w:p>
          <w:p w14:paraId="46284A19">
            <w:pPr>
              <w:ind w:firstLine="480"/>
            </w:pPr>
            <w:r>
              <w:t>（1）</w:t>
            </w:r>
            <w:r>
              <w:rPr>
                <w:rFonts w:hint="eastAsia"/>
              </w:rPr>
              <w:t>二次电子像</w:t>
            </w:r>
            <w:r>
              <w:t>；</w:t>
            </w:r>
          </w:p>
          <w:p w14:paraId="05313AD0">
            <w:pPr>
              <w:ind w:firstLine="480"/>
            </w:pPr>
            <w:r>
              <w:t>（2）</w:t>
            </w:r>
            <w:r>
              <w:rPr>
                <w:rFonts w:hint="eastAsia"/>
              </w:rPr>
              <w:t>背散射电子像</w:t>
            </w:r>
            <w:r>
              <w:t>；</w:t>
            </w:r>
          </w:p>
          <w:p w14:paraId="63BDFE9C">
            <w:pPr>
              <w:ind w:firstLine="480"/>
            </w:pPr>
          </w:p>
        </w:tc>
      </w:tr>
      <w:tr w14:paraId="634AD8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15D58ECC">
            <w:pPr>
              <w:ind w:firstLine="482"/>
              <w:rPr>
                <w:b/>
              </w:rPr>
            </w:pPr>
            <w:r>
              <w:rPr>
                <w:b/>
              </w:rPr>
              <w:t>本讲教学过程及教学方法</w:t>
            </w:r>
          </w:p>
        </w:tc>
      </w:tr>
      <w:tr w14:paraId="04A486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0" w:hRule="atLeast"/>
          <w:jc w:val="center"/>
        </w:trPr>
        <w:tc>
          <w:tcPr>
            <w:tcW w:w="9641" w:type="dxa"/>
            <w:gridSpan w:val="7"/>
            <w:tcBorders>
              <w:top w:val="single" w:color="auto" w:sz="4" w:space="0"/>
              <w:left w:val="single" w:color="auto" w:sz="4" w:space="0"/>
              <w:bottom w:val="single" w:color="auto" w:sz="4" w:space="0"/>
              <w:right w:val="single" w:color="auto" w:sz="4" w:space="0"/>
            </w:tcBorders>
          </w:tcPr>
          <w:tbl>
            <w:tblPr>
              <w:tblStyle w:val="17"/>
              <w:tblW w:w="900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00"/>
            </w:tblGrid>
            <w:tr w14:paraId="137F6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15" w:hRule="atLeast"/>
              </w:trPr>
              <w:tc>
                <w:tcPr>
                  <w:tcW w:w="9000" w:type="dxa"/>
                  <w:tcBorders>
                    <w:top w:val="single" w:color="auto" w:sz="4" w:space="0"/>
                    <w:left w:val="single" w:color="auto" w:sz="4" w:space="0"/>
                    <w:bottom w:val="single" w:color="auto" w:sz="4" w:space="0"/>
                    <w:right w:val="single" w:color="auto" w:sz="4" w:space="0"/>
                  </w:tcBorders>
                </w:tcPr>
                <w:p w14:paraId="58363E77">
                  <w:pPr>
                    <w:spacing w:beforeLines="100"/>
                    <w:ind w:firstLine="480"/>
                    <w:rPr>
                      <w:bCs/>
                    </w:rPr>
                  </w:pPr>
                  <w:r>
                    <w:rPr>
                      <w:bCs/>
                    </w:rPr>
                    <w:t>教学方法</w:t>
                  </w:r>
                  <w:r>
                    <w:rPr>
                      <w:rFonts w:hint="eastAsia"/>
                      <w:bCs/>
                    </w:rPr>
                    <w:t>：</w:t>
                  </w:r>
                  <w:r>
                    <w:rPr>
                      <w:bCs/>
                    </w:rPr>
                    <w:t>讲授法</w:t>
                  </w:r>
                  <w:r>
                    <w:rPr>
                      <w:rFonts w:hint="eastAsia"/>
                      <w:bCs/>
                    </w:rPr>
                    <w:t>、</w:t>
                  </w:r>
                  <w:r>
                    <w:rPr>
                      <w:bCs/>
                    </w:rPr>
                    <w:t>提问法</w:t>
                  </w:r>
                  <w:r>
                    <w:rPr>
                      <w:rFonts w:hint="eastAsia"/>
                      <w:bCs/>
                    </w:rPr>
                    <w:t>、</w:t>
                  </w:r>
                  <w:r>
                    <w:rPr>
                      <w:bCs/>
                    </w:rPr>
                    <w:t>多媒体教学</w:t>
                  </w:r>
                </w:p>
                <w:p w14:paraId="5BD33E77">
                  <w:pPr>
                    <w:spacing w:beforeLines="100"/>
                    <w:ind w:firstLine="480"/>
                    <w:rPr>
                      <w:bCs/>
                    </w:rPr>
                  </w:pPr>
                  <w:r>
                    <w:rPr>
                      <w:bCs/>
                    </w:rPr>
                    <w:t>一</w:t>
                  </w:r>
                  <w:r>
                    <w:rPr>
                      <w:rFonts w:hint="eastAsia"/>
                      <w:bCs/>
                    </w:rPr>
                    <w:t>、</w:t>
                  </w:r>
                  <w:r>
                    <w:rPr>
                      <w:bCs/>
                    </w:rPr>
                    <w:t>电子与固体试样的交互作用</w:t>
                  </w:r>
                </w:p>
                <w:p w14:paraId="6753860F">
                  <w:pPr>
                    <w:ind w:firstLine="480"/>
                    <w:rPr>
                      <w:bCs/>
                    </w:rPr>
                  </w:pPr>
                  <w:r>
                    <w:rPr>
                      <w:rFonts w:hint="eastAsia"/>
                      <w:bCs/>
                    </w:rPr>
                    <w:t>一束细聚焦的电子束轰击试样表面时，入射电子与试样的原子核和核外电子将产生弹性或非弹性散射作用，并激发出反映试样形貌、结构和组成的各种信息，有：二次电子、背散射电子、阴极发光、特征</w:t>
                  </w:r>
                  <w:r>
                    <w:rPr>
                      <w:bCs/>
                    </w:rPr>
                    <w:t xml:space="preserve">X </w:t>
                  </w:r>
                  <w:r>
                    <w:rPr>
                      <w:rFonts w:hint="eastAsia"/>
                      <w:bCs/>
                    </w:rPr>
                    <w:t>射线、俄歇过程和俄歇电子、吸收电子、透射电子等。</w:t>
                  </w:r>
                </w:p>
                <w:p w14:paraId="23168B46">
                  <w:pPr>
                    <w:ind w:firstLine="480"/>
                  </w:pPr>
                  <w:r>
                    <w:drawing>
                      <wp:inline distT="0" distB="0" distL="0" distR="0">
                        <wp:extent cx="3580765" cy="2105025"/>
                        <wp:effectExtent l="0" t="0" r="0" b="9525"/>
                        <wp:docPr id="227370" name="图片 227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370" name="图片 22737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3580765" cy="2105025"/>
                                </a:xfrm>
                                <a:prstGeom prst="rect">
                                  <a:avLst/>
                                </a:prstGeom>
                                <a:noFill/>
                              </pic:spPr>
                            </pic:pic>
                          </a:graphicData>
                        </a:graphic>
                      </wp:inline>
                    </w:drawing>
                  </w:r>
                </w:p>
                <w:p w14:paraId="4226B622">
                  <w:pPr>
                    <w:ind w:firstLine="480"/>
                  </w:pPr>
                  <w:r>
                    <w:rPr>
                      <w:rFonts w:hint="eastAsia"/>
                    </w:rPr>
                    <w:t>二、扫描电镜图像及衬度</w:t>
                  </w:r>
                </w:p>
                <w:p w14:paraId="36B2B5DC">
                  <w:pPr>
                    <w:ind w:firstLine="480"/>
                  </w:pPr>
                  <w:r>
                    <w:rPr>
                      <w:rFonts w:hint="eastAsia"/>
                    </w:rPr>
                    <w:t>1.二次电子像</w:t>
                  </w:r>
                </w:p>
                <w:p w14:paraId="476FF26C">
                  <w:pPr>
                    <w:ind w:firstLine="480"/>
                    <w:rPr>
                      <w:bCs/>
                    </w:rPr>
                  </w:pPr>
                  <w:r>
                    <w:rPr>
                      <w:rFonts w:hint="eastAsia"/>
                      <w:bCs/>
                    </w:rPr>
                    <w:t>入射电子与样品相互作用后，使样品原子较外层电子（价带或导带电子）电离产生的电子，称二次电子。二次电子能量比较低，习惯上把能量小于</w:t>
                  </w:r>
                  <w:r>
                    <w:rPr>
                      <w:bCs/>
                    </w:rPr>
                    <w:t>50eV</w:t>
                  </w:r>
                  <w:r>
                    <w:rPr>
                      <w:rFonts w:hint="eastAsia"/>
                      <w:bCs/>
                    </w:rPr>
                    <w:t>电子统称为二次电子，仅在样品表面</w:t>
                  </w:r>
                  <w:r>
                    <w:rPr>
                      <w:bCs/>
                    </w:rPr>
                    <w:t>5nm</w:t>
                  </w:r>
                  <w:r>
                    <w:rPr>
                      <w:rFonts w:hint="eastAsia"/>
                      <w:bCs/>
                    </w:rPr>
                    <w:t>－</w:t>
                  </w:r>
                  <w:r>
                    <w:rPr>
                      <w:bCs/>
                    </w:rPr>
                    <w:t>10nm</w:t>
                  </w:r>
                  <w:r>
                    <w:rPr>
                      <w:rFonts w:hint="eastAsia"/>
                      <w:bCs/>
                    </w:rPr>
                    <w:t>的深度内才能逸出表面，这是二次电子分辨率高的重要原因之一。</w:t>
                  </w:r>
                </w:p>
                <w:p w14:paraId="6F26F867">
                  <w:pPr>
                    <w:ind w:firstLine="480"/>
                    <w:rPr>
                      <w:bCs/>
                    </w:rPr>
                  </w:pPr>
                  <w:r>
                    <w:rPr>
                      <w:rFonts w:hint="eastAsia"/>
                      <w:bCs/>
                    </w:rPr>
                    <w:t>二次电子象是表面形貌衬度，它是利用对样品表面形貌变化敏感的物理信号作为调节信号得到的一种象衬度。因为二次电子信号主要来处样品表层5－10</w:t>
                  </w:r>
                  <w:r>
                    <w:rPr>
                      <w:bCs/>
                    </w:rPr>
                    <w:t>nm</w:t>
                  </w:r>
                  <w:r>
                    <w:rPr>
                      <w:rFonts w:hint="eastAsia"/>
                      <w:bCs/>
                    </w:rPr>
                    <w:t>的深度范围，它的强度与原子序数没有明确的关系，便对微区表面相对于入射电子束的方向却十分敏感，二次电子像分辨率比较高，所以适用于显示形貌衬度。</w:t>
                  </w:r>
                  <w:r>
                    <w:rPr>
                      <w:bCs/>
                    </w:rPr>
                    <w:t xml:space="preserve"> </w:t>
                  </w:r>
                </w:p>
                <w:p w14:paraId="00552E05">
                  <w:pPr>
                    <w:ind w:firstLine="480"/>
                    <w:rPr>
                      <w:bCs/>
                    </w:rPr>
                  </w:pPr>
                  <w:r>
                    <w:rPr>
                      <w:rFonts w:hint="eastAsia"/>
                      <w:bCs/>
                    </w:rPr>
                    <w:t>凸凹不平的样品表面所产生的二次电子，用二次电子探测器很容易全部被收集，所以二次电子图像无阴影效应，二次电子易受样品电场和磁场影响。二次电子的产额</w:t>
                  </w:r>
                  <w:r>
                    <w:rPr>
                      <w:bCs/>
                    </w:rPr>
                    <w:t>δ</w:t>
                  </w:r>
                  <w:r>
                    <w:rPr>
                      <w:rFonts w:hint="eastAsia"/>
                      <w:bCs/>
                    </w:rPr>
                    <w:t>∝</w:t>
                  </w:r>
                  <w:r>
                    <w:rPr>
                      <w:bCs/>
                    </w:rPr>
                    <w:t xml:space="preserve"> K/cosθ </w:t>
                  </w:r>
                </w:p>
                <w:p w14:paraId="1812FFEF">
                  <w:pPr>
                    <w:ind w:firstLine="480"/>
                    <w:rPr>
                      <w:bCs/>
                    </w:rPr>
                  </w:pPr>
                  <w:r>
                    <w:rPr>
                      <w:rFonts w:hint="eastAsia"/>
                      <w:bCs/>
                    </w:rPr>
                    <w:t>K为常数，</w:t>
                  </w:r>
                  <w:r>
                    <w:rPr>
                      <w:bCs/>
                    </w:rPr>
                    <w:t>θ</w:t>
                  </w:r>
                  <w:r>
                    <w:rPr>
                      <w:rFonts w:hint="eastAsia"/>
                      <w:bCs/>
                    </w:rPr>
                    <w:t>为入射电子与样品表面法线之间的夹角，</w:t>
                  </w:r>
                </w:p>
                <w:p w14:paraId="6FC6BCB2">
                  <w:pPr>
                    <w:ind w:firstLine="480"/>
                    <w:rPr>
                      <w:bCs/>
                    </w:rPr>
                  </w:pPr>
                  <w:r>
                    <w:rPr>
                      <w:bCs/>
                    </w:rPr>
                    <w:t>θ</w:t>
                  </w:r>
                  <w:r>
                    <w:rPr>
                      <w:rFonts w:hint="eastAsia"/>
                      <w:bCs/>
                    </w:rPr>
                    <w:t>角越大，二次电子产额越高，这表明二次电子对样品表面状态非常敏感。</w:t>
                  </w:r>
                  <w:r>
                    <w:rPr>
                      <w:bCs/>
                    </w:rPr>
                    <w:t xml:space="preserve"> </w:t>
                  </w:r>
                </w:p>
                <w:p w14:paraId="405CE35E">
                  <w:pPr>
                    <w:ind w:firstLine="480"/>
                    <w:rPr>
                      <w:bCs/>
                    </w:rPr>
                  </w:pPr>
                  <w:r>
                    <w:rPr>
                      <w:rFonts w:hint="eastAsia"/>
                      <w:bCs/>
                    </w:rPr>
                    <w:t>2.背散射电子像</w:t>
                  </w:r>
                </w:p>
                <w:p w14:paraId="21BA5883">
                  <w:pPr>
                    <w:ind w:firstLine="480"/>
                    <w:rPr>
                      <w:bCs/>
                    </w:rPr>
                  </w:pPr>
                  <w:r>
                    <w:rPr>
                      <w:rFonts w:hint="eastAsia"/>
                      <w:bCs/>
                    </w:rPr>
                    <w:t>背散射电子是指入射电子与样品相互作用(弹性和非弹性散射)之后，再次逸出样品表面的高能电子，其能量接近于入射电子能量( E。)。背射电子的产额随样品的原子序数增大而增加，所以背散射电子信号的强度与样品的化学组成有关，即与组成样品的各元素平均原子序数有关。</w:t>
                  </w:r>
                </w:p>
                <w:p w14:paraId="091AEC6A">
                  <w:pPr>
                    <w:ind w:firstLine="480"/>
                    <w:rPr>
                      <w:bCs/>
                    </w:rPr>
                  </w:pPr>
                  <w:r>
                    <w:rPr>
                      <w:rFonts w:hint="eastAsia"/>
                      <w:bCs/>
                    </w:rPr>
                    <w:t>背散射电子像的形成，就是因为样品表面上平均原子序数</w:t>
                  </w:r>
                  <w:r>
                    <w:rPr>
                      <w:bCs/>
                    </w:rPr>
                    <w:t>Z</w:t>
                  </w:r>
                  <w:r>
                    <w:rPr>
                      <w:rFonts w:hint="eastAsia"/>
                      <w:bCs/>
                    </w:rPr>
                    <w:t>大的部位而形成较亮的区域，产生较强的背散射电子信号；而平均原子序数较低的部位则产生较少的背散射电子，在荧光屏上或照片上就是较暗的区域，这样就形成原子序数衬度。</w:t>
                  </w:r>
                </w:p>
                <w:p w14:paraId="4E0A637F">
                  <w:pPr>
                    <w:ind w:firstLine="480"/>
                    <w:rPr>
                      <w:bCs/>
                    </w:rPr>
                  </w:pPr>
                  <w:r>
                    <w:rPr>
                      <w:bCs/>
                    </w:rPr>
                    <w:t>三</w:t>
                  </w:r>
                  <w:r>
                    <w:rPr>
                      <w:rFonts w:hint="eastAsia"/>
                      <w:bCs/>
                    </w:rPr>
                    <w:t>、</w:t>
                  </w:r>
                  <w:r>
                    <w:rPr>
                      <w:bCs/>
                    </w:rPr>
                    <w:t>扫描电镜的主要性能与特点</w:t>
                  </w:r>
                </w:p>
                <w:p w14:paraId="7D082FFD">
                  <w:pPr>
                    <w:ind w:left="1202" w:firstLine="480"/>
                    <w:rPr>
                      <w:bCs/>
                    </w:rPr>
                  </w:pPr>
                  <w:r>
                    <w:rPr>
                      <w:rFonts w:hint="eastAsia"/>
                      <w:bCs/>
                    </w:rPr>
                    <w:t>放大倍率高（</w:t>
                  </w:r>
                  <w:r>
                    <w:rPr>
                      <w:bCs/>
                    </w:rPr>
                    <w:t>M=Ac/As）</w:t>
                  </w:r>
                </w:p>
                <w:p w14:paraId="522C9EEE">
                  <w:pPr>
                    <w:ind w:left="1202" w:firstLine="480"/>
                    <w:rPr>
                      <w:bCs/>
                    </w:rPr>
                  </w:pPr>
                  <w:r>
                    <w:rPr>
                      <w:rFonts w:hint="eastAsia"/>
                      <w:bCs/>
                    </w:rPr>
                    <w:t>分辨率高（</w:t>
                  </w:r>
                  <w:r>
                    <w:rPr>
                      <w:bCs/>
                    </w:rPr>
                    <w:t>d0=dmin/M</w:t>
                  </w:r>
                  <w:r>
                    <w:rPr>
                      <w:rFonts w:hint="eastAsia"/>
                      <w:bCs/>
                    </w:rPr>
                    <w:t>总）</w:t>
                  </w:r>
                  <w:r>
                    <w:rPr>
                      <w:bCs/>
                    </w:rPr>
                    <w:t xml:space="preserve"> </w:t>
                  </w:r>
                </w:p>
                <w:p w14:paraId="2FE78D2C">
                  <w:pPr>
                    <w:ind w:left="1202" w:firstLine="480"/>
                    <w:rPr>
                      <w:bCs/>
                    </w:rPr>
                  </w:pPr>
                  <w:r>
                    <w:rPr>
                      <w:rFonts w:hint="eastAsia"/>
                      <w:bCs/>
                    </w:rPr>
                    <w:t>景深大（</w:t>
                  </w:r>
                  <w:r>
                    <w:rPr>
                      <w:bCs/>
                    </w:rPr>
                    <w:t>F≈ d0/β</w:t>
                  </w:r>
                  <w:r>
                    <w:rPr>
                      <w:rFonts w:hint="eastAsia"/>
                      <w:bCs/>
                    </w:rPr>
                    <w:t>）</w:t>
                  </w:r>
                </w:p>
                <w:p w14:paraId="213A6858">
                  <w:pPr>
                    <w:ind w:left="1202" w:firstLine="480"/>
                    <w:rPr>
                      <w:bCs/>
                    </w:rPr>
                  </w:pPr>
                  <w:r>
                    <w:rPr>
                      <w:rFonts w:hint="eastAsia"/>
                      <w:bCs/>
                    </w:rPr>
                    <w:t>保真度好</w:t>
                  </w:r>
                </w:p>
                <w:p w14:paraId="600D5549">
                  <w:pPr>
                    <w:ind w:firstLine="1185" w:firstLineChars="494"/>
                    <w:rPr>
                      <w:bCs/>
                    </w:rPr>
                  </w:pPr>
                  <w:r>
                    <w:rPr>
                      <w:rFonts w:hint="eastAsia"/>
                      <w:bCs/>
                    </w:rPr>
                    <w:t>样品制备简单</w:t>
                  </w:r>
                </w:p>
              </w:tc>
            </w:tr>
          </w:tbl>
          <w:p w14:paraId="46521570">
            <w:pPr>
              <w:ind w:firstLine="0" w:firstLineChars="0"/>
            </w:pPr>
          </w:p>
        </w:tc>
      </w:tr>
      <w:tr w14:paraId="34F0B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020182FD">
            <w:pPr>
              <w:ind w:firstLine="482"/>
              <w:rPr>
                <w:b/>
              </w:rPr>
            </w:pPr>
            <w:r>
              <w:rPr>
                <w:b/>
              </w:rPr>
              <w:t>本讲师生互动</w:t>
            </w:r>
          </w:p>
        </w:tc>
      </w:tr>
      <w:tr w14:paraId="3F667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39DD7410">
            <w:pPr>
              <w:ind w:firstLine="480"/>
            </w:pPr>
            <w:r>
              <w:t>课堂提问：</w:t>
            </w:r>
          </w:p>
          <w:p w14:paraId="34E43A82">
            <w:pPr>
              <w:ind w:firstLine="480"/>
            </w:pPr>
            <w:r>
              <w:rPr>
                <w:rFonts w:hint="eastAsia"/>
              </w:rPr>
              <w:t>扫描电子显微镜是如何成像的</w:t>
            </w:r>
            <w:r>
              <w:t>？</w:t>
            </w:r>
          </w:p>
        </w:tc>
      </w:tr>
      <w:tr w14:paraId="7296D5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2B5F459C">
            <w:pPr>
              <w:ind w:firstLine="482"/>
              <w:rPr>
                <w:b/>
              </w:rPr>
            </w:pPr>
            <w:r>
              <w:rPr>
                <w:b/>
              </w:rPr>
              <w:t>本讲作业安排及课后反思</w:t>
            </w:r>
          </w:p>
        </w:tc>
      </w:tr>
      <w:tr w14:paraId="5E008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098F9B70">
            <w:pPr>
              <w:ind w:firstLine="480"/>
            </w:pPr>
            <w:r>
              <w:t>作业：</w:t>
            </w:r>
            <w:r>
              <w:rPr>
                <w:rFonts w:hint="eastAsia"/>
              </w:rPr>
              <w:t>本章学习感想</w:t>
            </w:r>
          </w:p>
          <w:p w14:paraId="6A646403">
            <w:pPr>
              <w:ind w:firstLine="480"/>
            </w:pPr>
            <w:r>
              <w:t>课后反思：</w:t>
            </w:r>
            <w:r>
              <w:rPr>
                <w:rFonts w:hint="eastAsia"/>
              </w:rPr>
              <w:t>扫描电子显微镜与光学显微镜的区别</w:t>
            </w:r>
            <w:r>
              <w:t>？</w:t>
            </w:r>
          </w:p>
        </w:tc>
      </w:tr>
      <w:tr w14:paraId="0A387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7BFC6219">
            <w:pPr>
              <w:ind w:firstLine="482"/>
              <w:rPr>
                <w:b/>
              </w:rPr>
            </w:pPr>
            <w:r>
              <w:rPr>
                <w:b/>
              </w:rPr>
              <w:t>课前准备情况及其他相关特殊要求</w:t>
            </w:r>
          </w:p>
        </w:tc>
      </w:tr>
      <w:tr w14:paraId="171137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75169204">
            <w:pPr>
              <w:ind w:firstLine="480"/>
            </w:pPr>
            <w:r>
              <w:t>课前准备：简单回顾上一单元的教学内容。</w:t>
            </w:r>
          </w:p>
        </w:tc>
      </w:tr>
      <w:tr w14:paraId="0962A1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298FDD69">
            <w:pPr>
              <w:ind w:firstLine="482"/>
              <w:rPr>
                <w:b/>
              </w:rPr>
            </w:pPr>
            <w:r>
              <w:rPr>
                <w:b/>
              </w:rPr>
              <w:t>本讲教学单元的参考资料</w:t>
            </w:r>
          </w:p>
        </w:tc>
      </w:tr>
      <w:tr w14:paraId="6D3E7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jc w:val="center"/>
        </w:trPr>
        <w:tc>
          <w:tcPr>
            <w:tcW w:w="9641" w:type="dxa"/>
            <w:gridSpan w:val="7"/>
            <w:tcBorders>
              <w:top w:val="single" w:color="auto" w:sz="4" w:space="0"/>
              <w:left w:val="single" w:color="auto" w:sz="4" w:space="0"/>
              <w:bottom w:val="single" w:color="auto" w:sz="4" w:space="0"/>
              <w:right w:val="single" w:color="auto" w:sz="4" w:space="0"/>
            </w:tcBorders>
          </w:tcPr>
          <w:p w14:paraId="767AD1A7">
            <w:pPr>
              <w:ind w:firstLine="480"/>
            </w:pPr>
            <w:r>
              <w:rPr>
                <w:rFonts w:hint="eastAsia"/>
              </w:rPr>
              <w:t>李占双</w:t>
            </w:r>
            <w:r>
              <w:t>主编. 《</w:t>
            </w:r>
            <w:r>
              <w:rPr>
                <w:rFonts w:hint="eastAsia"/>
              </w:rPr>
              <w:t>近代分析测试技术</w:t>
            </w:r>
            <w:r>
              <w:t>》</w:t>
            </w:r>
            <w:r>
              <w:rPr>
                <w:rFonts w:hint="eastAsia"/>
              </w:rPr>
              <w:t>北京理工大学</w:t>
            </w:r>
            <w:r>
              <w:t>出版社，20</w:t>
            </w:r>
            <w:r>
              <w:rPr>
                <w:rFonts w:hint="eastAsia"/>
              </w:rPr>
              <w:t>09</w:t>
            </w:r>
            <w:r>
              <w:t>，第</w:t>
            </w:r>
            <w:r>
              <w:rPr>
                <w:rFonts w:hint="eastAsia"/>
              </w:rPr>
              <w:t>四</w:t>
            </w:r>
            <w:r>
              <w:t>章.</w:t>
            </w:r>
          </w:p>
        </w:tc>
      </w:tr>
    </w:tbl>
    <w:p w14:paraId="25CF50B1">
      <w:pPr>
        <w:pStyle w:val="2"/>
        <w:ind w:firstLine="883"/>
      </w:pPr>
      <w:bookmarkStart w:id="45" w:name="_Toc81332923"/>
      <w:r>
        <w:t>8.课程要求</w:t>
      </w:r>
      <w:bookmarkEnd w:id="45"/>
    </w:p>
    <w:p w14:paraId="12EE984E">
      <w:pPr>
        <w:pStyle w:val="3"/>
        <w:ind w:firstLine="562"/>
      </w:pPr>
      <w:bookmarkStart w:id="46" w:name="_Toc81332924"/>
      <w:r>
        <w:t>8.1 学生自学要求</w:t>
      </w:r>
      <w:bookmarkEnd w:id="46"/>
    </w:p>
    <w:p w14:paraId="35C11F0A">
      <w:pPr>
        <w:ind w:firstLine="480"/>
        <w:jc w:val="left"/>
      </w:pPr>
      <w:r>
        <w:t>要求学生在课前做预习，并对过去的关联课程做复习。</w:t>
      </w:r>
    </w:p>
    <w:p w14:paraId="7A0CDDD5">
      <w:pPr>
        <w:pStyle w:val="3"/>
        <w:ind w:firstLine="562"/>
      </w:pPr>
      <w:bookmarkStart w:id="47" w:name="_Toc81332925"/>
      <w:r>
        <w:t>8.2 课外阅读要求</w:t>
      </w:r>
      <w:bookmarkEnd w:id="47"/>
    </w:p>
    <w:p w14:paraId="2C15DD72">
      <w:pPr>
        <w:ind w:firstLine="480"/>
        <w:jc w:val="left"/>
      </w:pPr>
      <w:r>
        <w:t>要求学生阅读</w:t>
      </w:r>
      <w:r>
        <w:rPr>
          <w:rFonts w:hint="eastAsia"/>
        </w:rPr>
        <w:t>热分析、X</w:t>
      </w:r>
      <w:r>
        <w:t>射线衍射分析法</w:t>
      </w:r>
      <w:r>
        <w:rPr>
          <w:rFonts w:hint="eastAsia"/>
        </w:rPr>
        <w:t>、化学发光分析、自动分析技术、联用技术、扫描电镜、透射电镜</w:t>
      </w:r>
      <w:r>
        <w:t>的文献或专著，并写出读书报告。</w:t>
      </w:r>
    </w:p>
    <w:p w14:paraId="7ADC2707">
      <w:pPr>
        <w:pStyle w:val="3"/>
        <w:ind w:firstLine="562"/>
      </w:pPr>
      <w:bookmarkStart w:id="48" w:name="_Toc81332926"/>
      <w:r>
        <w:t>8.3 课堂讨论要求</w:t>
      </w:r>
      <w:bookmarkEnd w:id="48"/>
    </w:p>
    <w:p w14:paraId="6E4BD370">
      <w:pPr>
        <w:ind w:firstLine="480"/>
        <w:jc w:val="left"/>
      </w:pPr>
      <w:r>
        <w:t>教师提问，学生进行回答；学生提问，教师进行讲解。</w:t>
      </w:r>
    </w:p>
    <w:p w14:paraId="1E1394F0">
      <w:pPr>
        <w:pStyle w:val="3"/>
        <w:ind w:firstLine="562"/>
      </w:pPr>
      <w:bookmarkStart w:id="49" w:name="_Toc81332927"/>
      <w:r>
        <w:t>8.4 课程实践要求</w:t>
      </w:r>
      <w:bookmarkEnd w:id="49"/>
    </w:p>
    <w:p w14:paraId="336C374D">
      <w:pPr>
        <w:ind w:firstLine="480"/>
        <w:jc w:val="left"/>
      </w:pPr>
      <w:r>
        <w:t>本课程主要讲述</w:t>
      </w:r>
      <w:r>
        <w:rPr>
          <w:rFonts w:hint="eastAsia"/>
        </w:rPr>
        <w:t>分析测试</w:t>
      </w:r>
      <w:r>
        <w:t>方法的原理，在实践方面还要结合仪器分析实验这门课程进行。</w:t>
      </w:r>
    </w:p>
    <w:p w14:paraId="7D431609">
      <w:pPr>
        <w:pStyle w:val="2"/>
        <w:ind w:firstLine="883"/>
      </w:pPr>
      <w:bookmarkStart w:id="50" w:name="_Toc81332928"/>
      <w:r>
        <w:t>9.课程考核方式及评分规程</w:t>
      </w:r>
      <w:bookmarkEnd w:id="50"/>
    </w:p>
    <w:p w14:paraId="044BCFD5">
      <w:pPr>
        <w:pStyle w:val="3"/>
        <w:ind w:firstLine="562"/>
      </w:pPr>
      <w:bookmarkStart w:id="51" w:name="_Toc81332929"/>
      <w:r>
        <w:t>9.1 出勤、作业、报告</w:t>
      </w:r>
      <w:bookmarkEnd w:id="51"/>
    </w:p>
    <w:p w14:paraId="12B09432">
      <w:pPr>
        <w:ind w:firstLine="480"/>
        <w:jc w:val="left"/>
      </w:pPr>
      <w:r>
        <w:t>一、出勤要求</w:t>
      </w:r>
    </w:p>
    <w:p w14:paraId="7E244283">
      <w:pPr>
        <w:pStyle w:val="46"/>
        <w:spacing w:line="360" w:lineRule="auto"/>
        <w:ind w:firstLine="480"/>
        <w:jc w:val="left"/>
        <w:rPr>
          <w:sz w:val="24"/>
          <w:szCs w:val="24"/>
        </w:rPr>
      </w:pPr>
      <w:r>
        <w:rPr>
          <w:sz w:val="24"/>
          <w:szCs w:val="24"/>
        </w:rPr>
        <w:t>课堂是学习的主要场所，课堂学习是学生获取知识、培养能力、提高素质的主要渠道。学生的高出勤率是创造良好学习氛围、形成良好学习风气、提高综合素质的必要条件。所以，本课程对学生的出勤做出如下具体要求：</w:t>
      </w:r>
    </w:p>
    <w:p w14:paraId="5B387D43">
      <w:pPr>
        <w:pStyle w:val="46"/>
        <w:spacing w:line="360" w:lineRule="auto"/>
        <w:ind w:firstLine="480"/>
        <w:jc w:val="left"/>
        <w:rPr>
          <w:sz w:val="24"/>
          <w:szCs w:val="24"/>
        </w:rPr>
      </w:pPr>
      <w:r>
        <w:rPr>
          <w:sz w:val="24"/>
          <w:szCs w:val="24"/>
        </w:rPr>
        <w:t>a）学生须按时上课。因故不能按时上课的，事先必须请假，不得事后补假。未请假或请假未准而擅自不出勤者，均以旷课论。累计旷课三次者取消考试资格。</w:t>
      </w:r>
    </w:p>
    <w:p w14:paraId="0136A056">
      <w:pPr>
        <w:pStyle w:val="46"/>
        <w:spacing w:line="360" w:lineRule="auto"/>
        <w:ind w:firstLine="480"/>
        <w:jc w:val="left"/>
        <w:rPr>
          <w:sz w:val="24"/>
          <w:szCs w:val="24"/>
        </w:rPr>
      </w:pPr>
      <w:r>
        <w:rPr>
          <w:sz w:val="24"/>
          <w:szCs w:val="24"/>
        </w:rPr>
        <w:t>b) 学生不得迟到或无故早退，迟到或无故早退一次扣考勤成绩相应分值，迟到或无故早退累计达三次视为旷课一次。</w:t>
      </w:r>
    </w:p>
    <w:p w14:paraId="32AAB087">
      <w:pPr>
        <w:ind w:firstLine="480"/>
        <w:jc w:val="left"/>
      </w:pPr>
      <w:r>
        <w:t>二、作业及报告要求</w:t>
      </w:r>
    </w:p>
    <w:p w14:paraId="089B0BB2">
      <w:pPr>
        <w:ind w:firstLine="480"/>
        <w:jc w:val="left"/>
      </w:pPr>
      <w:r>
        <w:t>任课教师根据讲课内容及进度，适当布置习题作业，要求题目多样化，尽量避免布置简单套用公式的习题，学生通过完成习题来掌握本课程的知识，并达到课程教学目标的要求。在习题数量方面，建议2学时课堂教学对应1-2道习题的课后作业</w:t>
      </w:r>
      <w:r>
        <w:rPr>
          <w:rFonts w:hint="eastAsia"/>
        </w:rPr>
        <w:t>，或4—6学士完成一篇报告</w:t>
      </w:r>
      <w:r>
        <w:t>。</w:t>
      </w:r>
    </w:p>
    <w:p w14:paraId="5233F914">
      <w:pPr>
        <w:ind w:firstLine="480"/>
        <w:jc w:val="left"/>
      </w:pPr>
      <w:r>
        <w:t>学生必须按时完成作业（报告），且须保质保量，不得抄袭，若发现雷同作业（报告），则当次作业（报告）计为零分。此外作业最好做在作业本上，要求字迹工整清晰。</w:t>
      </w:r>
    </w:p>
    <w:p w14:paraId="7673998B">
      <w:pPr>
        <w:ind w:firstLine="480"/>
        <w:jc w:val="left"/>
      </w:pPr>
      <w:r>
        <w:t>出勤、作业、报告作为平时成绩的依据，出勤占</w:t>
      </w:r>
      <w:r>
        <w:rPr>
          <w:rFonts w:hint="eastAsia"/>
        </w:rPr>
        <w:t>2</w:t>
      </w:r>
      <w:r>
        <w:t>0%、</w:t>
      </w:r>
      <w:r>
        <w:rPr>
          <w:rFonts w:hint="eastAsia"/>
        </w:rPr>
        <w:t>作业占5</w:t>
      </w:r>
      <w:r>
        <w:t>0</w:t>
      </w:r>
      <w:r>
        <w:rPr>
          <w:rFonts w:hint="eastAsia"/>
        </w:rPr>
        <w:t>%、小论文（或根据样品建立分析方案）占30%</w:t>
      </w:r>
      <w:r>
        <w:t>。</w:t>
      </w:r>
    </w:p>
    <w:p w14:paraId="24FFD2A3">
      <w:pPr>
        <w:pStyle w:val="3"/>
        <w:ind w:firstLine="562"/>
      </w:pPr>
      <w:bookmarkStart w:id="52" w:name="_Toc81332930"/>
      <w:r>
        <w:t>9.2 成绩的构成及评分规则说明</w:t>
      </w:r>
      <w:bookmarkEnd w:id="52"/>
    </w:p>
    <w:p w14:paraId="67006483">
      <w:pPr>
        <w:adjustRightInd w:val="0"/>
        <w:snapToGrid w:val="0"/>
        <w:ind w:firstLine="480"/>
      </w:pPr>
      <w:r>
        <w:rPr>
          <w:szCs w:val="21"/>
        </w:rPr>
        <w:t>最终成绩=出勤×</w:t>
      </w:r>
      <w:r>
        <w:rPr>
          <w:rFonts w:hint="eastAsia"/>
          <w:szCs w:val="21"/>
        </w:rPr>
        <w:t>30</w:t>
      </w:r>
      <w:r>
        <w:rPr>
          <w:szCs w:val="21"/>
        </w:rPr>
        <w:t>%</w:t>
      </w:r>
      <w:r>
        <w:rPr>
          <w:rFonts w:hint="eastAsia"/>
          <w:szCs w:val="21"/>
        </w:rPr>
        <w:t>+课外作业</w:t>
      </w:r>
      <w:r>
        <w:rPr>
          <w:szCs w:val="21"/>
        </w:rPr>
        <w:t>×</w:t>
      </w:r>
      <w:r>
        <w:rPr>
          <w:rFonts w:hint="eastAsia"/>
          <w:szCs w:val="21"/>
        </w:rPr>
        <w:t>40</w:t>
      </w:r>
      <w:r>
        <w:rPr>
          <w:szCs w:val="21"/>
        </w:rPr>
        <w:t>%</w:t>
      </w:r>
      <w:r>
        <w:rPr>
          <w:rFonts w:hint="eastAsia"/>
          <w:szCs w:val="21"/>
        </w:rPr>
        <w:t>+</w:t>
      </w:r>
      <w:r>
        <w:rPr>
          <w:szCs w:val="21"/>
        </w:rPr>
        <w:t>小论文×</w:t>
      </w:r>
      <w:r>
        <w:rPr>
          <w:rFonts w:hint="eastAsia"/>
          <w:szCs w:val="21"/>
        </w:rPr>
        <w:t>30</w:t>
      </w:r>
      <w:r>
        <w:rPr>
          <w:szCs w:val="21"/>
        </w:rPr>
        <w:t>%</w:t>
      </w:r>
    </w:p>
    <w:p w14:paraId="3847AFAF">
      <w:pPr>
        <w:pStyle w:val="3"/>
        <w:ind w:firstLine="562"/>
      </w:pPr>
      <w:bookmarkStart w:id="53" w:name="_Toc81332931"/>
      <w:r>
        <w:t>9.3 考试形式及说明</w:t>
      </w:r>
      <w:bookmarkEnd w:id="53"/>
    </w:p>
    <w:p w14:paraId="06455890">
      <w:pPr>
        <w:ind w:firstLine="480"/>
        <w:jc w:val="left"/>
      </w:pPr>
      <w:r>
        <w:rPr>
          <w:rFonts w:hint="eastAsia"/>
        </w:rPr>
        <w:t>本课程为复合选修课，不安排考试。</w:t>
      </w:r>
    </w:p>
    <w:p w14:paraId="2339A21E">
      <w:pPr>
        <w:pStyle w:val="2"/>
        <w:ind w:firstLine="883"/>
      </w:pPr>
      <w:bookmarkStart w:id="54" w:name="_Toc81332932"/>
      <w:r>
        <w:t>10. 学术诚信规定</w:t>
      </w:r>
      <w:bookmarkEnd w:id="54"/>
    </w:p>
    <w:p w14:paraId="111A559E">
      <w:pPr>
        <w:ind w:firstLine="537" w:firstLineChars="224"/>
        <w:jc w:val="left"/>
      </w:pPr>
      <w:r>
        <w:t>考试作弊、协助他人作弊、杜撰数据信息、抄袭（包括抄袭他人作业、抄袭教辅资料答 案） 、学术剽窃，这些行为皆视为违反学术诚信，其中作弊是指任何利用或企图利用不诚实、欺诈或未经认可的手段以力图获得学分的行为；抄袭是指窃取他人的作品当作自己的，包括完全照抄他人作品和在一定程度上改变其形式或内容的行为。 学术剽窃是指把他人的观点表达成自己的，而不注明引用来源的行为。</w:t>
      </w:r>
    </w:p>
    <w:p w14:paraId="44B64C8B">
      <w:pPr>
        <w:ind w:firstLine="420" w:firstLineChars="175"/>
        <w:jc w:val="left"/>
      </w:pPr>
      <w:r>
        <w:t>学术诚信问题零容忍，学生抄袭或其他欺诈行为一经证实，该课程成绩将被判不及格，</w:t>
      </w:r>
    </w:p>
    <w:p w14:paraId="75C66CFA">
      <w:pPr>
        <w:ind w:firstLine="480"/>
        <w:jc w:val="left"/>
      </w:pPr>
      <w:r>
        <w:t>情节严重者将上报学校。请同学们高度重视学术诚信问题，对自己负责，严格要求自己，遵守</w:t>
      </w:r>
      <w:r>
        <w:rPr>
          <w:rFonts w:hint="eastAsia"/>
        </w:rPr>
        <w:t>四川轻化工大学</w:t>
      </w:r>
      <w:r>
        <w:t>相关的管理规范要求。</w:t>
      </w:r>
    </w:p>
    <w:p w14:paraId="5F40C525">
      <w:pPr>
        <w:pStyle w:val="2"/>
        <w:ind w:firstLine="883"/>
      </w:pPr>
      <w:bookmarkStart w:id="55" w:name="_Toc81332933"/>
      <w:r>
        <w:t>11</w:t>
      </w:r>
      <w:r>
        <w:rPr>
          <w:rFonts w:hint="eastAsia"/>
        </w:rPr>
        <w:t>.</w:t>
      </w:r>
      <w:r>
        <w:t>课堂规范</w:t>
      </w:r>
      <w:bookmarkEnd w:id="55"/>
    </w:p>
    <w:p w14:paraId="5BA576B8">
      <w:pPr>
        <w:pStyle w:val="3"/>
        <w:ind w:firstLine="562"/>
        <w:rPr>
          <w:color w:val="000000"/>
        </w:rPr>
      </w:pPr>
      <w:bookmarkStart w:id="56" w:name="_Toc81332934"/>
      <w:r>
        <w:t>11.1学生课堂纪律与礼仪</w:t>
      </w:r>
      <w:r>
        <w:rPr>
          <w:color w:val="000000"/>
        </w:rPr>
        <w:t>：依据</w:t>
      </w:r>
      <w:r>
        <w:rPr>
          <w:rFonts w:hint="eastAsia"/>
          <w:color w:val="000000"/>
        </w:rPr>
        <w:t>四川轻化工大学</w:t>
      </w:r>
      <w:r>
        <w:rPr>
          <w:color w:val="000000"/>
        </w:rPr>
        <w:t>相关规定</w:t>
      </w:r>
      <w:bookmarkEnd w:id="56"/>
    </w:p>
    <w:p w14:paraId="786678EA">
      <w:pPr>
        <w:pStyle w:val="3"/>
        <w:ind w:firstLine="562"/>
      </w:pPr>
      <w:bookmarkStart w:id="57" w:name="_Toc81332935"/>
      <w:r>
        <w:t>11.2 任课教师课堂规范：</w:t>
      </w:r>
      <w:r>
        <w:rPr>
          <w:color w:val="000000"/>
        </w:rPr>
        <w:t>依据</w:t>
      </w:r>
      <w:r>
        <w:rPr>
          <w:rFonts w:hint="eastAsia"/>
          <w:color w:val="000000"/>
        </w:rPr>
        <w:t>四川轻化工大学</w:t>
      </w:r>
      <w:r>
        <w:rPr>
          <w:color w:val="000000"/>
        </w:rPr>
        <w:t>相关规定</w:t>
      </w:r>
      <w:bookmarkEnd w:id="57"/>
    </w:p>
    <w:p w14:paraId="574B028D">
      <w:pPr>
        <w:pStyle w:val="2"/>
        <w:ind w:firstLine="883"/>
      </w:pPr>
      <w:bookmarkStart w:id="58" w:name="_Toc81332936"/>
      <w:r>
        <w:t>12</w:t>
      </w:r>
      <w:r>
        <w:rPr>
          <w:rFonts w:hint="eastAsia"/>
        </w:rPr>
        <w:t>.</w:t>
      </w:r>
      <w:r>
        <w:t>课程资源</w:t>
      </w:r>
      <w:bookmarkEnd w:id="58"/>
    </w:p>
    <w:p w14:paraId="4C770EF1">
      <w:pPr>
        <w:pStyle w:val="3"/>
        <w:ind w:firstLine="562"/>
      </w:pPr>
      <w:bookmarkStart w:id="59" w:name="_Toc81332937"/>
      <w:r>
        <w:t>12.1. 建议教材：</w:t>
      </w:r>
      <w:r>
        <w:rPr>
          <w:rFonts w:hint="eastAsia"/>
        </w:rPr>
        <w:t>李占双、</w:t>
      </w:r>
      <w:r>
        <w:t>景晓燕</w:t>
      </w:r>
      <w:r>
        <w:rPr>
          <w:rFonts w:hint="eastAsia"/>
        </w:rPr>
        <w:t>、</w:t>
      </w:r>
      <w:r>
        <w:t>王君</w:t>
      </w:r>
      <w:r>
        <w:rPr>
          <w:rFonts w:hint="eastAsia"/>
        </w:rPr>
        <w:t>《近代分析测试技术》北京理工大学出版社</w:t>
      </w:r>
      <w:bookmarkEnd w:id="59"/>
    </w:p>
    <w:p w14:paraId="28C7BC7F">
      <w:pPr>
        <w:pStyle w:val="3"/>
        <w:ind w:firstLine="562"/>
      </w:pPr>
      <w:bookmarkStart w:id="60" w:name="_Toc81332938"/>
      <w:r>
        <w:t xml:space="preserve">12.2. </w:t>
      </w:r>
      <w:r>
        <w:rPr>
          <w:rFonts w:hint="eastAsia"/>
        </w:rPr>
        <w:t>主要参考文献</w:t>
      </w:r>
      <w:r>
        <w:t>：</w:t>
      </w:r>
      <w:bookmarkEnd w:id="60"/>
    </w:p>
    <w:p w14:paraId="770A5887">
      <w:pPr>
        <w:ind w:firstLine="480"/>
        <w:jc w:val="left"/>
      </w:pPr>
      <w:r>
        <w:t>【1】</w:t>
      </w:r>
      <w:r>
        <w:rPr>
          <w:rFonts w:hint="eastAsia"/>
        </w:rPr>
        <w:t>胡坪</w:t>
      </w:r>
      <w:r>
        <w:t>等，《仪器分析》第</w:t>
      </w:r>
      <w:r>
        <w:rPr>
          <w:rFonts w:hint="eastAsia"/>
        </w:rPr>
        <w:t>五</w:t>
      </w:r>
      <w:r>
        <w:t xml:space="preserve">版. </w:t>
      </w:r>
      <w:r>
        <w:rPr>
          <w:rFonts w:hint="eastAsia"/>
        </w:rPr>
        <w:t>高等教育出版社</w:t>
      </w:r>
      <w:r>
        <w:t>，20</w:t>
      </w:r>
      <w:r>
        <w:rPr>
          <w:rFonts w:hint="eastAsia"/>
        </w:rPr>
        <w:t>19</w:t>
      </w:r>
      <w:r>
        <w:t>.</w:t>
      </w:r>
    </w:p>
    <w:p w14:paraId="08774E66">
      <w:pPr>
        <w:ind w:firstLine="480"/>
        <w:jc w:val="left"/>
      </w:pPr>
      <w:r>
        <w:t>【2】</w:t>
      </w:r>
      <w:r>
        <w:rPr>
          <w:rFonts w:hint="eastAsia"/>
        </w:rPr>
        <w:t>周玉等</w:t>
      </w:r>
      <w:r>
        <w:t>主编，《</w:t>
      </w:r>
      <w:r>
        <w:rPr>
          <w:rFonts w:hint="eastAsia"/>
        </w:rPr>
        <w:t>材料分析测试技术</w:t>
      </w:r>
      <w:r>
        <w:t xml:space="preserve">》. </w:t>
      </w:r>
      <w:r>
        <w:rPr>
          <w:rFonts w:hint="eastAsia"/>
        </w:rPr>
        <w:t>哈尔滨工业大学</w:t>
      </w:r>
      <w:r>
        <w:t>出版，200</w:t>
      </w:r>
      <w:r>
        <w:rPr>
          <w:rFonts w:hint="eastAsia"/>
        </w:rPr>
        <w:t>7</w:t>
      </w:r>
      <w:r>
        <w:t>.</w:t>
      </w:r>
    </w:p>
    <w:p w14:paraId="085E7C9D">
      <w:pPr>
        <w:ind w:firstLine="480"/>
        <w:jc w:val="left"/>
      </w:pPr>
      <w:r>
        <w:t xml:space="preserve">【3】 </w:t>
      </w:r>
      <w:r>
        <w:rPr>
          <w:rFonts w:hint="eastAsia"/>
        </w:rPr>
        <w:t>祁景玉</w:t>
      </w:r>
      <w:r>
        <w:t>主编，《</w:t>
      </w:r>
      <w:r>
        <w:rPr>
          <w:rFonts w:hint="eastAsia"/>
        </w:rPr>
        <w:t>现代分析测试技术</w:t>
      </w:r>
      <w:r>
        <w:t xml:space="preserve">》. </w:t>
      </w:r>
      <w:r>
        <w:rPr>
          <w:rFonts w:hint="eastAsia"/>
        </w:rPr>
        <w:t>同济大学出版</w:t>
      </w:r>
      <w:r>
        <w:t>，</w:t>
      </w:r>
      <w:r>
        <w:rPr>
          <w:rFonts w:hint="eastAsia"/>
        </w:rPr>
        <w:t>2005</w:t>
      </w:r>
      <w:r>
        <w:t>.</w:t>
      </w:r>
    </w:p>
    <w:p w14:paraId="00A6C998">
      <w:pPr>
        <w:ind w:firstLine="480"/>
        <w:jc w:val="left"/>
      </w:pPr>
      <w:r>
        <w:rPr>
          <w:rFonts w:hint="eastAsia"/>
        </w:rPr>
        <w:t>【4】赵藻藩等主编，《仪器分析》高等教育出版社，1990.</w:t>
      </w:r>
    </w:p>
    <w:p w14:paraId="0F54F7D8">
      <w:pPr>
        <w:ind w:firstLine="480"/>
        <w:jc w:val="left"/>
      </w:pPr>
      <w:r>
        <w:rPr>
          <w:rFonts w:hint="eastAsia"/>
        </w:rPr>
        <w:t>【5】刘虎威主编，《气相色谱方法及应用》化学工业出版社，2000.</w:t>
      </w:r>
    </w:p>
    <w:p w14:paraId="27484144">
      <w:pPr>
        <w:ind w:firstLine="480"/>
        <w:jc w:val="left"/>
      </w:pPr>
      <w:r>
        <w:rPr>
          <w:rFonts w:hint="eastAsia"/>
        </w:rPr>
        <w:t>【6】蔡正千主编，《热分析》高等教育出版社，1993.</w:t>
      </w:r>
    </w:p>
    <w:p w14:paraId="2E195367">
      <w:pPr>
        <w:ind w:firstLine="480"/>
        <w:jc w:val="left"/>
      </w:pPr>
      <w:r>
        <w:rPr>
          <w:rFonts w:hint="eastAsia"/>
        </w:rPr>
        <w:t>【7】钟海庆《红外光谱法入门》化学工业出版社，1984.</w:t>
      </w:r>
    </w:p>
    <w:p w14:paraId="1F5EE430">
      <w:pPr>
        <w:pStyle w:val="3"/>
        <w:ind w:firstLine="562"/>
      </w:pPr>
      <w:bookmarkStart w:id="61" w:name="_Toc81332939"/>
      <w:r>
        <w:t>12.</w:t>
      </w:r>
      <w:r>
        <w:rPr>
          <w:rFonts w:hint="eastAsia"/>
        </w:rPr>
        <w:t>3</w:t>
      </w:r>
      <w:r>
        <w:t>. 专业刊物</w:t>
      </w:r>
      <w:bookmarkEnd w:id="61"/>
    </w:p>
    <w:p w14:paraId="1B96B165">
      <w:pPr>
        <w:ind w:firstLine="480"/>
        <w:jc w:val="left"/>
        <w:rPr>
          <w:bCs/>
        </w:rPr>
      </w:pPr>
      <w:r>
        <w:rPr>
          <w:bCs/>
        </w:rPr>
        <w:t>本课程主要相关的中文专业期刊包括：</w:t>
      </w:r>
    </w:p>
    <w:p w14:paraId="46A49281">
      <w:pPr>
        <w:ind w:firstLine="480"/>
        <w:jc w:val="left"/>
        <w:rPr>
          <w:bCs/>
        </w:rPr>
      </w:pPr>
      <w:r>
        <w:rPr>
          <w:bCs/>
        </w:rPr>
        <w:t>《色谱》、《现代科学仪器》、《波谱学杂志》、《分析化学》、《应用化学》、《分析仪器》、《波谱学杂志》、《光谱学与光谱分析》等，</w:t>
      </w:r>
    </w:p>
    <w:p w14:paraId="18C299D8">
      <w:pPr>
        <w:ind w:firstLine="480"/>
        <w:jc w:val="left"/>
        <w:rPr>
          <w:bCs/>
        </w:rPr>
      </w:pPr>
      <w:r>
        <w:rPr>
          <w:bCs/>
        </w:rPr>
        <w:t>英文刊物包括：</w:t>
      </w:r>
    </w:p>
    <w:p w14:paraId="76927BD5">
      <w:pPr>
        <w:ind w:firstLine="480"/>
        <w:jc w:val="left"/>
        <w:rPr>
          <w:bCs/>
        </w:rPr>
      </w:pPr>
      <w:r>
        <w:fldChar w:fldCharType="begin"/>
      </w:r>
      <w:r>
        <w:instrText xml:space="preserve"> HYPERLINK "http://www.journals.elsevier.com/talanta/" </w:instrText>
      </w:r>
      <w:r>
        <w:fldChar w:fldCharType="separate"/>
      </w:r>
      <w:r>
        <w:rPr>
          <w:bCs/>
        </w:rPr>
        <w:t>Talanta</w:t>
      </w:r>
      <w:r>
        <w:rPr>
          <w:bCs/>
        </w:rPr>
        <w:fldChar w:fldCharType="end"/>
      </w:r>
      <w:r>
        <w:rPr>
          <w:bCs/>
        </w:rPr>
        <w:t>、Journal of Molecular Spectroscopy、Analytica Chimica Acta、Spectrochimica Acta Part A: Molecular and Biomolecular Spectroscopy、Spectrochimica Acta Part B: Atomic Spectroscopy、</w:t>
      </w:r>
      <w:r>
        <w:rPr>
          <w:bCs/>
        </w:rPr>
        <w:fldChar w:fldCharType="begin"/>
      </w:r>
      <w:r>
        <w:rPr>
          <w:bCs/>
        </w:rPr>
        <w:instrText xml:space="preserve"> HYPERLINK "http://pubs.acs.org/journal/ancham" </w:instrText>
      </w:r>
      <w:r>
        <w:rPr>
          <w:bCs/>
        </w:rPr>
        <w:fldChar w:fldCharType="separate"/>
      </w:r>
      <w:r>
        <w:rPr>
          <w:bCs/>
        </w:rPr>
        <w:t>Analytical Chemistry</w:t>
      </w:r>
      <w:r>
        <w:rPr>
          <w:bCs/>
        </w:rPr>
        <w:fldChar w:fldCharType="end"/>
      </w:r>
      <w:r>
        <w:rPr>
          <w:bCs/>
        </w:rPr>
        <w:t>、Chromatographia、Ultramicroscopy、Journal of Chromatography A-B等</w:t>
      </w:r>
    </w:p>
    <w:p w14:paraId="51DCC82B">
      <w:pPr>
        <w:ind w:firstLine="480"/>
        <w:jc w:val="left"/>
        <w:rPr>
          <w:bCs/>
        </w:rPr>
      </w:pPr>
      <w:r>
        <w:rPr>
          <w:bCs/>
        </w:rPr>
        <w:t>建议学有余力的学生选择其中的刊物阅读，借此拓宽自身知识面和学术视野。</w:t>
      </w:r>
    </w:p>
    <w:p w14:paraId="09BE9C6D">
      <w:pPr>
        <w:pStyle w:val="3"/>
        <w:ind w:firstLine="562"/>
      </w:pPr>
      <w:bookmarkStart w:id="62" w:name="_Toc81332940"/>
      <w:r>
        <w:t>12.4. 网络课程资源</w:t>
      </w:r>
      <w:bookmarkEnd w:id="62"/>
    </w:p>
    <w:p w14:paraId="2511C3AA">
      <w:pPr>
        <w:ind w:firstLine="480"/>
        <w:jc w:val="left"/>
      </w:pPr>
      <w:r>
        <w:t>浙江师范大学仪器分析精品课程:</w:t>
      </w:r>
    </w:p>
    <w:p w14:paraId="711F06B8">
      <w:pPr>
        <w:ind w:firstLine="480"/>
        <w:jc w:val="left"/>
      </w:pPr>
      <w:r>
        <w:fldChar w:fldCharType="begin"/>
      </w:r>
      <w:r>
        <w:instrText xml:space="preserve"> HYPERLINK "http://course.zjnu.cn/inanal/" </w:instrText>
      </w:r>
      <w:r>
        <w:fldChar w:fldCharType="separate"/>
      </w:r>
      <w:r>
        <w:rPr>
          <w:rStyle w:val="21"/>
        </w:rPr>
        <w:t>http://course.zjnu.cn/inanal/</w:t>
      </w:r>
      <w:r>
        <w:rPr>
          <w:rStyle w:val="21"/>
        </w:rPr>
        <w:fldChar w:fldCharType="end"/>
      </w:r>
    </w:p>
    <w:p w14:paraId="69603C9B">
      <w:pPr>
        <w:ind w:firstLine="480"/>
        <w:jc w:val="left"/>
      </w:pPr>
      <w:r>
        <w:t xml:space="preserve">中山大学分析化学精品课程: </w:t>
      </w:r>
      <w:r>
        <w:fldChar w:fldCharType="begin"/>
      </w:r>
      <w:r>
        <w:instrText xml:space="preserve"> HYPERLINK "http://ce.sysu.edu.cn/echemi/ac/instrumentalviedo/Index.aspx" </w:instrText>
      </w:r>
      <w:r>
        <w:fldChar w:fldCharType="separate"/>
      </w:r>
      <w:r>
        <w:rPr>
          <w:rStyle w:val="21"/>
        </w:rPr>
        <w:t>http://ce.sysu.edu.cn/echemi/ac/instrumentalviedo/Index.aspx</w:t>
      </w:r>
      <w:r>
        <w:rPr>
          <w:rStyle w:val="21"/>
        </w:rPr>
        <w:fldChar w:fldCharType="end"/>
      </w:r>
    </w:p>
    <w:p w14:paraId="4D9D65BD">
      <w:pPr>
        <w:ind w:firstLine="480"/>
        <w:jc w:val="left"/>
      </w:pPr>
      <w:r>
        <w:t xml:space="preserve">清华大学精品课程: </w:t>
      </w:r>
      <w:r>
        <w:fldChar w:fldCharType="begin"/>
      </w:r>
      <w:r>
        <w:instrText xml:space="preserve"> HYPERLINK "http://qcourse.tsinghua.edu.cn/eol/jpk/course/layout/frame/index.jsp?courseId=1223" </w:instrText>
      </w:r>
      <w:r>
        <w:fldChar w:fldCharType="separate"/>
      </w:r>
      <w:r>
        <w:rPr>
          <w:rStyle w:val="21"/>
        </w:rPr>
        <w:t>http://qcourse.tsinghua.edu.cn/eol/jpk/course/layout/frame/index.jsp?courseId=1223</w:t>
      </w:r>
      <w:r>
        <w:rPr>
          <w:rStyle w:val="21"/>
        </w:rPr>
        <w:fldChar w:fldCharType="end"/>
      </w:r>
    </w:p>
    <w:p w14:paraId="2D7D6807">
      <w:pPr>
        <w:pStyle w:val="3"/>
        <w:ind w:firstLine="562"/>
      </w:pPr>
      <w:bookmarkStart w:id="63" w:name="_Toc81332941"/>
      <w:r>
        <w:t>12.5. 课外阅读资源：</w:t>
      </w:r>
      <w:bookmarkEnd w:id="63"/>
    </w:p>
    <w:p w14:paraId="35DCC287">
      <w:pPr>
        <w:ind w:firstLine="480"/>
        <w:jc w:val="left"/>
      </w:pPr>
      <w:r>
        <w:t>中国知网，美国化学会期刊，英国皇家化学会期刊</w:t>
      </w:r>
    </w:p>
    <w:p w14:paraId="2945D8C9">
      <w:pPr>
        <w:pStyle w:val="2"/>
        <w:ind w:firstLine="883"/>
      </w:pPr>
      <w:bookmarkStart w:id="64" w:name="_Toc81332942"/>
      <w:r>
        <w:t>1</w:t>
      </w:r>
      <w:r>
        <w:rPr>
          <w:rFonts w:hint="eastAsia"/>
        </w:rPr>
        <w:t>3</w:t>
      </w:r>
      <w:r>
        <w:t xml:space="preserve">. </w:t>
      </w:r>
      <w:r>
        <w:rPr>
          <w:rFonts w:hint="eastAsia"/>
        </w:rPr>
        <w:t>教学合约</w:t>
      </w:r>
      <w:bookmarkEnd w:id="64"/>
    </w:p>
    <w:p w14:paraId="3447A703">
      <w:pPr>
        <w:pStyle w:val="3"/>
        <w:ind w:firstLine="562"/>
      </w:pPr>
      <w:bookmarkStart w:id="65" w:name="_Toc81332943"/>
      <w:r>
        <w:t>1</w:t>
      </w:r>
      <w:r>
        <w:rPr>
          <w:rFonts w:hint="eastAsia"/>
        </w:rPr>
        <w:t>3</w:t>
      </w:r>
      <w:r>
        <w:t>.1. 合作双方阅读课程实施大纲，理解其内容；</w:t>
      </w:r>
      <w:bookmarkEnd w:id="65"/>
    </w:p>
    <w:p w14:paraId="6EA2F13C">
      <w:pPr>
        <w:pStyle w:val="3"/>
        <w:ind w:firstLine="562"/>
      </w:pPr>
      <w:bookmarkStart w:id="66" w:name="_Toc81332944"/>
      <w:r>
        <w:t>1</w:t>
      </w:r>
      <w:r>
        <w:rPr>
          <w:rFonts w:hint="eastAsia"/>
        </w:rPr>
        <w:t>3</w:t>
      </w:r>
      <w:r>
        <w:t>.2. 合作双方同意遵守课程实施大纲中的各项内容，并签字。</w:t>
      </w:r>
      <w:bookmarkEnd w:id="66"/>
    </w:p>
    <w:p w14:paraId="0679455A">
      <w:pPr>
        <w:pStyle w:val="2"/>
        <w:ind w:firstLine="883"/>
      </w:pPr>
      <w:bookmarkStart w:id="67" w:name="_Toc81332945"/>
      <w:r>
        <w:t>1</w:t>
      </w:r>
      <w:r>
        <w:rPr>
          <w:rFonts w:hint="eastAsia"/>
        </w:rPr>
        <w:t>4</w:t>
      </w:r>
      <w:r>
        <w:t>. 其他必要说明</w:t>
      </w:r>
      <w:bookmarkEnd w:id="67"/>
    </w:p>
    <w:p w14:paraId="1E892785">
      <w:pPr>
        <w:ind w:firstLine="480"/>
        <w:jc w:val="left"/>
      </w:pPr>
      <w:r>
        <w:t>由于本门课程内容涵盖量较广泛，知识点较为繁杂，建议适当增加课时量。</w:t>
      </w:r>
    </w:p>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Arial">
    <w:panose1 w:val="020B0604020202020204"/>
    <w:charset w:val="00"/>
    <w:family w:val="swiss"/>
    <w:pitch w:val="default"/>
    <w:sig w:usb0="E0002EFF" w:usb1="C000785B" w:usb2="00000009" w:usb3="00000000" w:csb0="400001FF" w:csb1="FFFF0000"/>
  </w:font>
  <w:font w:name="仿宋">
    <w:panose1 w:val="02010609060101010101"/>
    <w:charset w:val="86"/>
    <w:family w:val="modern"/>
    <w:pitch w:val="default"/>
    <w:sig w:usb0="800002BF" w:usb1="38CF7CFA" w:usb2="00000016" w:usb3="00000000" w:csb0="00040001" w:csb1="00000000"/>
  </w:font>
  <w:font w:name="MS Gothic">
    <w:panose1 w:val="020B0609070205080204"/>
    <w:charset w:val="80"/>
    <w:family w:val="modern"/>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735B48">
    <w:pPr>
      <w:pStyle w:val="9"/>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FB4E51">
    <w:pPr>
      <w:pStyle w:val="9"/>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1AD8C3">
    <w:pPr>
      <w:pStyle w:val="9"/>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47694B">
    <w:pPr>
      <w:pStyle w:val="10"/>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08BC02">
    <w:pPr>
      <w:pStyle w:val="1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8C882D">
    <w:pPr>
      <w:pStyle w:val="10"/>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3221BF"/>
    <w:multiLevelType w:val="multilevel"/>
    <w:tmpl w:val="003221BF"/>
    <w:lvl w:ilvl="0" w:tentative="0">
      <w:start w:val="1"/>
      <w:numFmt w:val="decimal"/>
      <w:lvlText w:val="（%1）"/>
      <w:lvlJc w:val="left"/>
      <w:pPr>
        <w:ind w:left="1200" w:hanging="7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07765E84"/>
    <w:multiLevelType w:val="multilevel"/>
    <w:tmpl w:val="07765E84"/>
    <w:lvl w:ilvl="0" w:tentative="0">
      <w:start w:val="1"/>
      <w:numFmt w:val="decimal"/>
      <w:lvlText w:val="（%1）"/>
      <w:lvlJc w:val="left"/>
      <w:pPr>
        <w:ind w:left="1200" w:hanging="7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0A3E1939"/>
    <w:multiLevelType w:val="multilevel"/>
    <w:tmpl w:val="0A3E1939"/>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0F557334"/>
    <w:multiLevelType w:val="multilevel"/>
    <w:tmpl w:val="0F557334"/>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19673F21"/>
    <w:multiLevelType w:val="multilevel"/>
    <w:tmpl w:val="19673F21"/>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1C0E7C9D"/>
    <w:multiLevelType w:val="multilevel"/>
    <w:tmpl w:val="1C0E7C9D"/>
    <w:lvl w:ilvl="0" w:tentative="0">
      <w:start w:val="1"/>
      <w:numFmt w:val="bullet"/>
      <w:lvlText w:val="•"/>
      <w:lvlJc w:val="left"/>
      <w:pPr>
        <w:tabs>
          <w:tab w:val="left" w:pos="720"/>
        </w:tabs>
        <w:ind w:left="720" w:hanging="360"/>
      </w:pPr>
      <w:rPr>
        <w:rFonts w:hint="default" w:ascii="宋体" w:hAnsi="宋体"/>
      </w:rPr>
    </w:lvl>
    <w:lvl w:ilvl="1" w:tentative="0">
      <w:start w:val="1"/>
      <w:numFmt w:val="bullet"/>
      <w:lvlText w:val="•"/>
      <w:lvlJc w:val="left"/>
      <w:pPr>
        <w:tabs>
          <w:tab w:val="left" w:pos="1440"/>
        </w:tabs>
        <w:ind w:left="1440" w:hanging="360"/>
      </w:pPr>
      <w:rPr>
        <w:rFonts w:hint="default" w:ascii="宋体" w:hAnsi="宋体"/>
      </w:rPr>
    </w:lvl>
    <w:lvl w:ilvl="2" w:tentative="0">
      <w:start w:val="1"/>
      <w:numFmt w:val="bullet"/>
      <w:lvlText w:val="•"/>
      <w:lvlJc w:val="left"/>
      <w:pPr>
        <w:tabs>
          <w:tab w:val="left" w:pos="2160"/>
        </w:tabs>
        <w:ind w:left="2160" w:hanging="360"/>
      </w:pPr>
      <w:rPr>
        <w:rFonts w:hint="default" w:ascii="宋体" w:hAnsi="宋体"/>
      </w:rPr>
    </w:lvl>
    <w:lvl w:ilvl="3" w:tentative="0">
      <w:start w:val="1"/>
      <w:numFmt w:val="bullet"/>
      <w:lvlText w:val="•"/>
      <w:lvlJc w:val="left"/>
      <w:pPr>
        <w:tabs>
          <w:tab w:val="left" w:pos="2880"/>
        </w:tabs>
        <w:ind w:left="2880" w:hanging="360"/>
      </w:pPr>
      <w:rPr>
        <w:rFonts w:hint="default" w:ascii="宋体" w:hAnsi="宋体"/>
      </w:rPr>
    </w:lvl>
    <w:lvl w:ilvl="4" w:tentative="0">
      <w:start w:val="1"/>
      <w:numFmt w:val="bullet"/>
      <w:lvlText w:val="•"/>
      <w:lvlJc w:val="left"/>
      <w:pPr>
        <w:tabs>
          <w:tab w:val="left" w:pos="3600"/>
        </w:tabs>
        <w:ind w:left="3600" w:hanging="360"/>
      </w:pPr>
      <w:rPr>
        <w:rFonts w:hint="default" w:ascii="宋体" w:hAnsi="宋体"/>
      </w:rPr>
    </w:lvl>
    <w:lvl w:ilvl="5" w:tentative="0">
      <w:start w:val="1"/>
      <w:numFmt w:val="bullet"/>
      <w:lvlText w:val="•"/>
      <w:lvlJc w:val="left"/>
      <w:pPr>
        <w:tabs>
          <w:tab w:val="left" w:pos="4320"/>
        </w:tabs>
        <w:ind w:left="4320" w:hanging="360"/>
      </w:pPr>
      <w:rPr>
        <w:rFonts w:hint="default" w:ascii="宋体" w:hAnsi="宋体"/>
      </w:rPr>
    </w:lvl>
    <w:lvl w:ilvl="6" w:tentative="0">
      <w:start w:val="1"/>
      <w:numFmt w:val="bullet"/>
      <w:lvlText w:val="•"/>
      <w:lvlJc w:val="left"/>
      <w:pPr>
        <w:tabs>
          <w:tab w:val="left" w:pos="5040"/>
        </w:tabs>
        <w:ind w:left="5040" w:hanging="360"/>
      </w:pPr>
      <w:rPr>
        <w:rFonts w:hint="default" w:ascii="宋体" w:hAnsi="宋体"/>
      </w:rPr>
    </w:lvl>
    <w:lvl w:ilvl="7" w:tentative="0">
      <w:start w:val="1"/>
      <w:numFmt w:val="bullet"/>
      <w:lvlText w:val="•"/>
      <w:lvlJc w:val="left"/>
      <w:pPr>
        <w:tabs>
          <w:tab w:val="left" w:pos="5760"/>
        </w:tabs>
        <w:ind w:left="5760" w:hanging="360"/>
      </w:pPr>
      <w:rPr>
        <w:rFonts w:hint="default" w:ascii="宋体" w:hAnsi="宋体"/>
      </w:rPr>
    </w:lvl>
    <w:lvl w:ilvl="8" w:tentative="0">
      <w:start w:val="1"/>
      <w:numFmt w:val="bullet"/>
      <w:lvlText w:val="•"/>
      <w:lvlJc w:val="left"/>
      <w:pPr>
        <w:tabs>
          <w:tab w:val="left" w:pos="6480"/>
        </w:tabs>
        <w:ind w:left="6480" w:hanging="360"/>
      </w:pPr>
      <w:rPr>
        <w:rFonts w:hint="default" w:ascii="宋体" w:hAnsi="宋体"/>
      </w:rPr>
    </w:lvl>
  </w:abstractNum>
  <w:abstractNum w:abstractNumId="6">
    <w:nsid w:val="28587BF9"/>
    <w:multiLevelType w:val="multilevel"/>
    <w:tmpl w:val="28587BF9"/>
    <w:lvl w:ilvl="0" w:tentative="0">
      <w:start w:val="1"/>
      <w:numFmt w:val="decimal"/>
      <w:lvlText w:val="（%1）"/>
      <w:lvlJc w:val="left"/>
      <w:pPr>
        <w:ind w:left="1200" w:hanging="7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7">
    <w:nsid w:val="290D000A"/>
    <w:multiLevelType w:val="multilevel"/>
    <w:tmpl w:val="290D000A"/>
    <w:lvl w:ilvl="0" w:tentative="0">
      <w:start w:val="1"/>
      <w:numFmt w:val="decimal"/>
      <w:lvlText w:val="（%1）"/>
      <w:lvlJc w:val="left"/>
      <w:pPr>
        <w:ind w:left="1200" w:hanging="7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8">
    <w:nsid w:val="2ABF2409"/>
    <w:multiLevelType w:val="multilevel"/>
    <w:tmpl w:val="2ABF2409"/>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31E67336"/>
    <w:multiLevelType w:val="multilevel"/>
    <w:tmpl w:val="31E67336"/>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419A690B"/>
    <w:multiLevelType w:val="multilevel"/>
    <w:tmpl w:val="419A690B"/>
    <w:lvl w:ilvl="0" w:tentative="0">
      <w:start w:val="1"/>
      <w:numFmt w:val="bullet"/>
      <w:lvlText w:val="•"/>
      <w:lvlJc w:val="left"/>
      <w:pPr>
        <w:ind w:left="900" w:hanging="420"/>
      </w:pPr>
      <w:rPr>
        <w:rFonts w:hint="default" w:ascii="Times New Roman" w:hAnsi="Times New Roman"/>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1">
    <w:nsid w:val="43002B5D"/>
    <w:multiLevelType w:val="multilevel"/>
    <w:tmpl w:val="43002B5D"/>
    <w:lvl w:ilvl="0" w:tentative="0">
      <w:start w:val="1"/>
      <w:numFmt w:val="decimal"/>
      <w:lvlText w:val="（%1）"/>
      <w:lvlJc w:val="left"/>
      <w:pPr>
        <w:ind w:left="1200" w:hanging="7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2">
    <w:nsid w:val="52AC5631"/>
    <w:multiLevelType w:val="multilevel"/>
    <w:tmpl w:val="52AC5631"/>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3">
    <w:nsid w:val="560F3C43"/>
    <w:multiLevelType w:val="multilevel"/>
    <w:tmpl w:val="560F3C43"/>
    <w:lvl w:ilvl="0" w:tentative="0">
      <w:start w:val="1"/>
      <w:numFmt w:val="decimal"/>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14">
    <w:nsid w:val="56C16086"/>
    <w:multiLevelType w:val="multilevel"/>
    <w:tmpl w:val="56C16086"/>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585323E4"/>
    <w:multiLevelType w:val="multilevel"/>
    <w:tmpl w:val="585323E4"/>
    <w:lvl w:ilvl="0" w:tentative="0">
      <w:start w:val="1"/>
      <w:numFmt w:val="bullet"/>
      <w:lvlText w:val=""/>
      <w:lvlJc w:val="left"/>
      <w:pPr>
        <w:tabs>
          <w:tab w:val="left" w:pos="720"/>
        </w:tabs>
        <w:ind w:left="720" w:hanging="360"/>
      </w:pPr>
      <w:rPr>
        <w:rFonts w:hint="default" w:ascii="Wingdings" w:hAnsi="Wingdings"/>
      </w:rPr>
    </w:lvl>
    <w:lvl w:ilvl="1" w:tentative="0">
      <w:start w:val="1"/>
      <w:numFmt w:val="bullet"/>
      <w:lvlText w:val=""/>
      <w:lvlJc w:val="left"/>
      <w:pPr>
        <w:tabs>
          <w:tab w:val="left" w:pos="1440"/>
        </w:tabs>
        <w:ind w:left="1440" w:hanging="360"/>
      </w:pPr>
      <w:rPr>
        <w:rFonts w:hint="default" w:ascii="Wingdings" w:hAnsi="Wingdings"/>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Wingdings" w:hAnsi="Wingdings"/>
      </w:rPr>
    </w:lvl>
    <w:lvl w:ilvl="4" w:tentative="0">
      <w:start w:val="1"/>
      <w:numFmt w:val="bullet"/>
      <w:lvlText w:val=""/>
      <w:lvlJc w:val="left"/>
      <w:pPr>
        <w:tabs>
          <w:tab w:val="left" w:pos="3600"/>
        </w:tabs>
        <w:ind w:left="3600" w:hanging="360"/>
      </w:pPr>
      <w:rPr>
        <w:rFonts w:hint="default" w:ascii="Wingdings" w:hAnsi="Wingdings"/>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Wingdings" w:hAnsi="Wingdings"/>
      </w:rPr>
    </w:lvl>
    <w:lvl w:ilvl="7" w:tentative="0">
      <w:start w:val="1"/>
      <w:numFmt w:val="bullet"/>
      <w:lvlText w:val=""/>
      <w:lvlJc w:val="left"/>
      <w:pPr>
        <w:tabs>
          <w:tab w:val="left" w:pos="5760"/>
        </w:tabs>
        <w:ind w:left="5760" w:hanging="360"/>
      </w:pPr>
      <w:rPr>
        <w:rFonts w:hint="default" w:ascii="Wingdings" w:hAnsi="Wingdings"/>
      </w:rPr>
    </w:lvl>
    <w:lvl w:ilvl="8" w:tentative="0">
      <w:start w:val="1"/>
      <w:numFmt w:val="bullet"/>
      <w:lvlText w:val=""/>
      <w:lvlJc w:val="left"/>
      <w:pPr>
        <w:tabs>
          <w:tab w:val="left" w:pos="6480"/>
        </w:tabs>
        <w:ind w:left="6480" w:hanging="360"/>
      </w:pPr>
      <w:rPr>
        <w:rFonts w:hint="default" w:ascii="Wingdings" w:hAnsi="Wingdings"/>
      </w:rPr>
    </w:lvl>
  </w:abstractNum>
  <w:abstractNum w:abstractNumId="16">
    <w:nsid w:val="682801B6"/>
    <w:multiLevelType w:val="multilevel"/>
    <w:tmpl w:val="682801B6"/>
    <w:lvl w:ilvl="0" w:tentative="0">
      <w:start w:val="1"/>
      <w:numFmt w:val="japaneseCounting"/>
      <w:lvlText w:val="%1、"/>
      <w:lvlJc w:val="left"/>
      <w:pPr>
        <w:ind w:left="480" w:hanging="48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7">
    <w:nsid w:val="733C16C8"/>
    <w:multiLevelType w:val="multilevel"/>
    <w:tmpl w:val="733C16C8"/>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8">
    <w:nsid w:val="762416C3"/>
    <w:multiLevelType w:val="multilevel"/>
    <w:tmpl w:val="762416C3"/>
    <w:lvl w:ilvl="0" w:tentative="0">
      <w:start w:val="1"/>
      <w:numFmt w:val="bullet"/>
      <w:lvlText w:val="•"/>
      <w:lvlJc w:val="left"/>
      <w:pPr>
        <w:tabs>
          <w:tab w:val="left" w:pos="720"/>
        </w:tabs>
        <w:ind w:left="720" w:hanging="360"/>
      </w:pPr>
      <w:rPr>
        <w:rFonts w:hint="default" w:ascii="宋体" w:hAnsi="宋体"/>
      </w:rPr>
    </w:lvl>
    <w:lvl w:ilvl="1" w:tentative="0">
      <w:start w:val="1"/>
      <w:numFmt w:val="bullet"/>
      <w:lvlText w:val="•"/>
      <w:lvlJc w:val="left"/>
      <w:pPr>
        <w:tabs>
          <w:tab w:val="left" w:pos="1440"/>
        </w:tabs>
        <w:ind w:left="1440" w:hanging="360"/>
      </w:pPr>
      <w:rPr>
        <w:rFonts w:hint="default" w:ascii="宋体" w:hAnsi="宋体"/>
      </w:rPr>
    </w:lvl>
    <w:lvl w:ilvl="2" w:tentative="0">
      <w:start w:val="1"/>
      <w:numFmt w:val="bullet"/>
      <w:lvlText w:val="•"/>
      <w:lvlJc w:val="left"/>
      <w:pPr>
        <w:tabs>
          <w:tab w:val="left" w:pos="2160"/>
        </w:tabs>
        <w:ind w:left="2160" w:hanging="360"/>
      </w:pPr>
      <w:rPr>
        <w:rFonts w:hint="default" w:ascii="宋体" w:hAnsi="宋体"/>
      </w:rPr>
    </w:lvl>
    <w:lvl w:ilvl="3" w:tentative="0">
      <w:start w:val="1"/>
      <w:numFmt w:val="bullet"/>
      <w:lvlText w:val="•"/>
      <w:lvlJc w:val="left"/>
      <w:pPr>
        <w:tabs>
          <w:tab w:val="left" w:pos="2880"/>
        </w:tabs>
        <w:ind w:left="2880" w:hanging="360"/>
      </w:pPr>
      <w:rPr>
        <w:rFonts w:hint="default" w:ascii="宋体" w:hAnsi="宋体"/>
      </w:rPr>
    </w:lvl>
    <w:lvl w:ilvl="4" w:tentative="0">
      <w:start w:val="1"/>
      <w:numFmt w:val="bullet"/>
      <w:lvlText w:val="•"/>
      <w:lvlJc w:val="left"/>
      <w:pPr>
        <w:tabs>
          <w:tab w:val="left" w:pos="3600"/>
        </w:tabs>
        <w:ind w:left="3600" w:hanging="360"/>
      </w:pPr>
      <w:rPr>
        <w:rFonts w:hint="default" w:ascii="宋体" w:hAnsi="宋体"/>
      </w:rPr>
    </w:lvl>
    <w:lvl w:ilvl="5" w:tentative="0">
      <w:start w:val="1"/>
      <w:numFmt w:val="bullet"/>
      <w:lvlText w:val="•"/>
      <w:lvlJc w:val="left"/>
      <w:pPr>
        <w:tabs>
          <w:tab w:val="left" w:pos="4320"/>
        </w:tabs>
        <w:ind w:left="4320" w:hanging="360"/>
      </w:pPr>
      <w:rPr>
        <w:rFonts w:hint="default" w:ascii="宋体" w:hAnsi="宋体"/>
      </w:rPr>
    </w:lvl>
    <w:lvl w:ilvl="6" w:tentative="0">
      <w:start w:val="1"/>
      <w:numFmt w:val="bullet"/>
      <w:lvlText w:val="•"/>
      <w:lvlJc w:val="left"/>
      <w:pPr>
        <w:tabs>
          <w:tab w:val="left" w:pos="5040"/>
        </w:tabs>
        <w:ind w:left="5040" w:hanging="360"/>
      </w:pPr>
      <w:rPr>
        <w:rFonts w:hint="default" w:ascii="宋体" w:hAnsi="宋体"/>
      </w:rPr>
    </w:lvl>
    <w:lvl w:ilvl="7" w:tentative="0">
      <w:start w:val="1"/>
      <w:numFmt w:val="bullet"/>
      <w:lvlText w:val="•"/>
      <w:lvlJc w:val="left"/>
      <w:pPr>
        <w:tabs>
          <w:tab w:val="left" w:pos="5760"/>
        </w:tabs>
        <w:ind w:left="5760" w:hanging="360"/>
      </w:pPr>
      <w:rPr>
        <w:rFonts w:hint="default" w:ascii="宋体" w:hAnsi="宋体"/>
      </w:rPr>
    </w:lvl>
    <w:lvl w:ilvl="8" w:tentative="0">
      <w:start w:val="1"/>
      <w:numFmt w:val="bullet"/>
      <w:lvlText w:val="•"/>
      <w:lvlJc w:val="left"/>
      <w:pPr>
        <w:tabs>
          <w:tab w:val="left" w:pos="6480"/>
        </w:tabs>
        <w:ind w:left="6480" w:hanging="360"/>
      </w:pPr>
      <w:rPr>
        <w:rFonts w:hint="default" w:ascii="宋体" w:hAnsi="宋体"/>
      </w:rPr>
    </w:lvl>
  </w:abstractNum>
  <w:num w:numId="1">
    <w:abstractNumId w:val="13"/>
  </w:num>
  <w:num w:numId="2">
    <w:abstractNumId w:val="8"/>
  </w:num>
  <w:num w:numId="3">
    <w:abstractNumId w:val="9"/>
  </w:num>
  <w:num w:numId="4">
    <w:abstractNumId w:val="17"/>
  </w:num>
  <w:num w:numId="5">
    <w:abstractNumId w:val="0"/>
  </w:num>
  <w:num w:numId="6">
    <w:abstractNumId w:val="16"/>
  </w:num>
  <w:num w:numId="7">
    <w:abstractNumId w:val="2"/>
  </w:num>
  <w:num w:numId="8">
    <w:abstractNumId w:val="12"/>
  </w:num>
  <w:num w:numId="9">
    <w:abstractNumId w:val="6"/>
  </w:num>
  <w:num w:numId="10">
    <w:abstractNumId w:val="7"/>
  </w:num>
  <w:num w:numId="11">
    <w:abstractNumId w:val="14"/>
  </w:num>
  <w:num w:numId="12">
    <w:abstractNumId w:val="4"/>
  </w:num>
  <w:num w:numId="13">
    <w:abstractNumId w:val="11"/>
  </w:num>
  <w:num w:numId="14">
    <w:abstractNumId w:val="10"/>
  </w:num>
  <w:num w:numId="15">
    <w:abstractNumId w:val="1"/>
  </w:num>
  <w:num w:numId="16">
    <w:abstractNumId w:val="5"/>
  </w:num>
  <w:num w:numId="17">
    <w:abstractNumId w:val="15"/>
  </w:num>
  <w:num w:numId="18">
    <w:abstractNumId w:val="18"/>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0A96"/>
    <w:rsid w:val="000075E8"/>
    <w:rsid w:val="0001608D"/>
    <w:rsid w:val="00034C91"/>
    <w:rsid w:val="000730B0"/>
    <w:rsid w:val="00083A47"/>
    <w:rsid w:val="00090A68"/>
    <w:rsid w:val="00094C01"/>
    <w:rsid w:val="000B4103"/>
    <w:rsid w:val="000D094E"/>
    <w:rsid w:val="000F6646"/>
    <w:rsid w:val="00103CF8"/>
    <w:rsid w:val="00123755"/>
    <w:rsid w:val="001262DA"/>
    <w:rsid w:val="00134522"/>
    <w:rsid w:val="00135648"/>
    <w:rsid w:val="00137B0D"/>
    <w:rsid w:val="00140F47"/>
    <w:rsid w:val="00170C4A"/>
    <w:rsid w:val="001D1990"/>
    <w:rsid w:val="001F02E1"/>
    <w:rsid w:val="001F507A"/>
    <w:rsid w:val="002139C7"/>
    <w:rsid w:val="00231C99"/>
    <w:rsid w:val="00242668"/>
    <w:rsid w:val="00251E94"/>
    <w:rsid w:val="002578AD"/>
    <w:rsid w:val="00277842"/>
    <w:rsid w:val="00281B8C"/>
    <w:rsid w:val="00285340"/>
    <w:rsid w:val="0029507F"/>
    <w:rsid w:val="002C01BB"/>
    <w:rsid w:val="002C6EC5"/>
    <w:rsid w:val="00344C61"/>
    <w:rsid w:val="00352B57"/>
    <w:rsid w:val="00357E31"/>
    <w:rsid w:val="003621A4"/>
    <w:rsid w:val="00366E6E"/>
    <w:rsid w:val="00377F21"/>
    <w:rsid w:val="00382127"/>
    <w:rsid w:val="00386F2D"/>
    <w:rsid w:val="004000E4"/>
    <w:rsid w:val="00404CF4"/>
    <w:rsid w:val="004549E8"/>
    <w:rsid w:val="00464F08"/>
    <w:rsid w:val="004665B4"/>
    <w:rsid w:val="00480A96"/>
    <w:rsid w:val="004E771D"/>
    <w:rsid w:val="00535D91"/>
    <w:rsid w:val="00545D98"/>
    <w:rsid w:val="005559E8"/>
    <w:rsid w:val="0056748B"/>
    <w:rsid w:val="0056790E"/>
    <w:rsid w:val="005863E9"/>
    <w:rsid w:val="00595081"/>
    <w:rsid w:val="005C3F40"/>
    <w:rsid w:val="005C638D"/>
    <w:rsid w:val="005F0EB0"/>
    <w:rsid w:val="006066D8"/>
    <w:rsid w:val="00606720"/>
    <w:rsid w:val="00654C81"/>
    <w:rsid w:val="00657153"/>
    <w:rsid w:val="00665792"/>
    <w:rsid w:val="0068485B"/>
    <w:rsid w:val="006D2AD9"/>
    <w:rsid w:val="0072277A"/>
    <w:rsid w:val="0075134B"/>
    <w:rsid w:val="00751DC5"/>
    <w:rsid w:val="00772DF4"/>
    <w:rsid w:val="00794A75"/>
    <w:rsid w:val="007A079B"/>
    <w:rsid w:val="007C287B"/>
    <w:rsid w:val="007E10CE"/>
    <w:rsid w:val="007E4AF8"/>
    <w:rsid w:val="007F2591"/>
    <w:rsid w:val="008117EF"/>
    <w:rsid w:val="00813A30"/>
    <w:rsid w:val="008215C1"/>
    <w:rsid w:val="00832613"/>
    <w:rsid w:val="00853A40"/>
    <w:rsid w:val="00857326"/>
    <w:rsid w:val="00864817"/>
    <w:rsid w:val="008A3813"/>
    <w:rsid w:val="008B1F1C"/>
    <w:rsid w:val="008F446E"/>
    <w:rsid w:val="00960587"/>
    <w:rsid w:val="00960C16"/>
    <w:rsid w:val="009C4450"/>
    <w:rsid w:val="009F6258"/>
    <w:rsid w:val="00A0468F"/>
    <w:rsid w:val="00A15018"/>
    <w:rsid w:val="00A463AE"/>
    <w:rsid w:val="00A5185F"/>
    <w:rsid w:val="00A53785"/>
    <w:rsid w:val="00AC0B62"/>
    <w:rsid w:val="00AC1057"/>
    <w:rsid w:val="00AC42E6"/>
    <w:rsid w:val="00AE2567"/>
    <w:rsid w:val="00AE5C37"/>
    <w:rsid w:val="00B03657"/>
    <w:rsid w:val="00B53BE1"/>
    <w:rsid w:val="00B84C04"/>
    <w:rsid w:val="00BF6968"/>
    <w:rsid w:val="00C16B67"/>
    <w:rsid w:val="00C205D0"/>
    <w:rsid w:val="00C240C6"/>
    <w:rsid w:val="00C25D2F"/>
    <w:rsid w:val="00C50A6F"/>
    <w:rsid w:val="00C536DA"/>
    <w:rsid w:val="00C542F2"/>
    <w:rsid w:val="00C9072A"/>
    <w:rsid w:val="00C92EA7"/>
    <w:rsid w:val="00C9387D"/>
    <w:rsid w:val="00C94100"/>
    <w:rsid w:val="00C95C3E"/>
    <w:rsid w:val="00CA161F"/>
    <w:rsid w:val="00CA1730"/>
    <w:rsid w:val="00CB1C93"/>
    <w:rsid w:val="00CB7674"/>
    <w:rsid w:val="00CC16A8"/>
    <w:rsid w:val="00D0378F"/>
    <w:rsid w:val="00D10DC2"/>
    <w:rsid w:val="00D27A17"/>
    <w:rsid w:val="00D842A0"/>
    <w:rsid w:val="00D86CAE"/>
    <w:rsid w:val="00D929E6"/>
    <w:rsid w:val="00DB19C4"/>
    <w:rsid w:val="00DB3AB7"/>
    <w:rsid w:val="00DD0F7C"/>
    <w:rsid w:val="00E222ED"/>
    <w:rsid w:val="00E24FCF"/>
    <w:rsid w:val="00E70D35"/>
    <w:rsid w:val="00E751B5"/>
    <w:rsid w:val="00EB4422"/>
    <w:rsid w:val="00ED28A0"/>
    <w:rsid w:val="00EE0526"/>
    <w:rsid w:val="00EF3982"/>
    <w:rsid w:val="00F17367"/>
    <w:rsid w:val="00F31007"/>
    <w:rsid w:val="00FA7880"/>
    <w:rsid w:val="00FB6981"/>
    <w:rsid w:val="00FD7B2C"/>
    <w:rsid w:val="00FE7C94"/>
    <w:rsid w:val="00FF219A"/>
    <w:rsid w:val="2E581E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nhideWhenUsed="0" w:uiPriority="0" w:name="annotation text"/>
    <w:lsdException w:qFormat="1" w:uiPriority="0"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nhideWhenUsed="0" w:uiPriority="0" w:semiHidden="0"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styleId="2">
    <w:name w:val="heading 1"/>
    <w:basedOn w:val="1"/>
    <w:link w:val="24"/>
    <w:autoRedefine/>
    <w:qFormat/>
    <w:uiPriority w:val="0"/>
    <w:pPr>
      <w:widowControl/>
      <w:jc w:val="center"/>
      <w:outlineLvl w:val="0"/>
    </w:pPr>
    <w:rPr>
      <w:rFonts w:ascii="宋体" w:hAnsi="宋体" w:cs="宋体"/>
      <w:b/>
      <w:bCs/>
      <w:kern w:val="36"/>
      <w:sz w:val="44"/>
      <w:szCs w:val="48"/>
    </w:rPr>
  </w:style>
  <w:style w:type="paragraph" w:styleId="3">
    <w:name w:val="heading 2"/>
    <w:basedOn w:val="1"/>
    <w:next w:val="1"/>
    <w:link w:val="27"/>
    <w:unhideWhenUsed/>
    <w:qFormat/>
    <w:uiPriority w:val="9"/>
    <w:pPr>
      <w:keepNext/>
      <w:keepLines/>
      <w:spacing w:before="260" w:after="260" w:line="415" w:lineRule="auto"/>
      <w:outlineLvl w:val="1"/>
    </w:pPr>
    <w:rPr>
      <w:rFonts w:asciiTheme="majorHAnsi" w:hAnsiTheme="majorHAnsi" w:cstheme="majorBidi"/>
      <w:b/>
      <w:bCs/>
      <w:sz w:val="28"/>
      <w:szCs w:val="32"/>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33"/>
    <w:semiHidden/>
    <w:uiPriority w:val="0"/>
    <w:pPr>
      <w:jc w:val="left"/>
    </w:pPr>
  </w:style>
  <w:style w:type="paragraph" w:styleId="5">
    <w:name w:val="Body Text Indent"/>
    <w:basedOn w:val="1"/>
    <w:link w:val="44"/>
    <w:uiPriority w:val="0"/>
    <w:pPr>
      <w:spacing w:after="120"/>
      <w:ind w:left="420" w:leftChars="200"/>
    </w:pPr>
  </w:style>
  <w:style w:type="paragraph" w:styleId="6">
    <w:name w:val="toc 3"/>
    <w:basedOn w:val="1"/>
    <w:next w:val="1"/>
    <w:autoRedefine/>
    <w:unhideWhenUsed/>
    <w:uiPriority w:val="39"/>
    <w:pPr>
      <w:widowControl/>
      <w:spacing w:after="100" w:line="259" w:lineRule="auto"/>
      <w:ind w:left="440" w:firstLine="0" w:firstLineChars="0"/>
      <w:jc w:val="left"/>
    </w:pPr>
    <w:rPr>
      <w:rFonts w:asciiTheme="minorHAnsi" w:hAnsiTheme="minorHAnsi" w:eastAsiaTheme="minorEastAsia"/>
      <w:kern w:val="0"/>
      <w:sz w:val="22"/>
      <w:szCs w:val="22"/>
    </w:rPr>
  </w:style>
  <w:style w:type="paragraph" w:styleId="7">
    <w:name w:val="Body Text Indent 2"/>
    <w:basedOn w:val="1"/>
    <w:link w:val="40"/>
    <w:qFormat/>
    <w:uiPriority w:val="0"/>
    <w:pPr>
      <w:widowControl/>
      <w:spacing w:line="360" w:lineRule="exact"/>
      <w:ind w:firstLine="420"/>
      <w:jc w:val="left"/>
    </w:pPr>
    <w:rPr>
      <w:rFonts w:ascii="Arial"/>
      <w:color w:val="000000"/>
    </w:rPr>
  </w:style>
  <w:style w:type="paragraph" w:styleId="8">
    <w:name w:val="Balloon Text"/>
    <w:basedOn w:val="1"/>
    <w:link w:val="49"/>
    <w:semiHidden/>
    <w:unhideWhenUsed/>
    <w:uiPriority w:val="99"/>
    <w:pPr>
      <w:spacing w:line="240" w:lineRule="auto"/>
    </w:pPr>
    <w:rPr>
      <w:sz w:val="18"/>
      <w:szCs w:val="18"/>
    </w:rPr>
  </w:style>
  <w:style w:type="paragraph" w:styleId="9">
    <w:name w:val="footer"/>
    <w:basedOn w:val="1"/>
    <w:link w:val="23"/>
    <w:unhideWhenUsed/>
    <w:qFormat/>
    <w:uiPriority w:val="99"/>
    <w:pPr>
      <w:tabs>
        <w:tab w:val="center" w:pos="4153"/>
        <w:tab w:val="right" w:pos="8306"/>
      </w:tabs>
      <w:snapToGrid w:val="0"/>
      <w:jc w:val="left"/>
    </w:pPr>
    <w:rPr>
      <w:sz w:val="18"/>
      <w:szCs w:val="18"/>
    </w:rPr>
  </w:style>
  <w:style w:type="paragraph" w:styleId="10">
    <w:name w:val="header"/>
    <w:basedOn w:val="1"/>
    <w:link w:val="22"/>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toc 1"/>
    <w:basedOn w:val="1"/>
    <w:next w:val="1"/>
    <w:autoRedefine/>
    <w:unhideWhenUsed/>
    <w:uiPriority w:val="39"/>
    <w:pPr>
      <w:widowControl/>
      <w:spacing w:after="100" w:line="259" w:lineRule="auto"/>
      <w:ind w:firstLine="0" w:firstLineChars="0"/>
      <w:jc w:val="left"/>
    </w:pPr>
    <w:rPr>
      <w:rFonts w:asciiTheme="minorHAnsi" w:hAnsiTheme="minorHAnsi" w:eastAsiaTheme="minorEastAsia"/>
      <w:kern w:val="0"/>
      <w:sz w:val="22"/>
      <w:szCs w:val="22"/>
    </w:rPr>
  </w:style>
  <w:style w:type="paragraph" w:styleId="12">
    <w:name w:val="Subtitle"/>
    <w:basedOn w:val="1"/>
    <w:next w:val="1"/>
    <w:link w:val="26"/>
    <w:autoRedefine/>
    <w:qFormat/>
    <w:uiPriority w:val="0"/>
    <w:pPr>
      <w:outlineLvl w:val="1"/>
    </w:pPr>
    <w:rPr>
      <w:rFonts w:ascii="Cambria" w:hAnsi="Cambria"/>
      <w:b/>
      <w:bCs/>
      <w:kern w:val="28"/>
      <w:sz w:val="28"/>
      <w:szCs w:val="32"/>
    </w:rPr>
  </w:style>
  <w:style w:type="paragraph" w:styleId="13">
    <w:name w:val="Body Text Indent 3"/>
    <w:basedOn w:val="1"/>
    <w:link w:val="42"/>
    <w:uiPriority w:val="0"/>
    <w:pPr>
      <w:spacing w:after="120"/>
      <w:ind w:left="420" w:leftChars="200"/>
    </w:pPr>
    <w:rPr>
      <w:sz w:val="16"/>
      <w:szCs w:val="16"/>
    </w:rPr>
  </w:style>
  <w:style w:type="paragraph" w:styleId="14">
    <w:name w:val="toc 2"/>
    <w:basedOn w:val="1"/>
    <w:next w:val="1"/>
    <w:autoRedefine/>
    <w:unhideWhenUsed/>
    <w:uiPriority w:val="39"/>
    <w:pPr>
      <w:widowControl/>
      <w:spacing w:after="100" w:line="259" w:lineRule="auto"/>
      <w:ind w:left="220" w:firstLine="0" w:firstLineChars="0"/>
      <w:jc w:val="left"/>
    </w:pPr>
    <w:rPr>
      <w:rFonts w:asciiTheme="minorHAnsi" w:hAnsiTheme="minorHAnsi" w:eastAsiaTheme="minorEastAsia"/>
      <w:kern w:val="0"/>
      <w:sz w:val="22"/>
      <w:szCs w:val="22"/>
    </w:rPr>
  </w:style>
  <w:style w:type="paragraph" w:styleId="15">
    <w:name w:val="Normal (Web)"/>
    <w:basedOn w:val="1"/>
    <w:semiHidden/>
    <w:unhideWhenUsed/>
    <w:uiPriority w:val="99"/>
    <w:pPr>
      <w:widowControl/>
      <w:spacing w:before="100" w:beforeAutospacing="1" w:after="100" w:afterAutospacing="1" w:line="240" w:lineRule="auto"/>
      <w:ind w:firstLine="0" w:firstLineChars="0"/>
      <w:jc w:val="left"/>
    </w:pPr>
    <w:rPr>
      <w:rFonts w:ascii="宋体" w:hAnsi="宋体" w:cs="宋体"/>
      <w:kern w:val="0"/>
    </w:rPr>
  </w:style>
  <w:style w:type="paragraph" w:styleId="16">
    <w:name w:val="Title"/>
    <w:basedOn w:val="1"/>
    <w:next w:val="1"/>
    <w:link w:val="35"/>
    <w:qFormat/>
    <w:uiPriority w:val="0"/>
    <w:pPr>
      <w:spacing w:before="240" w:after="60"/>
      <w:jc w:val="center"/>
      <w:outlineLvl w:val="0"/>
    </w:pPr>
    <w:rPr>
      <w:rFonts w:ascii="Cambria" w:hAnsi="Cambria"/>
      <w:b/>
      <w:bCs/>
      <w:sz w:val="32"/>
      <w:szCs w:val="32"/>
    </w:rPr>
  </w:style>
  <w:style w:type="table" w:styleId="18">
    <w:name w:val="Table Grid"/>
    <w:basedOn w:val="17"/>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0">
    <w:name w:val="page number"/>
    <w:basedOn w:val="19"/>
    <w:qFormat/>
    <w:uiPriority w:val="0"/>
  </w:style>
  <w:style w:type="character" w:styleId="21">
    <w:name w:val="Hyperlink"/>
    <w:unhideWhenUsed/>
    <w:uiPriority w:val="99"/>
    <w:rPr>
      <w:color w:val="00759B"/>
      <w:u w:val="none"/>
    </w:rPr>
  </w:style>
  <w:style w:type="character" w:customStyle="1" w:styleId="22">
    <w:name w:val="页眉 Char"/>
    <w:basedOn w:val="19"/>
    <w:link w:val="10"/>
    <w:uiPriority w:val="99"/>
    <w:rPr>
      <w:sz w:val="18"/>
      <w:szCs w:val="18"/>
    </w:rPr>
  </w:style>
  <w:style w:type="character" w:customStyle="1" w:styleId="23">
    <w:name w:val="页脚 Char1"/>
    <w:basedOn w:val="19"/>
    <w:link w:val="9"/>
    <w:uiPriority w:val="99"/>
    <w:rPr>
      <w:sz w:val="18"/>
      <w:szCs w:val="18"/>
    </w:rPr>
  </w:style>
  <w:style w:type="character" w:customStyle="1" w:styleId="24">
    <w:name w:val="标题 1 Char"/>
    <w:basedOn w:val="19"/>
    <w:link w:val="2"/>
    <w:qFormat/>
    <w:uiPriority w:val="0"/>
    <w:rPr>
      <w:rFonts w:ascii="宋体" w:hAnsi="宋体" w:eastAsia="宋体" w:cs="宋体"/>
      <w:b/>
      <w:bCs/>
      <w:kern w:val="36"/>
      <w:sz w:val="44"/>
      <w:szCs w:val="48"/>
    </w:rPr>
  </w:style>
  <w:style w:type="character" w:customStyle="1" w:styleId="25">
    <w:name w:val="副标题 字符"/>
    <w:basedOn w:val="19"/>
    <w:uiPriority w:val="11"/>
    <w:rPr>
      <w:b/>
      <w:bCs/>
      <w:kern w:val="28"/>
      <w:sz w:val="32"/>
      <w:szCs w:val="32"/>
    </w:rPr>
  </w:style>
  <w:style w:type="character" w:customStyle="1" w:styleId="26">
    <w:name w:val="副标题 Char"/>
    <w:link w:val="12"/>
    <w:uiPriority w:val="0"/>
    <w:rPr>
      <w:rFonts w:ascii="Cambria" w:hAnsi="Cambria" w:eastAsia="宋体" w:cs="Times New Roman"/>
      <w:b/>
      <w:bCs/>
      <w:kern w:val="28"/>
      <w:sz w:val="28"/>
      <w:szCs w:val="32"/>
    </w:rPr>
  </w:style>
  <w:style w:type="character" w:customStyle="1" w:styleId="27">
    <w:name w:val="标题 2 Char"/>
    <w:basedOn w:val="19"/>
    <w:link w:val="3"/>
    <w:uiPriority w:val="9"/>
    <w:rPr>
      <w:rFonts w:eastAsia="宋体" w:asciiTheme="majorHAnsi" w:hAnsiTheme="majorHAnsi" w:cstheme="majorBidi"/>
      <w:b/>
      <w:bCs/>
      <w:sz w:val="28"/>
      <w:szCs w:val="32"/>
    </w:rPr>
  </w:style>
  <w:style w:type="paragraph" w:styleId="28">
    <w:name w:val="List Paragraph"/>
    <w:basedOn w:val="1"/>
    <w:qFormat/>
    <w:uiPriority w:val="34"/>
    <w:pPr>
      <w:ind w:firstLine="420"/>
    </w:pPr>
  </w:style>
  <w:style w:type="character" w:customStyle="1" w:styleId="29">
    <w:name w:val="apple-converted-space"/>
    <w:basedOn w:val="19"/>
    <w:qFormat/>
    <w:uiPriority w:val="0"/>
  </w:style>
  <w:style w:type="paragraph" w:customStyle="1" w:styleId="30">
    <w:name w:val="p0"/>
    <w:basedOn w:val="1"/>
    <w:uiPriority w:val="0"/>
    <w:pPr>
      <w:widowControl/>
    </w:pPr>
    <w:rPr>
      <w:kern w:val="0"/>
      <w:szCs w:val="21"/>
    </w:rPr>
  </w:style>
  <w:style w:type="paragraph" w:customStyle="1" w:styleId="31">
    <w:name w:val="Default"/>
    <w:uiPriority w:val="0"/>
    <w:pPr>
      <w:widowControl w:val="0"/>
      <w:autoSpaceDE w:val="0"/>
      <w:autoSpaceDN w:val="0"/>
      <w:adjustRightInd w:val="0"/>
    </w:pPr>
    <w:rPr>
      <w:rFonts w:ascii="宋体" w:hAnsi="Times New Roman" w:eastAsia="宋体" w:cs="宋体"/>
      <w:color w:val="000000"/>
      <w:kern w:val="0"/>
      <w:sz w:val="24"/>
      <w:szCs w:val="24"/>
      <w:lang w:val="en-US" w:eastAsia="zh-CN" w:bidi="ar-SA"/>
    </w:rPr>
  </w:style>
  <w:style w:type="paragraph" w:customStyle="1" w:styleId="32">
    <w:name w:val="_Style 20"/>
    <w:basedOn w:val="1"/>
    <w:next w:val="28"/>
    <w:qFormat/>
    <w:uiPriority w:val="0"/>
    <w:pPr>
      <w:ind w:firstLine="420"/>
    </w:pPr>
    <w:rPr>
      <w:sz w:val="32"/>
      <w:szCs w:val="32"/>
    </w:rPr>
  </w:style>
  <w:style w:type="character" w:customStyle="1" w:styleId="33">
    <w:name w:val="批注文字 Char"/>
    <w:basedOn w:val="19"/>
    <w:link w:val="4"/>
    <w:semiHidden/>
    <w:qFormat/>
    <w:uiPriority w:val="0"/>
    <w:rPr>
      <w:rFonts w:ascii="Times New Roman" w:hAnsi="Times New Roman" w:eastAsia="宋体" w:cs="Times New Roman"/>
      <w:szCs w:val="24"/>
    </w:rPr>
  </w:style>
  <w:style w:type="character" w:customStyle="1" w:styleId="34">
    <w:name w:val="标题 字符"/>
    <w:basedOn w:val="19"/>
    <w:uiPriority w:val="10"/>
    <w:rPr>
      <w:rFonts w:asciiTheme="majorHAnsi" w:hAnsiTheme="majorHAnsi" w:eastAsiaTheme="majorEastAsia" w:cstheme="majorBidi"/>
      <w:b/>
      <w:bCs/>
      <w:sz w:val="32"/>
      <w:szCs w:val="32"/>
    </w:rPr>
  </w:style>
  <w:style w:type="character" w:customStyle="1" w:styleId="35">
    <w:name w:val="标题 Char"/>
    <w:link w:val="16"/>
    <w:uiPriority w:val="0"/>
    <w:rPr>
      <w:rFonts w:ascii="Cambria" w:hAnsi="Cambria" w:eastAsia="宋体" w:cs="Times New Roman"/>
      <w:b/>
      <w:bCs/>
      <w:sz w:val="32"/>
      <w:szCs w:val="32"/>
    </w:rPr>
  </w:style>
  <w:style w:type="character" w:customStyle="1" w:styleId="36">
    <w:name w:val="页脚 Char"/>
    <w:uiPriority w:val="99"/>
    <w:rPr>
      <w:kern w:val="2"/>
      <w:sz w:val="18"/>
      <w:szCs w:val="18"/>
    </w:rPr>
  </w:style>
  <w:style w:type="paragraph" w:customStyle="1" w:styleId="37">
    <w:name w:val="样式 样式 副标题 + 左 + 宋体 四号"/>
    <w:basedOn w:val="1"/>
    <w:qFormat/>
    <w:uiPriority w:val="0"/>
    <w:pPr>
      <w:spacing w:before="240" w:after="60" w:line="312" w:lineRule="auto"/>
      <w:jc w:val="left"/>
      <w:outlineLvl w:val="1"/>
    </w:pPr>
    <w:rPr>
      <w:rFonts w:ascii="宋体" w:hAnsi="宋体" w:cs="宋体"/>
      <w:b/>
      <w:bCs/>
      <w:kern w:val="28"/>
      <w:sz w:val="28"/>
      <w:szCs w:val="20"/>
    </w:rPr>
  </w:style>
  <w:style w:type="paragraph" w:customStyle="1" w:styleId="38">
    <w:name w:val="样式 标题 1 + 居中"/>
    <w:basedOn w:val="2"/>
    <w:uiPriority w:val="0"/>
    <w:pPr>
      <w:spacing w:line="240" w:lineRule="auto"/>
    </w:pPr>
    <w:rPr>
      <w:szCs w:val="20"/>
    </w:rPr>
  </w:style>
  <w:style w:type="character" w:customStyle="1" w:styleId="39">
    <w:name w:val="正文文本缩进 2 字符"/>
    <w:basedOn w:val="19"/>
    <w:semiHidden/>
    <w:uiPriority w:val="99"/>
    <w:rPr>
      <w:rFonts w:ascii="Times New Roman" w:hAnsi="Times New Roman" w:eastAsia="宋体" w:cs="Times New Roman"/>
      <w:szCs w:val="24"/>
    </w:rPr>
  </w:style>
  <w:style w:type="character" w:customStyle="1" w:styleId="40">
    <w:name w:val="正文文本缩进 2 Char"/>
    <w:link w:val="7"/>
    <w:uiPriority w:val="0"/>
    <w:rPr>
      <w:rFonts w:ascii="Arial" w:hAnsi="Times New Roman" w:eastAsia="宋体" w:cs="Times New Roman"/>
      <w:color w:val="000000"/>
      <w:szCs w:val="24"/>
    </w:rPr>
  </w:style>
  <w:style w:type="character" w:customStyle="1" w:styleId="41">
    <w:name w:val="正文文本缩进 3 字符"/>
    <w:basedOn w:val="19"/>
    <w:semiHidden/>
    <w:uiPriority w:val="99"/>
    <w:rPr>
      <w:rFonts w:ascii="Times New Roman" w:hAnsi="Times New Roman" w:eastAsia="宋体" w:cs="Times New Roman"/>
      <w:sz w:val="16"/>
      <w:szCs w:val="16"/>
    </w:rPr>
  </w:style>
  <w:style w:type="character" w:customStyle="1" w:styleId="42">
    <w:name w:val="正文文本缩进 3 Char"/>
    <w:link w:val="13"/>
    <w:uiPriority w:val="0"/>
    <w:rPr>
      <w:rFonts w:ascii="Times New Roman" w:hAnsi="Times New Roman" w:eastAsia="宋体" w:cs="Times New Roman"/>
      <w:sz w:val="16"/>
      <w:szCs w:val="16"/>
    </w:rPr>
  </w:style>
  <w:style w:type="character" w:customStyle="1" w:styleId="43">
    <w:name w:val="正文文本缩进 字符"/>
    <w:basedOn w:val="19"/>
    <w:semiHidden/>
    <w:uiPriority w:val="99"/>
    <w:rPr>
      <w:rFonts w:ascii="Times New Roman" w:hAnsi="Times New Roman" w:eastAsia="宋体" w:cs="Times New Roman"/>
      <w:szCs w:val="24"/>
    </w:rPr>
  </w:style>
  <w:style w:type="character" w:customStyle="1" w:styleId="44">
    <w:name w:val="正文文本缩进 Char1"/>
    <w:link w:val="5"/>
    <w:qFormat/>
    <w:uiPriority w:val="0"/>
    <w:rPr>
      <w:rFonts w:ascii="Times New Roman" w:hAnsi="Times New Roman" w:eastAsia="宋体" w:cs="Times New Roman"/>
      <w:szCs w:val="24"/>
    </w:rPr>
  </w:style>
  <w:style w:type="character" w:customStyle="1" w:styleId="45">
    <w:name w:val="正文文本缩进 Char"/>
    <w:uiPriority w:val="0"/>
    <w:rPr>
      <w:kern w:val="2"/>
      <w:sz w:val="21"/>
      <w:szCs w:val="24"/>
    </w:rPr>
  </w:style>
  <w:style w:type="paragraph" w:customStyle="1" w:styleId="46">
    <w:name w:val="_Style 41"/>
    <w:basedOn w:val="1"/>
    <w:next w:val="28"/>
    <w:qFormat/>
    <w:uiPriority w:val="0"/>
    <w:pPr>
      <w:spacing w:line="240" w:lineRule="auto"/>
      <w:ind w:firstLine="420"/>
    </w:pPr>
    <w:rPr>
      <w:sz w:val="32"/>
      <w:szCs w:val="32"/>
    </w:rPr>
  </w:style>
  <w:style w:type="paragraph" w:customStyle="1" w:styleId="47">
    <w:name w:val="TOC Heading"/>
    <w:basedOn w:val="2"/>
    <w:next w:val="1"/>
    <w:unhideWhenUsed/>
    <w:qFormat/>
    <w:uiPriority w:val="39"/>
    <w:pPr>
      <w:keepNext/>
      <w:keepLines/>
      <w:spacing w:before="240" w:line="259" w:lineRule="auto"/>
      <w:ind w:firstLine="0" w:firstLineChars="0"/>
      <w:jc w:val="left"/>
      <w:outlineLvl w:val="9"/>
    </w:pPr>
    <w:rPr>
      <w:rFonts w:asciiTheme="majorHAnsi" w:hAnsiTheme="majorHAnsi" w:eastAsiaTheme="majorEastAsia" w:cstheme="majorBidi"/>
      <w:b w:val="0"/>
      <w:bCs w:val="0"/>
      <w:color w:val="2F5496" w:themeColor="accent1" w:themeShade="BF"/>
      <w:kern w:val="0"/>
      <w:sz w:val="32"/>
      <w:szCs w:val="32"/>
    </w:rPr>
  </w:style>
  <w:style w:type="character" w:customStyle="1" w:styleId="48">
    <w:name w:val="Unresolved Mention"/>
    <w:basedOn w:val="19"/>
    <w:semiHidden/>
    <w:unhideWhenUsed/>
    <w:uiPriority w:val="99"/>
    <w:rPr>
      <w:color w:val="605E5C"/>
      <w:shd w:val="clear" w:color="auto" w:fill="E1DFDD"/>
    </w:rPr>
  </w:style>
  <w:style w:type="character" w:customStyle="1" w:styleId="49">
    <w:name w:val="批注框文本 Char"/>
    <w:basedOn w:val="19"/>
    <w:link w:val="8"/>
    <w:semiHidden/>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7" Type="http://schemas.openxmlformats.org/officeDocument/2006/relationships/fontTable" Target="fontTable.xml"/><Relationship Id="rId56" Type="http://schemas.openxmlformats.org/officeDocument/2006/relationships/customXml" Target="../customXml/item1.xml"/><Relationship Id="rId55" Type="http://schemas.openxmlformats.org/officeDocument/2006/relationships/numbering" Target="numbering.xml"/><Relationship Id="rId54" Type="http://schemas.openxmlformats.org/officeDocument/2006/relationships/image" Target="media/image38.png"/><Relationship Id="rId53" Type="http://schemas.openxmlformats.org/officeDocument/2006/relationships/image" Target="media/image37.png"/><Relationship Id="rId52" Type="http://schemas.openxmlformats.org/officeDocument/2006/relationships/image" Target="media/image36.png"/><Relationship Id="rId51" Type="http://schemas.openxmlformats.org/officeDocument/2006/relationships/image" Target="media/image35.png"/><Relationship Id="rId50" Type="http://schemas.openxmlformats.org/officeDocument/2006/relationships/image" Target="media/image34.png"/><Relationship Id="rId5" Type="http://schemas.openxmlformats.org/officeDocument/2006/relationships/header" Target="header1.xml"/><Relationship Id="rId49" Type="http://schemas.openxmlformats.org/officeDocument/2006/relationships/image" Target="media/image33.png"/><Relationship Id="rId48" Type="http://schemas.openxmlformats.org/officeDocument/2006/relationships/image" Target="media/image32.png"/><Relationship Id="rId47" Type="http://schemas.openxmlformats.org/officeDocument/2006/relationships/image" Target="media/image31.png"/><Relationship Id="rId46" Type="http://schemas.openxmlformats.org/officeDocument/2006/relationships/image" Target="media/image30.png"/><Relationship Id="rId45" Type="http://schemas.openxmlformats.org/officeDocument/2006/relationships/image" Target="media/image29.emf"/><Relationship Id="rId44" Type="http://schemas.openxmlformats.org/officeDocument/2006/relationships/image" Target="media/image28.png"/><Relationship Id="rId43" Type="http://schemas.openxmlformats.org/officeDocument/2006/relationships/image" Target="media/image27.jpeg"/><Relationship Id="rId42" Type="http://schemas.openxmlformats.org/officeDocument/2006/relationships/image" Target="media/image26.jpeg"/><Relationship Id="rId41" Type="http://schemas.openxmlformats.org/officeDocument/2006/relationships/image" Target="media/image25.jpeg"/><Relationship Id="rId40" Type="http://schemas.openxmlformats.org/officeDocument/2006/relationships/image" Target="media/image24.png"/><Relationship Id="rId4" Type="http://schemas.openxmlformats.org/officeDocument/2006/relationships/endnotes" Target="endnotes.xml"/><Relationship Id="rId39" Type="http://schemas.openxmlformats.org/officeDocument/2006/relationships/image" Target="media/image23.png"/><Relationship Id="rId38" Type="http://schemas.openxmlformats.org/officeDocument/2006/relationships/oleObject" Target="embeddings/oleObject5.bin"/><Relationship Id="rId37" Type="http://schemas.openxmlformats.org/officeDocument/2006/relationships/image" Target="media/image22.png"/><Relationship Id="rId36" Type="http://schemas.openxmlformats.org/officeDocument/2006/relationships/oleObject" Target="embeddings/oleObject4.bin"/><Relationship Id="rId35" Type="http://schemas.openxmlformats.org/officeDocument/2006/relationships/image" Target="media/image21.png"/><Relationship Id="rId34" Type="http://schemas.openxmlformats.org/officeDocument/2006/relationships/image" Target="media/image20.png"/><Relationship Id="rId33" Type="http://schemas.openxmlformats.org/officeDocument/2006/relationships/oleObject" Target="embeddings/oleObject3.bin"/><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media/image17.emf"/><Relationship Id="rId3" Type="http://schemas.openxmlformats.org/officeDocument/2006/relationships/footnotes" Target="footnotes.xml"/><Relationship Id="rId29" Type="http://schemas.openxmlformats.org/officeDocument/2006/relationships/oleObject" Target="embeddings/oleObject2.bin"/><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jpeg"/><Relationship Id="rId25" Type="http://schemas.openxmlformats.org/officeDocument/2006/relationships/image" Target="media/image13.jpe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oleObject" Target="embeddings/oleObject1.bin"/><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F2DEA6-D099-4679-B47F-CF4476F75847}">
  <ds:schemaRefs/>
</ds:datastoreItem>
</file>

<file path=docProps/app.xml><?xml version="1.0" encoding="utf-8"?>
<Properties xmlns="http://schemas.openxmlformats.org/officeDocument/2006/extended-properties" xmlns:vt="http://schemas.openxmlformats.org/officeDocument/2006/docPropsVTypes">
  <Template>Normal</Template>
  <Pages>70</Pages>
  <Words>916</Words>
  <Characters>1179</Characters>
  <Lines>282</Lines>
  <Paragraphs>79</Paragraphs>
  <TotalTime>7</TotalTime>
  <ScaleCrop>false</ScaleCrop>
  <LinksUpToDate>false</LinksUpToDate>
  <CharactersWithSpaces>1296</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2022-09-15T07:48:00Z</dcterms:created>
  <dc:creator>zhengwenjiang1989@163.com</dc:creator>
  <cp:lastModifiedBy>细佳</cp:lastModifiedBy>
  <dcterms:modified xsi:type="dcterms:W3CDTF">2025-01-17T01:54:01Z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E25F27C33D934FA2B36244AD06035094_13</vt:lpwstr>
  </property>
</Properties>
</file>