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E3" w:rsidRPr="00C74D0C" w:rsidRDefault="00BC01E3" w:rsidP="00C74D0C">
      <w:pPr>
        <w:ind w:rightChars="-159" w:right="-334" w:firstLineChars="795" w:firstLine="1915"/>
        <w:rPr>
          <w:rFonts w:ascii="黑体" w:eastAsia="黑体" w:hAnsi="宋体"/>
          <w:b/>
          <w:sz w:val="24"/>
          <w:szCs w:val="24"/>
        </w:rPr>
      </w:pPr>
      <w:r w:rsidRPr="00C74D0C">
        <w:rPr>
          <w:rFonts w:ascii="黑体" w:eastAsia="黑体" w:hAnsi="宋体" w:hint="eastAsia"/>
          <w:b/>
          <w:sz w:val="24"/>
          <w:szCs w:val="24"/>
        </w:rPr>
        <w:t>达州市恒成能源（集团）有限责任公司</w:t>
      </w:r>
    </w:p>
    <w:p w:rsidR="00BC01E3" w:rsidRPr="00C74D0C" w:rsidRDefault="00BC01E3" w:rsidP="00C74D0C">
      <w:pPr>
        <w:ind w:firstLineChars="1195" w:firstLine="2879"/>
        <w:rPr>
          <w:rFonts w:ascii="黑体" w:eastAsia="黑体" w:hAnsi="宋体"/>
          <w:b/>
          <w:sz w:val="24"/>
          <w:szCs w:val="24"/>
        </w:rPr>
      </w:pPr>
      <w:r w:rsidRPr="00C74D0C">
        <w:rPr>
          <w:rFonts w:ascii="黑体" w:eastAsia="黑体" w:hAnsi="宋体" w:hint="eastAsia"/>
          <w:b/>
          <w:sz w:val="24"/>
          <w:szCs w:val="24"/>
        </w:rPr>
        <w:t>招</w:t>
      </w:r>
      <w:r w:rsidRPr="00C74D0C">
        <w:rPr>
          <w:rFonts w:ascii="黑体" w:eastAsia="黑体" w:hAnsi="宋体"/>
          <w:b/>
          <w:sz w:val="24"/>
          <w:szCs w:val="24"/>
        </w:rPr>
        <w:t xml:space="preserve">  </w:t>
      </w:r>
      <w:r w:rsidRPr="00C74D0C">
        <w:rPr>
          <w:rFonts w:ascii="黑体" w:eastAsia="黑体" w:hAnsi="宋体" w:hint="eastAsia"/>
          <w:b/>
          <w:sz w:val="24"/>
          <w:szCs w:val="24"/>
        </w:rPr>
        <w:t>聘</w:t>
      </w:r>
      <w:r w:rsidRPr="00C74D0C">
        <w:rPr>
          <w:rFonts w:ascii="黑体" w:eastAsia="黑体" w:hAnsi="宋体"/>
          <w:b/>
          <w:sz w:val="24"/>
          <w:szCs w:val="24"/>
        </w:rPr>
        <w:t xml:space="preserve">  </w:t>
      </w:r>
      <w:r w:rsidRPr="00C74D0C">
        <w:rPr>
          <w:rFonts w:ascii="黑体" w:eastAsia="黑体" w:hAnsi="宋体" w:hint="eastAsia"/>
          <w:b/>
          <w:sz w:val="24"/>
          <w:szCs w:val="24"/>
        </w:rPr>
        <w:t>简</w:t>
      </w:r>
      <w:r w:rsidRPr="00C74D0C">
        <w:rPr>
          <w:rFonts w:ascii="黑体" w:eastAsia="黑体" w:hAnsi="宋体"/>
          <w:b/>
          <w:sz w:val="24"/>
          <w:szCs w:val="24"/>
        </w:rPr>
        <w:t xml:space="preserve">  </w:t>
      </w:r>
      <w:r w:rsidRPr="00C74D0C">
        <w:rPr>
          <w:rFonts w:ascii="黑体" w:eastAsia="黑体" w:hAnsi="宋体" w:hint="eastAsia"/>
          <w:b/>
          <w:sz w:val="24"/>
          <w:szCs w:val="24"/>
        </w:rPr>
        <w:t>章</w:t>
      </w:r>
    </w:p>
    <w:p w:rsidR="00BC01E3" w:rsidRPr="00C74D0C" w:rsidRDefault="00BC01E3" w:rsidP="00C74D0C">
      <w:pPr>
        <w:spacing w:line="600" w:lineRule="exact"/>
        <w:ind w:firstLineChars="200" w:firstLine="482"/>
        <w:rPr>
          <w:rFonts w:ascii="黑体" w:eastAsia="黑体" w:hAnsi="宋体"/>
          <w:b/>
          <w:sz w:val="24"/>
          <w:szCs w:val="24"/>
        </w:rPr>
      </w:pPr>
      <w:r w:rsidRPr="00C74D0C">
        <w:rPr>
          <w:rFonts w:ascii="黑体" w:eastAsia="黑体" w:hAnsi="宋体" w:hint="eastAsia"/>
          <w:b/>
          <w:sz w:val="24"/>
          <w:szCs w:val="24"/>
        </w:rPr>
        <w:t>一、企业简介</w:t>
      </w:r>
    </w:p>
    <w:p w:rsidR="00BC01E3" w:rsidRPr="00C74D0C" w:rsidRDefault="00BC01E3" w:rsidP="00C74D0C">
      <w:pPr>
        <w:spacing w:line="600" w:lineRule="exact"/>
        <w:ind w:firstLineChars="200" w:firstLine="480"/>
        <w:rPr>
          <w:rFonts w:ascii="黑体" w:eastAsia="黑体" w:hAnsi="宋体"/>
          <w:sz w:val="24"/>
          <w:szCs w:val="24"/>
        </w:rPr>
      </w:pPr>
      <w:r w:rsidRPr="00C74D0C">
        <w:rPr>
          <w:rFonts w:ascii="黑体" w:eastAsia="黑体" w:hAnsi="宋体" w:hint="eastAsia"/>
          <w:sz w:val="24"/>
          <w:szCs w:val="24"/>
        </w:rPr>
        <w:t>（一）企业基本情况</w:t>
      </w:r>
    </w:p>
    <w:p w:rsidR="00BC01E3" w:rsidRPr="00C74D0C" w:rsidRDefault="00BC01E3" w:rsidP="00C74D0C">
      <w:pPr>
        <w:spacing w:line="600" w:lineRule="exact"/>
        <w:ind w:firstLineChars="200" w:firstLine="480"/>
        <w:rPr>
          <w:rFonts w:ascii="宋体" w:hAnsi="宋体"/>
          <w:sz w:val="24"/>
          <w:szCs w:val="24"/>
        </w:rPr>
      </w:pPr>
      <w:r w:rsidRPr="00C74D0C">
        <w:rPr>
          <w:rFonts w:ascii="宋体" w:hAnsi="宋体" w:hint="eastAsia"/>
          <w:sz w:val="24"/>
          <w:szCs w:val="24"/>
        </w:rPr>
        <w:t>达州市恒成能源（集团）有限责任公司是以风机制造、富钾卤水综合利用研究及开发、金融服务、商贸等多产业为一体的集团公司，拥有省级企业技术中心和市级企业技术中心各</w:t>
      </w:r>
      <w:r w:rsidRPr="00C74D0C">
        <w:rPr>
          <w:rFonts w:ascii="宋体" w:hAnsi="宋体"/>
          <w:sz w:val="24"/>
          <w:szCs w:val="24"/>
        </w:rPr>
        <w:t>1</w:t>
      </w:r>
      <w:r w:rsidRPr="00C74D0C">
        <w:rPr>
          <w:rFonts w:ascii="宋体" w:hAnsi="宋体" w:hint="eastAsia"/>
          <w:sz w:val="24"/>
          <w:szCs w:val="24"/>
        </w:rPr>
        <w:t>个，中、高级专业技术人员近百人，系达州市重点优势企业。</w:t>
      </w:r>
      <w:r w:rsidRPr="00C74D0C">
        <w:rPr>
          <w:rFonts w:ascii="宋体" w:hAnsi="宋体"/>
          <w:sz w:val="24"/>
          <w:szCs w:val="24"/>
        </w:rPr>
        <w:t xml:space="preserve">   </w:t>
      </w:r>
    </w:p>
    <w:p w:rsidR="00BC01E3" w:rsidRPr="00C74D0C" w:rsidRDefault="00BC01E3" w:rsidP="00C74D0C">
      <w:pPr>
        <w:snapToGrid w:val="0"/>
        <w:spacing w:line="600" w:lineRule="exact"/>
        <w:ind w:firstLineChars="200" w:firstLine="480"/>
        <w:rPr>
          <w:rFonts w:ascii="宋体"/>
          <w:sz w:val="24"/>
          <w:szCs w:val="24"/>
        </w:rPr>
      </w:pPr>
      <w:r w:rsidRPr="00C74D0C">
        <w:rPr>
          <w:rFonts w:ascii="宋体" w:hAnsi="宋体" w:hint="eastAsia"/>
          <w:sz w:val="24"/>
          <w:szCs w:val="24"/>
        </w:rPr>
        <w:t>达州市恒成能源（集团）有限责任公司早在</w:t>
      </w:r>
      <w:r w:rsidRPr="00C74D0C">
        <w:rPr>
          <w:rFonts w:ascii="宋体" w:hAnsi="宋体"/>
          <w:sz w:val="24"/>
          <w:szCs w:val="24"/>
        </w:rPr>
        <w:t>2000</w:t>
      </w:r>
      <w:r w:rsidRPr="00C74D0C">
        <w:rPr>
          <w:rFonts w:ascii="宋体" w:hAnsi="宋体" w:hint="eastAsia"/>
          <w:sz w:val="24"/>
          <w:szCs w:val="24"/>
        </w:rPr>
        <w:t>年受政府委托就具体承担达州市钾盐资源的勘探、开发和工艺技术研发任务，启动了达州“富钾卤水”的勘探项目。项目历经多年的艰辛努力，已经完成投资</w:t>
      </w:r>
      <w:r w:rsidRPr="00C74D0C">
        <w:rPr>
          <w:rFonts w:ascii="宋体" w:hAnsi="宋体"/>
          <w:sz w:val="24"/>
          <w:szCs w:val="24"/>
        </w:rPr>
        <w:t>1.2</w:t>
      </w:r>
      <w:r w:rsidRPr="00C74D0C">
        <w:rPr>
          <w:rFonts w:ascii="宋体" w:hAnsi="宋体" w:hint="eastAsia"/>
          <w:sz w:val="24"/>
          <w:szCs w:val="24"/>
        </w:rPr>
        <w:t>亿元，在钾盐资源的勘探和技术研发等方面都取得了丰硕的成果，一个崭新的高度自动化、智能化、信息化、数据化的钾盐化工企业即将拔地而起，达州市也即将建成“中国天然低钠盐制造基地”。</w:t>
      </w:r>
    </w:p>
    <w:p w:rsidR="00BC01E3" w:rsidRPr="00C74D0C" w:rsidRDefault="00BC01E3" w:rsidP="00C74D0C">
      <w:pPr>
        <w:spacing w:line="600" w:lineRule="exact"/>
        <w:ind w:firstLineChars="200" w:firstLine="482"/>
        <w:outlineLvl w:val="0"/>
        <w:rPr>
          <w:rFonts w:ascii="黑体" w:eastAsia="黑体" w:hAnsi="宋体"/>
          <w:b/>
          <w:sz w:val="24"/>
          <w:szCs w:val="24"/>
        </w:rPr>
      </w:pPr>
      <w:r w:rsidRPr="00C74D0C">
        <w:rPr>
          <w:rFonts w:ascii="黑体" w:eastAsia="黑体" w:hAnsi="宋体" w:hint="eastAsia"/>
          <w:b/>
          <w:sz w:val="24"/>
          <w:szCs w:val="24"/>
        </w:rPr>
        <w:t>（二）、项目简介</w:t>
      </w:r>
    </w:p>
    <w:p w:rsidR="00BC01E3" w:rsidRPr="00C74D0C" w:rsidRDefault="00BC01E3" w:rsidP="00C74D0C">
      <w:pPr>
        <w:spacing w:line="600" w:lineRule="exact"/>
        <w:ind w:firstLineChars="200" w:firstLine="480"/>
        <w:outlineLvl w:val="0"/>
        <w:rPr>
          <w:rFonts w:ascii="宋体"/>
          <w:sz w:val="24"/>
          <w:szCs w:val="24"/>
        </w:rPr>
      </w:pPr>
      <w:r w:rsidRPr="00C74D0C">
        <w:rPr>
          <w:rFonts w:ascii="宋体" w:hAnsi="宋体"/>
          <w:sz w:val="24"/>
          <w:szCs w:val="24"/>
        </w:rPr>
        <w:t>1</w:t>
      </w:r>
      <w:r w:rsidRPr="00C74D0C">
        <w:rPr>
          <w:rFonts w:ascii="宋体" w:hAnsi="宋体" w:hint="eastAsia"/>
          <w:sz w:val="24"/>
          <w:szCs w:val="24"/>
        </w:rPr>
        <w:t>、项目名称</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hAnsi="宋体"/>
          <w:sz w:val="24"/>
          <w:szCs w:val="24"/>
        </w:rPr>
      </w:pPr>
      <w:r w:rsidRPr="00C74D0C">
        <w:rPr>
          <w:rFonts w:ascii="宋体" w:hAnsi="宋体" w:hint="eastAsia"/>
          <w:sz w:val="24"/>
          <w:szCs w:val="24"/>
        </w:rPr>
        <w:t>富钾岩盐制</w:t>
      </w:r>
      <w:r w:rsidRPr="00C74D0C">
        <w:rPr>
          <w:rFonts w:ascii="宋体" w:hAnsi="宋体"/>
          <w:sz w:val="24"/>
          <w:szCs w:val="24"/>
        </w:rPr>
        <w:t>6</w:t>
      </w:r>
      <w:r w:rsidRPr="00C74D0C">
        <w:rPr>
          <w:rFonts w:ascii="宋体" w:hAnsi="宋体" w:hint="eastAsia"/>
          <w:sz w:val="24"/>
          <w:szCs w:val="24"/>
        </w:rPr>
        <w:t>万吨／年氯化钾及卤水综合利用项目。</w:t>
      </w:r>
      <w:r w:rsidRPr="00C74D0C">
        <w:rPr>
          <w:rFonts w:ascii="宋体" w:hAnsi="宋体"/>
          <w:sz w:val="24"/>
          <w:szCs w:val="24"/>
        </w:rPr>
        <w:t xml:space="preserve"> </w:t>
      </w:r>
    </w:p>
    <w:p w:rsidR="00BC01E3" w:rsidRPr="00C74D0C" w:rsidRDefault="00BC01E3" w:rsidP="00C74D0C">
      <w:pPr>
        <w:spacing w:line="600" w:lineRule="exact"/>
        <w:ind w:firstLineChars="200" w:firstLine="480"/>
        <w:outlineLvl w:val="0"/>
        <w:rPr>
          <w:rFonts w:ascii="宋体"/>
          <w:sz w:val="24"/>
          <w:szCs w:val="24"/>
        </w:rPr>
      </w:pPr>
      <w:r w:rsidRPr="00C74D0C">
        <w:rPr>
          <w:rFonts w:ascii="宋体" w:hAnsi="宋体"/>
          <w:sz w:val="24"/>
          <w:szCs w:val="24"/>
        </w:rPr>
        <w:t>2</w:t>
      </w:r>
      <w:r w:rsidRPr="00C74D0C">
        <w:rPr>
          <w:rFonts w:ascii="宋体" w:hAnsi="宋体" w:hint="eastAsia"/>
          <w:sz w:val="24"/>
          <w:szCs w:val="24"/>
        </w:rPr>
        <w:t>、所属行业</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钾盐化工行业。</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3</w:t>
      </w:r>
      <w:r w:rsidRPr="00C74D0C">
        <w:rPr>
          <w:rFonts w:ascii="宋体" w:hAnsi="宋体" w:hint="eastAsia"/>
          <w:sz w:val="24"/>
          <w:szCs w:val="24"/>
        </w:rPr>
        <w:t>、项目建设内容及经济社会效益</w:t>
      </w:r>
      <w:r w:rsidRPr="00C74D0C">
        <w:rPr>
          <w:rFonts w:ascii="宋体" w:hAnsi="宋体"/>
          <w:sz w:val="24"/>
          <w:szCs w:val="24"/>
        </w:rPr>
        <w:t xml:space="preserve"> </w:t>
      </w:r>
    </w:p>
    <w:p w:rsidR="00BC01E3" w:rsidRPr="00C74D0C" w:rsidRDefault="00BC01E3" w:rsidP="00C74D0C">
      <w:pPr>
        <w:spacing w:line="480" w:lineRule="auto"/>
        <w:ind w:firstLineChars="210" w:firstLine="504"/>
        <w:rPr>
          <w:rFonts w:ascii="宋体" w:cs="宋体"/>
          <w:color w:val="000000"/>
          <w:kern w:val="0"/>
          <w:sz w:val="24"/>
          <w:szCs w:val="24"/>
        </w:rPr>
      </w:pPr>
      <w:r w:rsidRPr="00C74D0C">
        <w:rPr>
          <w:rFonts w:ascii="宋体" w:hAnsi="宋体" w:hint="eastAsia"/>
          <w:sz w:val="24"/>
          <w:szCs w:val="24"/>
        </w:rPr>
        <w:t>项目选址宣汉县，总占地面积</w:t>
      </w:r>
      <w:r w:rsidRPr="00C74D0C">
        <w:rPr>
          <w:rFonts w:ascii="宋体" w:hAnsi="宋体"/>
          <w:sz w:val="24"/>
          <w:szCs w:val="24"/>
        </w:rPr>
        <w:t>500</w:t>
      </w:r>
      <w:r w:rsidRPr="00C74D0C">
        <w:rPr>
          <w:rFonts w:ascii="宋体" w:hAnsi="宋体" w:hint="eastAsia"/>
          <w:sz w:val="24"/>
          <w:szCs w:val="24"/>
        </w:rPr>
        <w:t>亩，近期规划投资</w:t>
      </w:r>
      <w:r w:rsidRPr="00C74D0C">
        <w:rPr>
          <w:rFonts w:ascii="宋体" w:hAnsi="宋体"/>
          <w:sz w:val="24"/>
          <w:szCs w:val="24"/>
        </w:rPr>
        <w:t>12</w:t>
      </w:r>
      <w:r w:rsidRPr="00C74D0C">
        <w:rPr>
          <w:rFonts w:ascii="宋体" w:hAnsi="宋体" w:hint="eastAsia"/>
          <w:sz w:val="24"/>
          <w:szCs w:val="24"/>
        </w:rPr>
        <w:t>亿元，</w:t>
      </w:r>
      <w:r w:rsidRPr="00C74D0C">
        <w:rPr>
          <w:rFonts w:ascii="宋体" w:hAnsi="宋体"/>
          <w:sz w:val="24"/>
          <w:szCs w:val="24"/>
        </w:rPr>
        <w:t>2017</w:t>
      </w:r>
      <w:r w:rsidRPr="00C74D0C">
        <w:rPr>
          <w:rFonts w:ascii="宋体" w:hAnsi="宋体" w:hint="eastAsia"/>
          <w:sz w:val="24"/>
          <w:szCs w:val="24"/>
        </w:rPr>
        <w:t>年底完成一期工程，形成年处理富钾卤水</w:t>
      </w:r>
      <w:r w:rsidRPr="00C74D0C">
        <w:rPr>
          <w:rFonts w:ascii="宋体" w:hAnsi="宋体"/>
          <w:sz w:val="24"/>
          <w:szCs w:val="24"/>
        </w:rPr>
        <w:t>100</w:t>
      </w:r>
      <w:r w:rsidRPr="00C74D0C">
        <w:rPr>
          <w:rFonts w:ascii="宋体" w:hAnsi="宋体" w:hint="eastAsia"/>
          <w:sz w:val="24"/>
          <w:szCs w:val="24"/>
        </w:rPr>
        <w:t>万立方能力，年产天然绿色低钠盐</w:t>
      </w:r>
      <w:r w:rsidRPr="00C74D0C">
        <w:rPr>
          <w:rFonts w:ascii="宋体" w:hAnsi="宋体"/>
          <w:sz w:val="24"/>
          <w:szCs w:val="24"/>
        </w:rPr>
        <w:t>10</w:t>
      </w:r>
      <w:r w:rsidRPr="00C74D0C">
        <w:rPr>
          <w:rFonts w:ascii="宋体" w:hAnsi="宋体" w:hint="eastAsia"/>
          <w:sz w:val="24"/>
          <w:szCs w:val="24"/>
        </w:rPr>
        <w:t>万吨、食用和食品盐</w:t>
      </w:r>
      <w:r w:rsidRPr="00C74D0C">
        <w:rPr>
          <w:rFonts w:ascii="宋体" w:hAnsi="宋体"/>
          <w:sz w:val="24"/>
          <w:szCs w:val="24"/>
        </w:rPr>
        <w:t>23</w:t>
      </w:r>
      <w:r w:rsidRPr="00C74D0C">
        <w:rPr>
          <w:rFonts w:ascii="宋体" w:hAnsi="宋体" w:hint="eastAsia"/>
          <w:sz w:val="24"/>
          <w:szCs w:val="24"/>
        </w:rPr>
        <w:t>万吨以及锂、硼、溴、铯、铷等系列产品，年销售收入</w:t>
      </w:r>
      <w:r w:rsidRPr="00C74D0C">
        <w:rPr>
          <w:rFonts w:ascii="宋体" w:hAnsi="宋体"/>
          <w:sz w:val="24"/>
          <w:szCs w:val="24"/>
        </w:rPr>
        <w:t>15</w:t>
      </w:r>
      <w:r w:rsidRPr="00C74D0C">
        <w:rPr>
          <w:rFonts w:ascii="宋体" w:hAnsi="宋体" w:hint="eastAsia"/>
          <w:sz w:val="24"/>
          <w:szCs w:val="24"/>
        </w:rPr>
        <w:t>亿元；</w:t>
      </w:r>
      <w:r w:rsidRPr="00C74D0C">
        <w:rPr>
          <w:rFonts w:ascii="宋体" w:hAnsi="宋体"/>
          <w:sz w:val="24"/>
          <w:szCs w:val="24"/>
        </w:rPr>
        <w:t>2018</w:t>
      </w:r>
      <w:r w:rsidRPr="00C74D0C">
        <w:rPr>
          <w:rFonts w:ascii="宋体" w:hAnsi="宋体" w:hint="eastAsia"/>
          <w:sz w:val="24"/>
          <w:szCs w:val="24"/>
        </w:rPr>
        <w:t>年底完成二期工程，新增年处理富钾卤水</w:t>
      </w:r>
      <w:r w:rsidRPr="00C74D0C">
        <w:rPr>
          <w:rFonts w:ascii="宋体" w:hAnsi="宋体"/>
          <w:sz w:val="24"/>
          <w:szCs w:val="24"/>
        </w:rPr>
        <w:t>100</w:t>
      </w:r>
      <w:r w:rsidRPr="00C74D0C">
        <w:rPr>
          <w:rFonts w:ascii="宋体" w:hAnsi="宋体" w:hint="eastAsia"/>
          <w:sz w:val="24"/>
          <w:szCs w:val="24"/>
        </w:rPr>
        <w:t>万立方生产线，年销售收入</w:t>
      </w:r>
      <w:r w:rsidRPr="00C74D0C">
        <w:rPr>
          <w:rFonts w:ascii="宋体" w:hAnsi="宋体"/>
          <w:sz w:val="24"/>
          <w:szCs w:val="24"/>
        </w:rPr>
        <w:t>30</w:t>
      </w:r>
      <w:r w:rsidRPr="00C74D0C">
        <w:rPr>
          <w:rFonts w:ascii="宋体" w:hAnsi="宋体" w:hint="eastAsia"/>
          <w:sz w:val="24"/>
          <w:szCs w:val="24"/>
        </w:rPr>
        <w:t>亿元；</w:t>
      </w:r>
      <w:r w:rsidRPr="00C74D0C">
        <w:rPr>
          <w:rFonts w:ascii="宋体" w:hAnsi="宋体"/>
          <w:sz w:val="24"/>
          <w:szCs w:val="24"/>
        </w:rPr>
        <w:t>2020</w:t>
      </w:r>
      <w:r w:rsidRPr="00C74D0C">
        <w:rPr>
          <w:rFonts w:ascii="宋体" w:hAnsi="宋体" w:hint="eastAsia"/>
          <w:sz w:val="24"/>
          <w:szCs w:val="24"/>
        </w:rPr>
        <w:t>年实施中远期规划，再新增年处理富钾卤水</w:t>
      </w:r>
      <w:r w:rsidRPr="00C74D0C">
        <w:rPr>
          <w:rFonts w:ascii="宋体" w:hAnsi="宋体"/>
          <w:sz w:val="24"/>
          <w:szCs w:val="24"/>
        </w:rPr>
        <w:t>200</w:t>
      </w:r>
      <w:r w:rsidRPr="00C74D0C">
        <w:rPr>
          <w:rFonts w:ascii="宋体" w:hAnsi="宋体" w:hint="eastAsia"/>
          <w:sz w:val="24"/>
          <w:szCs w:val="24"/>
        </w:rPr>
        <w:t>万立方能力，延伸产业链，发展精细化工，年销售收入可达上</w:t>
      </w:r>
      <w:r w:rsidRPr="00C74D0C">
        <w:rPr>
          <w:rFonts w:ascii="宋体" w:hAnsi="宋体"/>
          <w:sz w:val="24"/>
          <w:szCs w:val="24"/>
        </w:rPr>
        <w:t>100</w:t>
      </w:r>
      <w:r w:rsidRPr="00C74D0C">
        <w:rPr>
          <w:rFonts w:ascii="宋体" w:hAnsi="宋体" w:hint="eastAsia"/>
          <w:sz w:val="24"/>
          <w:szCs w:val="24"/>
        </w:rPr>
        <w:t>亿元。</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lastRenderedPageBreak/>
        <w:t>一期建成投产后可解决就业</w:t>
      </w:r>
      <w:r w:rsidRPr="00C74D0C">
        <w:rPr>
          <w:rFonts w:ascii="宋体" w:hAnsi="宋体"/>
          <w:sz w:val="24"/>
          <w:szCs w:val="24"/>
        </w:rPr>
        <w:t>200</w:t>
      </w:r>
      <w:r w:rsidRPr="00C74D0C">
        <w:rPr>
          <w:rFonts w:ascii="宋体" w:hAnsi="宋体" w:hint="eastAsia"/>
          <w:sz w:val="24"/>
          <w:szCs w:val="24"/>
        </w:rPr>
        <w:t>余人，具有良好的经济和社会效益。</w:t>
      </w:r>
    </w:p>
    <w:p w:rsidR="00BC01E3" w:rsidRPr="00C74D0C" w:rsidRDefault="00BC01E3" w:rsidP="00C74D0C">
      <w:pPr>
        <w:snapToGrid w:val="0"/>
        <w:spacing w:line="600" w:lineRule="exact"/>
        <w:ind w:leftChars="76" w:left="160" w:firstLineChars="200" w:firstLine="480"/>
        <w:rPr>
          <w:rFonts w:ascii="宋体"/>
          <w:sz w:val="24"/>
          <w:szCs w:val="24"/>
        </w:rPr>
      </w:pPr>
      <w:r w:rsidRPr="00C74D0C">
        <w:rPr>
          <w:rFonts w:ascii="宋体" w:hAnsi="宋体"/>
          <w:sz w:val="24"/>
          <w:szCs w:val="24"/>
        </w:rPr>
        <w:t>4</w:t>
      </w:r>
      <w:r w:rsidRPr="00C74D0C">
        <w:rPr>
          <w:rFonts w:ascii="宋体" w:hAnsi="宋体" w:hint="eastAsia"/>
          <w:sz w:val="24"/>
          <w:szCs w:val="24"/>
        </w:rPr>
        <w:t>、项目已取得的成就</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b/>
          <w:sz w:val="24"/>
          <w:szCs w:val="24"/>
        </w:rPr>
        <w:t>1</w:t>
      </w:r>
      <w:r w:rsidRPr="00C74D0C">
        <w:rPr>
          <w:rFonts w:ascii="宋体" w:hAnsi="宋体" w:hint="eastAsia"/>
          <w:b/>
          <w:sz w:val="24"/>
          <w:szCs w:val="24"/>
        </w:rPr>
        <w:t>）、</w:t>
      </w:r>
      <w:r w:rsidRPr="00C74D0C">
        <w:rPr>
          <w:rFonts w:ascii="宋体" w:hAnsi="宋体"/>
          <w:b/>
          <w:sz w:val="24"/>
          <w:szCs w:val="24"/>
        </w:rPr>
        <w:t xml:space="preserve"> </w:t>
      </w:r>
      <w:r w:rsidRPr="00C74D0C">
        <w:rPr>
          <w:rFonts w:ascii="宋体" w:hAnsi="宋体" w:hint="eastAsia"/>
          <w:b/>
          <w:sz w:val="24"/>
          <w:szCs w:val="24"/>
        </w:rPr>
        <w:t>勘探证实项目钾盐资源储量丰富、品质优良。</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通过项目钻井探知，达州富钾盐卤资源为上层富钾卤水和下层富钾岩盐共生，储量丰富，按目前实际钻孔控制面积计算，</w:t>
      </w:r>
      <w:r w:rsidRPr="00C74D0C">
        <w:rPr>
          <w:rFonts w:ascii="宋体" w:hAnsi="宋体" w:hint="eastAsia"/>
          <w:b/>
          <w:sz w:val="24"/>
          <w:szCs w:val="24"/>
        </w:rPr>
        <w:t>项目钾盐资源储量为</w:t>
      </w:r>
      <w:r w:rsidRPr="00C74D0C">
        <w:rPr>
          <w:rFonts w:ascii="宋体" w:hAnsi="宋体"/>
          <w:b/>
          <w:sz w:val="24"/>
          <w:szCs w:val="24"/>
        </w:rPr>
        <w:t>1.9</w:t>
      </w:r>
      <w:r w:rsidRPr="00C74D0C">
        <w:rPr>
          <w:rFonts w:ascii="宋体" w:hAnsi="宋体" w:hint="eastAsia"/>
          <w:b/>
          <w:sz w:val="24"/>
          <w:szCs w:val="24"/>
        </w:rPr>
        <w:t>亿吨</w:t>
      </w:r>
      <w:r w:rsidRPr="00C74D0C">
        <w:rPr>
          <w:rFonts w:ascii="宋体" w:hAnsi="宋体" w:hint="eastAsia"/>
          <w:sz w:val="24"/>
          <w:szCs w:val="24"/>
        </w:rPr>
        <w:t>，经专家初步推算，</w:t>
      </w:r>
      <w:r w:rsidRPr="00C74D0C">
        <w:rPr>
          <w:rFonts w:ascii="宋体" w:hAnsi="宋体" w:hint="eastAsia"/>
          <w:b/>
          <w:sz w:val="24"/>
          <w:szCs w:val="24"/>
        </w:rPr>
        <w:t>宣汉县钾盐资源远景储量达</w:t>
      </w:r>
      <w:r w:rsidRPr="00C74D0C">
        <w:rPr>
          <w:rFonts w:ascii="宋体" w:hAnsi="宋体"/>
          <w:b/>
          <w:sz w:val="24"/>
          <w:szCs w:val="24"/>
        </w:rPr>
        <w:t>100</w:t>
      </w:r>
      <w:r w:rsidRPr="00C74D0C">
        <w:rPr>
          <w:rFonts w:ascii="宋体" w:hAnsi="宋体" w:hint="eastAsia"/>
          <w:b/>
          <w:sz w:val="24"/>
          <w:szCs w:val="24"/>
        </w:rPr>
        <w:t>亿吨以上，达州市钾盐资源远景储量达</w:t>
      </w:r>
      <w:r w:rsidRPr="00C74D0C">
        <w:rPr>
          <w:rFonts w:ascii="宋体" w:hAnsi="宋体"/>
          <w:b/>
          <w:sz w:val="24"/>
          <w:szCs w:val="24"/>
        </w:rPr>
        <w:t>300</w:t>
      </w:r>
      <w:r w:rsidRPr="00C74D0C">
        <w:rPr>
          <w:rFonts w:ascii="宋体" w:hAnsi="宋体" w:hint="eastAsia"/>
          <w:b/>
          <w:sz w:val="24"/>
          <w:szCs w:val="24"/>
        </w:rPr>
        <w:t>亿吨以上</w:t>
      </w:r>
      <w:r w:rsidRPr="00C74D0C">
        <w:rPr>
          <w:rFonts w:ascii="宋体" w:hAnsi="宋体" w:hint="eastAsia"/>
          <w:sz w:val="24"/>
          <w:szCs w:val="24"/>
        </w:rPr>
        <w:t>。</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项目钻获富钾卤水经化验，富含</w:t>
      </w:r>
      <w:r w:rsidRPr="00C74D0C">
        <w:rPr>
          <w:rFonts w:ascii="宋体" w:hAnsi="宋体" w:hint="eastAsia"/>
          <w:b/>
          <w:sz w:val="24"/>
          <w:szCs w:val="24"/>
        </w:rPr>
        <w:t>钾、锂、铯、铷、硼、碘</w:t>
      </w:r>
      <w:r w:rsidRPr="00C74D0C">
        <w:rPr>
          <w:rFonts w:ascii="宋体" w:hAnsi="宋体" w:hint="eastAsia"/>
          <w:sz w:val="24"/>
          <w:szCs w:val="24"/>
        </w:rPr>
        <w:t>等稀有元素（主要成分见下表），是国内不可多得的地下盐卤资源，在全世界都属于罕见的优质含钾卤水。</w:t>
      </w:r>
    </w:p>
    <w:p w:rsidR="00BC01E3" w:rsidRPr="00C74D0C" w:rsidRDefault="00BC01E3" w:rsidP="00C74D0C">
      <w:pPr>
        <w:spacing w:line="600" w:lineRule="exact"/>
        <w:ind w:firstLineChars="200" w:firstLine="482"/>
        <w:rPr>
          <w:rFonts w:ascii="宋体"/>
          <w:sz w:val="24"/>
          <w:szCs w:val="24"/>
        </w:rPr>
      </w:pPr>
      <w:r w:rsidRPr="00C74D0C">
        <w:rPr>
          <w:rFonts w:ascii="宋体" w:hAnsi="宋体" w:hint="eastAsia"/>
          <w:b/>
          <w:sz w:val="24"/>
          <w:szCs w:val="24"/>
        </w:rPr>
        <w:t>（</w:t>
      </w:r>
      <w:r w:rsidRPr="00C74D0C">
        <w:rPr>
          <w:rFonts w:ascii="宋体" w:hAnsi="宋体"/>
          <w:b/>
          <w:sz w:val="24"/>
          <w:szCs w:val="24"/>
        </w:rPr>
        <w:t>2</w:t>
      </w:r>
      <w:r w:rsidRPr="00C74D0C">
        <w:rPr>
          <w:rFonts w:ascii="宋体" w:hAnsi="宋体" w:hint="eastAsia"/>
          <w:b/>
          <w:sz w:val="24"/>
          <w:szCs w:val="24"/>
        </w:rPr>
        <w:t>）、坚持科技领先，新技术、新工艺得到成功研发和应用。</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富钾卤水不但富含钾资源，而且含有丰富的锂、铷、铯、碘等稀有元素，提取工艺十分复杂，国内外也没有成熟的技术可以借鉴。恒成集团公司迎难而上，坚持自力更生、自主研发，</w:t>
      </w:r>
      <w:r w:rsidRPr="00C74D0C">
        <w:rPr>
          <w:rFonts w:ascii="宋体" w:hAnsi="宋体"/>
          <w:sz w:val="24"/>
          <w:szCs w:val="24"/>
        </w:rPr>
        <w:t xml:space="preserve"> </w:t>
      </w:r>
      <w:r w:rsidRPr="00C74D0C">
        <w:rPr>
          <w:rFonts w:ascii="宋体" w:hAnsi="宋体" w:hint="eastAsia"/>
          <w:sz w:val="24"/>
          <w:szCs w:val="24"/>
        </w:rPr>
        <w:t>成立了恒成盐卤研发中心，先后完成了</w:t>
      </w:r>
      <w:r w:rsidRPr="00C74D0C">
        <w:rPr>
          <w:rFonts w:ascii="宋体" w:hAnsi="宋体" w:hint="eastAsia"/>
          <w:b/>
          <w:sz w:val="24"/>
          <w:szCs w:val="24"/>
        </w:rPr>
        <w:t>富钾卤水综合利用、硫化氢废气回收利用、钙镁废渣回收利用</w:t>
      </w:r>
      <w:r w:rsidRPr="00C74D0C">
        <w:rPr>
          <w:rFonts w:ascii="宋体" w:hAnsi="宋体" w:hint="eastAsia"/>
          <w:sz w:val="24"/>
          <w:szCs w:val="24"/>
        </w:rPr>
        <w:t>等科研课题，系统性地解决了从产品提取到三废处理的技术难题。其中杂卤石</w:t>
      </w:r>
      <w:r w:rsidRPr="00C74D0C">
        <w:rPr>
          <w:rFonts w:ascii="宋体"/>
          <w:sz w:val="24"/>
          <w:szCs w:val="24"/>
        </w:rPr>
        <w:t>-</w:t>
      </w:r>
      <w:r w:rsidRPr="00C74D0C">
        <w:rPr>
          <w:rFonts w:ascii="宋体" w:hAnsi="宋体" w:hint="eastAsia"/>
          <w:sz w:val="24"/>
          <w:szCs w:val="24"/>
        </w:rPr>
        <w:t>石盐伴生矿床的开采利用方法等</w:t>
      </w:r>
      <w:r w:rsidRPr="00C74D0C">
        <w:rPr>
          <w:rFonts w:ascii="宋体" w:hAnsi="宋体" w:hint="eastAsia"/>
          <w:b/>
          <w:sz w:val="24"/>
          <w:szCs w:val="24"/>
        </w:rPr>
        <w:t>六项技术还获得了国家发明专利</w:t>
      </w:r>
      <w:r w:rsidRPr="00C74D0C">
        <w:rPr>
          <w:rFonts w:ascii="宋体" w:hAnsi="宋体" w:hint="eastAsia"/>
          <w:sz w:val="24"/>
          <w:szCs w:val="24"/>
        </w:rPr>
        <w:t>，成为</w:t>
      </w:r>
      <w:r w:rsidRPr="00C74D0C">
        <w:rPr>
          <w:rFonts w:ascii="宋体" w:hAnsi="宋体" w:hint="eastAsia"/>
          <w:b/>
          <w:sz w:val="24"/>
          <w:szCs w:val="24"/>
        </w:rPr>
        <w:t>国内唯一的掌握卤水有用元素全部提取技术的企业</w:t>
      </w:r>
      <w:r w:rsidRPr="00C74D0C">
        <w:rPr>
          <w:rFonts w:ascii="宋体" w:hAnsi="宋体" w:hint="eastAsia"/>
          <w:sz w:val="24"/>
          <w:szCs w:val="24"/>
        </w:rPr>
        <w:t>。</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为了实现绿色生产，</w:t>
      </w:r>
      <w:r w:rsidRPr="00C74D0C">
        <w:rPr>
          <w:rFonts w:ascii="宋体" w:hAnsi="宋体"/>
          <w:sz w:val="24"/>
          <w:szCs w:val="24"/>
        </w:rPr>
        <w:t xml:space="preserve"> </w:t>
      </w:r>
      <w:r w:rsidRPr="00C74D0C">
        <w:rPr>
          <w:rFonts w:ascii="宋体" w:hAnsi="宋体" w:hint="eastAsia"/>
          <w:sz w:val="24"/>
          <w:szCs w:val="24"/>
        </w:rPr>
        <w:t>经过多方论证考察，项目采用了国内先进清洁高效以电为能源的</w:t>
      </w:r>
      <w:r w:rsidRPr="00C74D0C">
        <w:rPr>
          <w:rFonts w:ascii="宋体" w:hAnsi="宋体"/>
          <w:b/>
          <w:sz w:val="24"/>
          <w:szCs w:val="24"/>
        </w:rPr>
        <w:t>MVR</w:t>
      </w:r>
      <w:r w:rsidRPr="00C74D0C">
        <w:rPr>
          <w:rFonts w:ascii="宋体" w:hAnsi="宋体" w:hint="eastAsia"/>
          <w:b/>
          <w:sz w:val="24"/>
          <w:szCs w:val="24"/>
        </w:rPr>
        <w:t>制盐技术</w:t>
      </w:r>
      <w:r w:rsidRPr="00C74D0C">
        <w:rPr>
          <w:rFonts w:ascii="宋体" w:hAnsi="宋体" w:hint="eastAsia"/>
          <w:sz w:val="24"/>
          <w:szCs w:val="24"/>
        </w:rPr>
        <w:t>，该技术</w:t>
      </w:r>
      <w:r w:rsidRPr="00C74D0C">
        <w:rPr>
          <w:rFonts w:ascii="宋体" w:hAnsi="宋体" w:hint="eastAsia"/>
          <w:color w:val="000000"/>
          <w:sz w:val="24"/>
          <w:szCs w:val="24"/>
        </w:rPr>
        <w:t>与目前国内普遍采用燃煤的五效真空制盐技术相比，</w:t>
      </w:r>
      <w:r w:rsidRPr="00C74D0C">
        <w:rPr>
          <w:rFonts w:ascii="宋体" w:hAnsi="宋体" w:hint="eastAsia"/>
          <w:sz w:val="24"/>
          <w:szCs w:val="24"/>
        </w:rPr>
        <w:t>每年可</w:t>
      </w:r>
      <w:r w:rsidRPr="00C74D0C">
        <w:rPr>
          <w:rFonts w:ascii="宋体" w:hAnsi="宋体" w:hint="eastAsia"/>
          <w:b/>
          <w:sz w:val="24"/>
          <w:szCs w:val="24"/>
        </w:rPr>
        <w:t>减少二氧化碳排放</w:t>
      </w:r>
      <w:r w:rsidRPr="00C74D0C">
        <w:rPr>
          <w:rFonts w:ascii="宋体" w:hAnsi="宋体"/>
          <w:b/>
          <w:sz w:val="24"/>
          <w:szCs w:val="24"/>
        </w:rPr>
        <w:t>10</w:t>
      </w:r>
      <w:r w:rsidRPr="00C74D0C">
        <w:rPr>
          <w:rFonts w:ascii="宋体" w:hAnsi="宋体" w:hint="eastAsia"/>
          <w:b/>
          <w:sz w:val="24"/>
          <w:szCs w:val="24"/>
        </w:rPr>
        <w:t>万吨、氮氧化物排放</w:t>
      </w:r>
      <w:r w:rsidRPr="00C74D0C">
        <w:rPr>
          <w:rFonts w:ascii="宋体" w:hAnsi="宋体"/>
          <w:b/>
          <w:sz w:val="24"/>
          <w:szCs w:val="24"/>
        </w:rPr>
        <w:t>330</w:t>
      </w:r>
      <w:r w:rsidRPr="00C74D0C">
        <w:rPr>
          <w:rFonts w:ascii="宋体" w:hAnsi="宋体" w:hint="eastAsia"/>
          <w:b/>
          <w:sz w:val="24"/>
          <w:szCs w:val="24"/>
        </w:rPr>
        <w:t>吨、二氧化硫排放</w:t>
      </w:r>
      <w:r w:rsidRPr="00C74D0C">
        <w:rPr>
          <w:rFonts w:ascii="宋体" w:hAnsi="宋体"/>
          <w:b/>
          <w:sz w:val="24"/>
          <w:szCs w:val="24"/>
        </w:rPr>
        <w:t>370</w:t>
      </w:r>
      <w:r w:rsidRPr="00C74D0C">
        <w:rPr>
          <w:rFonts w:ascii="宋体" w:hAnsi="宋体" w:hint="eastAsia"/>
          <w:b/>
          <w:sz w:val="24"/>
          <w:szCs w:val="24"/>
        </w:rPr>
        <w:t>吨</w:t>
      </w:r>
      <w:r w:rsidRPr="00C74D0C">
        <w:rPr>
          <w:rFonts w:ascii="宋体" w:hAnsi="宋体" w:hint="eastAsia"/>
          <w:sz w:val="24"/>
          <w:szCs w:val="24"/>
        </w:rPr>
        <w:t>；成功研发了钙镁渣回收利用技术，使项目唯一的固体废弃物</w:t>
      </w:r>
      <w:r w:rsidRPr="00C74D0C">
        <w:rPr>
          <w:rFonts w:ascii="宋体"/>
          <w:sz w:val="24"/>
          <w:szCs w:val="24"/>
        </w:rPr>
        <w:t>---</w:t>
      </w:r>
      <w:r w:rsidRPr="00C74D0C">
        <w:rPr>
          <w:rFonts w:ascii="宋体" w:hAnsi="宋体" w:hint="eastAsia"/>
          <w:sz w:val="24"/>
          <w:szCs w:val="24"/>
        </w:rPr>
        <w:t>钙镁渣变为产品得到利用，实现变废为宝。</w:t>
      </w:r>
    </w:p>
    <w:p w:rsidR="00BC01E3" w:rsidRPr="00C74D0C" w:rsidRDefault="00BC01E3" w:rsidP="00C74D0C">
      <w:pPr>
        <w:spacing w:line="600" w:lineRule="exact"/>
        <w:ind w:firstLineChars="200" w:firstLine="482"/>
        <w:rPr>
          <w:rFonts w:ascii="宋体"/>
          <w:b/>
          <w:sz w:val="24"/>
          <w:szCs w:val="24"/>
        </w:rPr>
      </w:pPr>
      <w:r w:rsidRPr="00C74D0C">
        <w:rPr>
          <w:rFonts w:ascii="宋体" w:hAnsi="宋体" w:hint="eastAsia"/>
          <w:b/>
          <w:sz w:val="24"/>
          <w:szCs w:val="24"/>
        </w:rPr>
        <w:t>（</w:t>
      </w:r>
      <w:r w:rsidRPr="00C74D0C">
        <w:rPr>
          <w:rFonts w:ascii="宋体" w:hAnsi="宋体"/>
          <w:b/>
          <w:sz w:val="24"/>
          <w:szCs w:val="24"/>
        </w:rPr>
        <w:t>3</w:t>
      </w:r>
      <w:r w:rsidRPr="00C74D0C">
        <w:rPr>
          <w:rFonts w:ascii="宋体" w:hAnsi="宋体" w:hint="eastAsia"/>
          <w:b/>
          <w:sz w:val="24"/>
          <w:szCs w:val="24"/>
        </w:rPr>
        <w:t>）、成功开发出天然低钠盐等新产品。</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项目不仅可以生产国家急需的战略物资钾、锂和稀缺的碘、硼等产品，还开发</w:t>
      </w:r>
      <w:r w:rsidRPr="00C74D0C">
        <w:rPr>
          <w:rFonts w:ascii="宋体" w:hAnsi="宋体" w:hint="eastAsia"/>
          <w:sz w:val="24"/>
          <w:szCs w:val="24"/>
        </w:rPr>
        <w:lastRenderedPageBreak/>
        <w:t>出</w:t>
      </w:r>
      <w:r w:rsidRPr="00C74D0C">
        <w:rPr>
          <w:rFonts w:ascii="宋体" w:hAnsi="宋体" w:hint="eastAsia"/>
          <w:b/>
          <w:sz w:val="24"/>
          <w:szCs w:val="24"/>
        </w:rPr>
        <w:t>天然低钠盐</w:t>
      </w:r>
      <w:r w:rsidRPr="00C74D0C">
        <w:rPr>
          <w:rFonts w:ascii="宋体" w:hAnsi="宋体" w:hint="eastAsia"/>
          <w:sz w:val="24"/>
          <w:szCs w:val="24"/>
        </w:rPr>
        <w:t>等新产品。川东北钾矿资源同时含有钾、钠元素，常规思路是将两种元素分别提取为钾产品和钠产品。项目通过大量的市场调研，认为将钾钠产品生产为健康的天然低钠食用盐更能适应市场需求和促进人类健康。低钠盐是国家大力推广的健康食盐，有助人体钠钾平衡，降低高血压、心脑血管等疾病的风险，不仅适合中老年人、高血压患者、孕妇长期食用，也适合健康人长期食用。</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项目资源来自于</w:t>
      </w:r>
      <w:r w:rsidRPr="00C74D0C">
        <w:rPr>
          <w:rFonts w:ascii="宋体" w:hAnsi="宋体"/>
          <w:sz w:val="24"/>
          <w:szCs w:val="24"/>
        </w:rPr>
        <w:t>2</w:t>
      </w:r>
      <w:r w:rsidRPr="00C74D0C">
        <w:rPr>
          <w:rFonts w:ascii="宋体" w:hAnsi="宋体" w:hint="eastAsia"/>
          <w:sz w:val="24"/>
          <w:szCs w:val="24"/>
        </w:rPr>
        <w:t>亿年前的三叠系，埋深地表</w:t>
      </w:r>
      <w:r w:rsidRPr="00C74D0C">
        <w:rPr>
          <w:rFonts w:ascii="宋体" w:hAnsi="宋体"/>
          <w:sz w:val="24"/>
          <w:szCs w:val="24"/>
        </w:rPr>
        <w:t>32</w:t>
      </w:r>
      <w:r w:rsidRPr="00C74D0C">
        <w:rPr>
          <w:rFonts w:ascii="宋体"/>
          <w:sz w:val="24"/>
          <w:szCs w:val="24"/>
        </w:rPr>
        <w:t>00</w:t>
      </w:r>
      <w:r w:rsidRPr="00C74D0C">
        <w:rPr>
          <w:rFonts w:ascii="宋体" w:hAnsi="宋体" w:hint="eastAsia"/>
          <w:sz w:val="24"/>
          <w:szCs w:val="24"/>
        </w:rPr>
        <w:t>米以下，加之大量新技术的使用，使整个产品从原料到生产加工环节都没有受到任何污染，具有绿色的特点；同时该资源来自于海相沉积，富含多种对人体有益的微量元素，采用先进的</w:t>
      </w:r>
      <w:r w:rsidRPr="00C74D0C">
        <w:rPr>
          <w:rFonts w:ascii="宋体" w:hAnsi="宋体"/>
          <w:sz w:val="24"/>
          <w:szCs w:val="24"/>
        </w:rPr>
        <w:t>MVR</w:t>
      </w:r>
      <w:r w:rsidRPr="00C74D0C">
        <w:rPr>
          <w:rFonts w:ascii="宋体" w:hAnsi="宋体" w:hint="eastAsia"/>
          <w:sz w:val="24"/>
          <w:szCs w:val="24"/>
        </w:rPr>
        <w:t>制盐技术使卤水一次性直接浓缩加工制取，与目前国内将食用盐添加食用氯化钾（约</w:t>
      </w:r>
      <w:r w:rsidRPr="00C74D0C">
        <w:rPr>
          <w:rFonts w:ascii="宋体" w:hAnsi="宋体"/>
          <w:sz w:val="24"/>
          <w:szCs w:val="24"/>
        </w:rPr>
        <w:t>30%</w:t>
      </w:r>
      <w:r w:rsidRPr="00C74D0C">
        <w:rPr>
          <w:rFonts w:ascii="宋体" w:hAnsi="宋体" w:hint="eastAsia"/>
          <w:sz w:val="24"/>
          <w:szCs w:val="24"/>
        </w:rPr>
        <w:t>）混合而成的低钠盐相比，具有天然的特点，因此，我司低钠盐产品不仅具备了海盐微量元素丰富和井盐洁净绿色的特点，还将是</w:t>
      </w:r>
      <w:r w:rsidRPr="00C74D0C">
        <w:rPr>
          <w:rFonts w:ascii="宋体" w:hAnsi="宋体" w:hint="eastAsia"/>
          <w:b/>
          <w:sz w:val="24"/>
          <w:szCs w:val="24"/>
        </w:rPr>
        <w:t>国内目前唯一的天然低钠盐</w:t>
      </w:r>
      <w:r w:rsidRPr="00C74D0C">
        <w:rPr>
          <w:rFonts w:ascii="宋体" w:hAnsi="宋体" w:hint="eastAsia"/>
          <w:sz w:val="24"/>
          <w:szCs w:val="24"/>
        </w:rPr>
        <w:t>，据此，可以将</w:t>
      </w:r>
      <w:r w:rsidRPr="00C74D0C">
        <w:rPr>
          <w:rFonts w:ascii="宋体" w:hAnsi="宋体" w:hint="eastAsia"/>
          <w:b/>
          <w:sz w:val="24"/>
          <w:szCs w:val="24"/>
        </w:rPr>
        <w:t>达州打造为中国的天然低钠盐生产基地</w:t>
      </w:r>
      <w:r w:rsidRPr="00C74D0C">
        <w:rPr>
          <w:rFonts w:ascii="宋体" w:hAnsi="宋体" w:hint="eastAsia"/>
          <w:sz w:val="24"/>
          <w:szCs w:val="24"/>
        </w:rPr>
        <w:t>。</w:t>
      </w:r>
    </w:p>
    <w:p w:rsidR="00BC01E3" w:rsidRPr="00C74D0C" w:rsidRDefault="00BC01E3" w:rsidP="00C74D0C">
      <w:pPr>
        <w:snapToGrid w:val="0"/>
        <w:spacing w:line="600" w:lineRule="exact"/>
        <w:ind w:firstLineChars="250" w:firstLine="600"/>
        <w:rPr>
          <w:rFonts w:ascii="宋体"/>
          <w:sz w:val="24"/>
          <w:szCs w:val="24"/>
        </w:rPr>
      </w:pPr>
      <w:r w:rsidRPr="00C74D0C">
        <w:rPr>
          <w:rFonts w:ascii="宋体" w:hAnsi="宋体" w:hint="eastAsia"/>
          <w:sz w:val="24"/>
          <w:szCs w:val="24"/>
        </w:rPr>
        <w:t>目前，恒成集团公司钾盐化工项目各项工作正按照计划有条不紊、紧锣密鼓的推进，一是编制完成了《项目可行性报告》；二是启动了采矿权办理及矿山设计工作；三是启动了项目设计相关工作，</w:t>
      </w:r>
      <w:r w:rsidRPr="00C74D0C">
        <w:rPr>
          <w:rFonts w:ascii="宋体" w:hAnsi="宋体"/>
          <w:sz w:val="24"/>
          <w:szCs w:val="24"/>
        </w:rPr>
        <w:t>2015</w:t>
      </w:r>
      <w:r w:rsidRPr="00C74D0C">
        <w:rPr>
          <w:rFonts w:ascii="宋体" w:hAnsi="宋体" w:hint="eastAsia"/>
          <w:sz w:val="24"/>
          <w:szCs w:val="24"/>
        </w:rPr>
        <w:t>年</w:t>
      </w:r>
      <w:r w:rsidRPr="00C74D0C">
        <w:rPr>
          <w:rFonts w:ascii="宋体" w:hAnsi="宋体"/>
          <w:sz w:val="24"/>
          <w:szCs w:val="24"/>
        </w:rPr>
        <w:t>4</w:t>
      </w:r>
      <w:r w:rsidRPr="00C74D0C">
        <w:rPr>
          <w:rFonts w:ascii="宋体" w:hAnsi="宋体" w:hint="eastAsia"/>
          <w:sz w:val="24"/>
          <w:szCs w:val="24"/>
        </w:rPr>
        <w:t>月就与中盐工程技术研究院签订了《项目设计合同》，目前已经完成项目初步设计方案；四是启动了选址征地等工作。</w:t>
      </w:r>
      <w:r w:rsidRPr="00C74D0C">
        <w:rPr>
          <w:rFonts w:ascii="宋体" w:hAnsi="宋体"/>
          <w:sz w:val="24"/>
          <w:szCs w:val="24"/>
        </w:rPr>
        <w:t xml:space="preserve"> </w:t>
      </w:r>
    </w:p>
    <w:p w:rsidR="00BC01E3" w:rsidRPr="00C74D0C" w:rsidRDefault="00BC01E3" w:rsidP="00C74D0C">
      <w:pPr>
        <w:spacing w:line="600" w:lineRule="exact"/>
        <w:ind w:firstLineChars="200" w:firstLine="482"/>
        <w:rPr>
          <w:rFonts w:ascii="黑体" w:eastAsia="黑体" w:hAnsi="宋体"/>
          <w:b/>
          <w:sz w:val="24"/>
          <w:szCs w:val="24"/>
        </w:rPr>
      </w:pPr>
      <w:r w:rsidRPr="00C74D0C">
        <w:rPr>
          <w:rFonts w:ascii="黑体" w:eastAsia="黑体" w:hAnsi="宋体" w:hint="eastAsia"/>
          <w:b/>
          <w:sz w:val="24"/>
          <w:szCs w:val="24"/>
        </w:rPr>
        <w:t>三、招聘计划</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1</w:t>
      </w:r>
      <w:r w:rsidRPr="00C74D0C">
        <w:rPr>
          <w:rFonts w:ascii="宋体" w:hAnsi="宋体" w:hint="eastAsia"/>
          <w:sz w:val="24"/>
          <w:szCs w:val="24"/>
        </w:rPr>
        <w:t>、招聘岗位</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化工工艺、化工机械、电气仪表等岗位。</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2</w:t>
      </w:r>
      <w:r w:rsidRPr="00C74D0C">
        <w:rPr>
          <w:rFonts w:ascii="宋体" w:hAnsi="宋体" w:hint="eastAsia"/>
          <w:sz w:val="24"/>
          <w:szCs w:val="24"/>
        </w:rPr>
        <w:t>、招聘对象及要求</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①招聘对象：</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2016</w:t>
      </w:r>
      <w:r w:rsidRPr="00C74D0C">
        <w:rPr>
          <w:rFonts w:ascii="宋体" w:hAnsi="宋体" w:hint="eastAsia"/>
          <w:sz w:val="24"/>
          <w:szCs w:val="24"/>
        </w:rPr>
        <w:t>年应届本科毕业生</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②招聘专业：</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lastRenderedPageBreak/>
        <w:t>化学工程与工艺，仪表、机电自动化，过程装备与控制等。</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3</w:t>
      </w:r>
      <w:r w:rsidRPr="00C74D0C">
        <w:rPr>
          <w:rFonts w:ascii="宋体" w:hAnsi="宋体" w:hint="eastAsia"/>
          <w:sz w:val="24"/>
          <w:szCs w:val="24"/>
        </w:rPr>
        <w:t>、待遇</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1</w:t>
      </w:r>
      <w:r w:rsidRPr="00C74D0C">
        <w:rPr>
          <w:rFonts w:ascii="宋体" w:hAnsi="宋体" w:hint="eastAsia"/>
          <w:sz w:val="24"/>
          <w:szCs w:val="24"/>
        </w:rPr>
        <w:t>）、工资</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试用期</w:t>
      </w:r>
      <w:r w:rsidRPr="00C74D0C">
        <w:rPr>
          <w:rFonts w:ascii="宋体" w:hAnsi="宋体"/>
          <w:sz w:val="24"/>
          <w:szCs w:val="24"/>
        </w:rPr>
        <w:t>3-6</w:t>
      </w:r>
      <w:r w:rsidRPr="00C74D0C">
        <w:rPr>
          <w:rFonts w:ascii="宋体" w:hAnsi="宋体" w:hint="eastAsia"/>
          <w:sz w:val="24"/>
          <w:szCs w:val="24"/>
        </w:rPr>
        <w:t>个月，转正后实行岗位年薪，根据考核实行晋升。</w:t>
      </w:r>
    </w:p>
    <w:p w:rsidR="00BC01E3" w:rsidRPr="00C74D0C" w:rsidRDefault="00BC01E3" w:rsidP="00C74D0C">
      <w:pPr>
        <w:spacing w:line="600" w:lineRule="exact"/>
        <w:ind w:firstLineChars="850" w:firstLine="2040"/>
        <w:rPr>
          <w:rFonts w:ascii="宋体" w:hAnsi="宋体"/>
          <w:sz w:val="24"/>
          <w:szCs w:val="24"/>
        </w:rPr>
      </w:pPr>
      <w:r w:rsidRPr="00C74D0C">
        <w:rPr>
          <w:rFonts w:ascii="宋体" w:hAnsi="宋体" w:hint="eastAsia"/>
          <w:sz w:val="24"/>
          <w:szCs w:val="24"/>
        </w:rPr>
        <w:t>各阶段工资收入表</w:t>
      </w:r>
      <w:r w:rsidRPr="00C74D0C">
        <w:rPr>
          <w:rFonts w:ascii="宋体" w:hAnsi="宋体"/>
          <w:sz w:val="24"/>
          <w:szCs w:val="24"/>
        </w:rPr>
        <w:t xml:space="preserve"> </w:t>
      </w:r>
    </w:p>
    <w:p w:rsidR="00BC01E3" w:rsidRPr="00C74D0C" w:rsidRDefault="00BC01E3" w:rsidP="00C74D0C">
      <w:pPr>
        <w:spacing w:line="600" w:lineRule="exact"/>
        <w:ind w:firstLineChars="650" w:firstLine="1560"/>
        <w:rPr>
          <w:rFonts w:ascii="宋体"/>
          <w:sz w:val="24"/>
          <w:szCs w:val="24"/>
        </w:rPr>
      </w:pPr>
      <w:r w:rsidRPr="00C74D0C">
        <w:rPr>
          <w:rFonts w:ascii="宋体" w:hAnsi="宋体"/>
          <w:sz w:val="24"/>
          <w:szCs w:val="24"/>
        </w:rPr>
        <w:t xml:space="preserve">     </w:t>
      </w:r>
      <w:r w:rsidRPr="00C74D0C">
        <w:rPr>
          <w:rFonts w:ascii="宋体" w:hAnsi="宋体" w:hint="eastAsia"/>
          <w:sz w:val="24"/>
          <w:szCs w:val="24"/>
        </w:rPr>
        <w:t>（单位：</w:t>
      </w:r>
      <w:r w:rsidRPr="00C74D0C">
        <w:rPr>
          <w:rFonts w:ascii="宋体" w:hAnsi="宋体"/>
          <w:sz w:val="24"/>
          <w:szCs w:val="24"/>
        </w:rPr>
        <w:t xml:space="preserve"> </w:t>
      </w:r>
      <w:r w:rsidRPr="00C74D0C">
        <w:rPr>
          <w:rFonts w:ascii="宋体" w:hAnsi="宋体" w:hint="eastAsia"/>
          <w:sz w:val="24"/>
          <w:szCs w:val="24"/>
        </w:rPr>
        <w:t>元</w:t>
      </w:r>
      <w:r w:rsidRPr="00C74D0C">
        <w:rPr>
          <w:rFonts w:ascii="宋体" w:hAnsi="宋体"/>
          <w:sz w:val="24"/>
          <w:szCs w:val="24"/>
        </w:rPr>
        <w:t>/</w:t>
      </w:r>
      <w:r w:rsidRPr="00C74D0C">
        <w:rPr>
          <w:rFonts w:ascii="宋体" w:hAnsi="宋体" w:hint="eastAsia"/>
          <w:sz w:val="24"/>
          <w:szCs w:val="24"/>
        </w:rPr>
        <w:t>月）</w:t>
      </w: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0"/>
        <w:gridCol w:w="1912"/>
        <w:gridCol w:w="2449"/>
        <w:gridCol w:w="1039"/>
      </w:tblGrid>
      <w:tr w:rsidR="00BC01E3" w:rsidRPr="00C74D0C" w:rsidTr="00B56F37">
        <w:trPr>
          <w:trHeight w:val="674"/>
          <w:jc w:val="center"/>
        </w:trPr>
        <w:tc>
          <w:tcPr>
            <w:tcW w:w="1930" w:type="dxa"/>
            <w:tcBorders>
              <w:tl2br w:val="single" w:sz="4" w:space="0" w:color="auto"/>
            </w:tcBorders>
          </w:tcPr>
          <w:p w:rsidR="00BC01E3" w:rsidRPr="00C74D0C" w:rsidRDefault="00BC01E3" w:rsidP="00C74D0C">
            <w:pPr>
              <w:spacing w:line="600" w:lineRule="exact"/>
              <w:ind w:leftChars="243" w:left="510" w:firstLineChars="150" w:firstLine="360"/>
              <w:rPr>
                <w:rFonts w:ascii="宋体"/>
                <w:sz w:val="24"/>
                <w:szCs w:val="24"/>
              </w:rPr>
            </w:pPr>
            <w:r w:rsidRPr="00C74D0C">
              <w:rPr>
                <w:rFonts w:ascii="宋体" w:hAnsi="宋体" w:hint="eastAsia"/>
                <w:sz w:val="24"/>
                <w:szCs w:val="24"/>
              </w:rPr>
              <w:t>阶段</w:t>
            </w:r>
          </w:p>
          <w:p w:rsidR="00BC01E3" w:rsidRPr="00C74D0C" w:rsidRDefault="00BC01E3" w:rsidP="00B56F37">
            <w:pPr>
              <w:spacing w:line="600" w:lineRule="exact"/>
              <w:rPr>
                <w:rFonts w:ascii="宋体" w:hAnsi="宋体"/>
                <w:sz w:val="24"/>
                <w:szCs w:val="24"/>
              </w:rPr>
            </w:pPr>
            <w:r w:rsidRPr="00C74D0C">
              <w:rPr>
                <w:rFonts w:ascii="宋体" w:hAnsi="宋体" w:hint="eastAsia"/>
                <w:sz w:val="24"/>
                <w:szCs w:val="24"/>
              </w:rPr>
              <w:t>学历</w:t>
            </w:r>
            <w:r w:rsidRPr="00C74D0C">
              <w:rPr>
                <w:rFonts w:ascii="宋体" w:hAnsi="宋体"/>
                <w:sz w:val="24"/>
                <w:szCs w:val="24"/>
              </w:rPr>
              <w:t xml:space="preserve">    </w:t>
            </w:r>
          </w:p>
        </w:tc>
        <w:tc>
          <w:tcPr>
            <w:tcW w:w="1912" w:type="dxa"/>
            <w:vAlign w:val="center"/>
          </w:tcPr>
          <w:p w:rsidR="00BC01E3" w:rsidRPr="00C74D0C" w:rsidRDefault="00BC01E3" w:rsidP="00C74D0C">
            <w:pPr>
              <w:spacing w:line="600" w:lineRule="exact"/>
              <w:ind w:firstLineChars="150" w:firstLine="360"/>
              <w:rPr>
                <w:rFonts w:ascii="宋体"/>
                <w:sz w:val="24"/>
                <w:szCs w:val="24"/>
              </w:rPr>
            </w:pPr>
            <w:r w:rsidRPr="00C74D0C">
              <w:rPr>
                <w:rFonts w:ascii="宋体" w:hAnsi="宋体" w:hint="eastAsia"/>
                <w:sz w:val="24"/>
                <w:szCs w:val="24"/>
              </w:rPr>
              <w:t>试用期</w:t>
            </w:r>
          </w:p>
          <w:p w:rsidR="00BC01E3" w:rsidRPr="00C74D0C" w:rsidRDefault="00BC01E3" w:rsidP="00C74D0C">
            <w:pPr>
              <w:spacing w:line="600" w:lineRule="exact"/>
              <w:ind w:firstLineChars="50" w:firstLine="120"/>
              <w:rPr>
                <w:rFonts w:ascii="宋体"/>
                <w:sz w:val="24"/>
                <w:szCs w:val="24"/>
              </w:rPr>
            </w:pPr>
            <w:r w:rsidRPr="00C74D0C">
              <w:rPr>
                <w:rFonts w:ascii="宋体" w:hAnsi="宋体"/>
                <w:sz w:val="24"/>
                <w:szCs w:val="24"/>
              </w:rPr>
              <w:t xml:space="preserve"> </w:t>
            </w:r>
          </w:p>
        </w:tc>
        <w:tc>
          <w:tcPr>
            <w:tcW w:w="2449" w:type="dxa"/>
            <w:vAlign w:val="center"/>
          </w:tcPr>
          <w:p w:rsidR="00BC01E3" w:rsidRPr="00C74D0C" w:rsidRDefault="00BC01E3" w:rsidP="00C74D0C">
            <w:pPr>
              <w:spacing w:line="600" w:lineRule="exact"/>
              <w:ind w:firstLineChars="250" w:firstLine="600"/>
              <w:rPr>
                <w:rFonts w:ascii="宋体"/>
                <w:sz w:val="24"/>
                <w:szCs w:val="24"/>
              </w:rPr>
            </w:pPr>
            <w:r w:rsidRPr="00C74D0C">
              <w:rPr>
                <w:rFonts w:ascii="宋体" w:hAnsi="宋体" w:hint="eastAsia"/>
                <w:sz w:val="24"/>
                <w:szCs w:val="24"/>
              </w:rPr>
              <w:t>转正</w:t>
            </w:r>
          </w:p>
          <w:p w:rsidR="00BC01E3" w:rsidRPr="00C74D0C" w:rsidRDefault="00BC01E3" w:rsidP="00C74D0C">
            <w:pPr>
              <w:spacing w:line="600" w:lineRule="exact"/>
              <w:ind w:left="360" w:hangingChars="150" w:hanging="360"/>
              <w:rPr>
                <w:rFonts w:ascii="宋体"/>
                <w:sz w:val="24"/>
                <w:szCs w:val="24"/>
              </w:rPr>
            </w:pPr>
            <w:r w:rsidRPr="00C74D0C">
              <w:rPr>
                <w:rFonts w:ascii="宋体" w:hAnsi="宋体"/>
                <w:sz w:val="24"/>
                <w:szCs w:val="24"/>
              </w:rPr>
              <w:t xml:space="preserve"> </w:t>
            </w:r>
          </w:p>
        </w:tc>
        <w:tc>
          <w:tcPr>
            <w:tcW w:w="1039" w:type="dxa"/>
            <w:vAlign w:val="center"/>
          </w:tcPr>
          <w:p w:rsidR="00BC01E3" w:rsidRPr="00C74D0C" w:rsidRDefault="00BC01E3" w:rsidP="000F74A5">
            <w:pPr>
              <w:spacing w:line="600" w:lineRule="exact"/>
              <w:jc w:val="left"/>
              <w:rPr>
                <w:rFonts w:ascii="宋体"/>
                <w:sz w:val="24"/>
                <w:szCs w:val="24"/>
              </w:rPr>
            </w:pPr>
            <w:r w:rsidRPr="00C74D0C">
              <w:rPr>
                <w:rFonts w:ascii="宋体" w:hAnsi="宋体" w:hint="eastAsia"/>
                <w:sz w:val="24"/>
                <w:szCs w:val="24"/>
              </w:rPr>
              <w:t>备</w:t>
            </w:r>
            <w:r w:rsidRPr="00C74D0C">
              <w:rPr>
                <w:rFonts w:ascii="宋体" w:hAnsi="宋体"/>
                <w:sz w:val="24"/>
                <w:szCs w:val="24"/>
              </w:rPr>
              <w:t xml:space="preserve"> </w:t>
            </w:r>
            <w:r w:rsidRPr="00C74D0C">
              <w:rPr>
                <w:rFonts w:ascii="宋体" w:hAnsi="宋体" w:hint="eastAsia"/>
                <w:sz w:val="24"/>
                <w:szCs w:val="24"/>
              </w:rPr>
              <w:t>注</w:t>
            </w:r>
          </w:p>
          <w:p w:rsidR="00BC01E3" w:rsidRPr="00C74D0C" w:rsidRDefault="00BC01E3" w:rsidP="000F74A5">
            <w:pPr>
              <w:spacing w:line="600" w:lineRule="exact"/>
              <w:jc w:val="left"/>
              <w:rPr>
                <w:rFonts w:ascii="宋体"/>
                <w:sz w:val="24"/>
                <w:szCs w:val="24"/>
              </w:rPr>
            </w:pPr>
          </w:p>
        </w:tc>
      </w:tr>
      <w:tr w:rsidR="00BC01E3" w:rsidRPr="00C74D0C" w:rsidTr="00B56F37">
        <w:trPr>
          <w:trHeight w:val="325"/>
          <w:jc w:val="center"/>
        </w:trPr>
        <w:tc>
          <w:tcPr>
            <w:tcW w:w="1930" w:type="dxa"/>
          </w:tcPr>
          <w:p w:rsidR="00BC01E3" w:rsidRPr="00C74D0C" w:rsidRDefault="00BC01E3" w:rsidP="00C74D0C">
            <w:pPr>
              <w:spacing w:line="600" w:lineRule="exact"/>
              <w:ind w:firstLineChars="100" w:firstLine="240"/>
              <w:rPr>
                <w:rFonts w:ascii="宋体"/>
                <w:sz w:val="24"/>
                <w:szCs w:val="24"/>
              </w:rPr>
            </w:pPr>
            <w:r w:rsidRPr="00C74D0C">
              <w:rPr>
                <w:rFonts w:ascii="宋体" w:hAnsi="宋体" w:hint="eastAsia"/>
                <w:sz w:val="24"/>
                <w:szCs w:val="24"/>
              </w:rPr>
              <w:t>本科</w:t>
            </w:r>
          </w:p>
        </w:tc>
        <w:tc>
          <w:tcPr>
            <w:tcW w:w="1912" w:type="dxa"/>
          </w:tcPr>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2700</w:t>
            </w:r>
          </w:p>
        </w:tc>
        <w:tc>
          <w:tcPr>
            <w:tcW w:w="2449" w:type="dxa"/>
          </w:tcPr>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3100-3500</w:t>
            </w:r>
          </w:p>
        </w:tc>
        <w:tc>
          <w:tcPr>
            <w:tcW w:w="1039" w:type="dxa"/>
          </w:tcPr>
          <w:p w:rsidR="00BC01E3" w:rsidRPr="00C74D0C" w:rsidRDefault="00BC01E3" w:rsidP="00C74D0C">
            <w:pPr>
              <w:spacing w:line="600" w:lineRule="exact"/>
              <w:ind w:firstLineChars="200" w:firstLine="480"/>
              <w:rPr>
                <w:rFonts w:ascii="宋体"/>
                <w:sz w:val="24"/>
                <w:szCs w:val="24"/>
              </w:rPr>
            </w:pPr>
          </w:p>
        </w:tc>
      </w:tr>
    </w:tbl>
    <w:p w:rsidR="00BC01E3" w:rsidRPr="00C74D0C" w:rsidRDefault="00BC01E3" w:rsidP="00C74D0C">
      <w:pPr>
        <w:spacing w:line="600" w:lineRule="exact"/>
        <w:ind w:firstLineChars="200" w:firstLine="480"/>
        <w:rPr>
          <w:rFonts w:ascii="宋体" w:hAnsi="宋体"/>
          <w:sz w:val="24"/>
          <w:szCs w:val="24"/>
        </w:rPr>
      </w:pPr>
      <w:r w:rsidRPr="00C74D0C">
        <w:rPr>
          <w:rFonts w:ascii="宋体" w:hAnsi="宋体" w:hint="eastAsia"/>
          <w:sz w:val="24"/>
          <w:szCs w:val="24"/>
        </w:rPr>
        <w:t>（</w:t>
      </w:r>
      <w:r w:rsidRPr="00C74D0C">
        <w:rPr>
          <w:rFonts w:ascii="宋体" w:hAnsi="宋体"/>
          <w:sz w:val="24"/>
          <w:szCs w:val="24"/>
        </w:rPr>
        <w:t>2</w:t>
      </w:r>
      <w:r w:rsidRPr="00C74D0C">
        <w:rPr>
          <w:rFonts w:ascii="宋体" w:hAnsi="宋体" w:hint="eastAsia"/>
          <w:sz w:val="24"/>
          <w:szCs w:val="24"/>
        </w:rPr>
        <w:t>）、福利</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国家法定假日、公休假日；培训机会；奖金、过节费等；</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3</w:t>
      </w:r>
      <w:r w:rsidRPr="00C74D0C">
        <w:rPr>
          <w:rFonts w:ascii="宋体" w:hAnsi="宋体" w:hint="eastAsia"/>
          <w:sz w:val="24"/>
          <w:szCs w:val="24"/>
        </w:rPr>
        <w:t>）社会保险：五大保险。</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4</w:t>
      </w:r>
      <w:r w:rsidRPr="00C74D0C">
        <w:rPr>
          <w:rFonts w:ascii="宋体" w:hAnsi="宋体" w:hint="eastAsia"/>
          <w:sz w:val="24"/>
          <w:szCs w:val="24"/>
        </w:rPr>
        <w:t>）、收入预期</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项目具有较好的前景，能给员工带来较好的收益。</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4</w:t>
      </w:r>
      <w:r w:rsidRPr="00C74D0C">
        <w:rPr>
          <w:rFonts w:ascii="宋体" w:hAnsi="宋体" w:hint="eastAsia"/>
          <w:sz w:val="24"/>
          <w:szCs w:val="24"/>
        </w:rPr>
        <w:t>、职业生涯规划</w:t>
      </w:r>
      <w:r w:rsidRPr="00C74D0C">
        <w:rPr>
          <w:rFonts w:ascii="宋体" w:hAnsi="宋体"/>
          <w:sz w:val="24"/>
          <w:szCs w:val="24"/>
        </w:rPr>
        <w:t xml:space="preserve"> </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1</w:t>
      </w:r>
      <w:r w:rsidRPr="00C74D0C">
        <w:rPr>
          <w:rFonts w:ascii="宋体" w:hAnsi="宋体" w:hint="eastAsia"/>
          <w:sz w:val="24"/>
          <w:szCs w:val="24"/>
        </w:rPr>
        <w:t>）、工艺人员以及生产、质量等管理人员。</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2</w:t>
      </w:r>
      <w:r w:rsidRPr="00C74D0C">
        <w:rPr>
          <w:rFonts w:ascii="宋体" w:hAnsi="宋体" w:hint="eastAsia"/>
          <w:sz w:val="24"/>
          <w:szCs w:val="24"/>
        </w:rPr>
        <w:t>）、表现优秀、能力超群人员晋升为中、高层技术及管理人员，实现事业、荣誉、经济三丰收。</w:t>
      </w:r>
    </w:p>
    <w:p w:rsidR="00BC01E3" w:rsidRPr="00C74D0C" w:rsidRDefault="00BC01E3" w:rsidP="00C74D0C">
      <w:pPr>
        <w:spacing w:line="600" w:lineRule="exact"/>
        <w:ind w:firstLineChars="200" w:firstLine="480"/>
        <w:rPr>
          <w:rFonts w:ascii="宋体"/>
          <w:sz w:val="24"/>
          <w:szCs w:val="24"/>
        </w:rPr>
      </w:pPr>
      <w:r w:rsidRPr="00C74D0C">
        <w:rPr>
          <w:rFonts w:ascii="宋体" w:hAnsi="宋体"/>
          <w:sz w:val="24"/>
          <w:szCs w:val="24"/>
        </w:rPr>
        <w:t>5</w:t>
      </w:r>
      <w:r w:rsidRPr="00C74D0C">
        <w:rPr>
          <w:rFonts w:ascii="宋体" w:hAnsi="宋体" w:hint="eastAsia"/>
          <w:sz w:val="24"/>
          <w:szCs w:val="24"/>
        </w:rPr>
        <w:t>、职业发展前景</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1</w:t>
      </w:r>
      <w:r w:rsidRPr="00C74D0C">
        <w:rPr>
          <w:rFonts w:ascii="宋体" w:hAnsi="宋体" w:hint="eastAsia"/>
          <w:sz w:val="24"/>
          <w:szCs w:val="24"/>
        </w:rPr>
        <w:t>）、稀缺的资源和一流的技术是化工专业人才梦寐以求的发展条件：一是技术先进，恒成钾盐化工项目地下卤水综合利用技术处在国际先进水平</w:t>
      </w:r>
      <w:bookmarkStart w:id="0" w:name="_GoBack"/>
      <w:bookmarkEnd w:id="0"/>
      <w:r w:rsidRPr="00C74D0C">
        <w:rPr>
          <w:rFonts w:ascii="宋体" w:hAnsi="宋体" w:hint="eastAsia"/>
          <w:sz w:val="24"/>
          <w:szCs w:val="24"/>
        </w:rPr>
        <w:t>；二是工艺科学，生产工艺包含众多化工单元操作，是目前国内唯一一家掌握卤水中有用元素全部提取技术的企业；三是产品种类众多、市场前景较好，包括盐、钾、碘、溴、锂、</w:t>
      </w:r>
      <w:r w:rsidRPr="00C74D0C">
        <w:rPr>
          <w:rFonts w:ascii="宋体" w:hAnsi="宋体" w:hint="eastAsia"/>
          <w:sz w:val="24"/>
          <w:szCs w:val="24"/>
        </w:rPr>
        <w:lastRenderedPageBreak/>
        <w:t>硼、铷、铯、锶等，不仅有锂等新兴能源，还有钾等国家重要战略资源，市场前景较好。</w:t>
      </w:r>
    </w:p>
    <w:p w:rsidR="00BC01E3" w:rsidRPr="00C74D0C" w:rsidRDefault="00BC01E3" w:rsidP="00C74D0C">
      <w:pPr>
        <w:spacing w:line="600" w:lineRule="exact"/>
        <w:ind w:firstLineChars="200" w:firstLine="480"/>
        <w:rPr>
          <w:rFonts w:ascii="宋体"/>
          <w:sz w:val="24"/>
          <w:szCs w:val="24"/>
        </w:rPr>
      </w:pPr>
      <w:r w:rsidRPr="00C74D0C">
        <w:rPr>
          <w:rFonts w:ascii="宋体" w:hAnsi="宋体" w:hint="eastAsia"/>
          <w:sz w:val="24"/>
          <w:szCs w:val="24"/>
        </w:rPr>
        <w:t>（</w:t>
      </w:r>
      <w:r w:rsidRPr="00C74D0C">
        <w:rPr>
          <w:rFonts w:ascii="宋体" w:hAnsi="宋体"/>
          <w:sz w:val="24"/>
          <w:szCs w:val="24"/>
        </w:rPr>
        <w:t>2</w:t>
      </w:r>
      <w:r w:rsidRPr="00C74D0C">
        <w:rPr>
          <w:rFonts w:ascii="宋体" w:hAnsi="宋体" w:hint="eastAsia"/>
          <w:sz w:val="24"/>
          <w:szCs w:val="24"/>
        </w:rPr>
        <w:t>）、项目能为你提供了较好的学习、培训一条龙的锻炼良机。一是目前项目处于筹建阶段，你的加入会全程参与到工程设计、设备安装、生产调试当中，这是难得的锻炼机会；二是项目已经吸引了国内一批制盐工艺技术专家，你将有机会得到这些专家的指导。</w:t>
      </w:r>
    </w:p>
    <w:p w:rsidR="00BC01E3" w:rsidRPr="00C74D0C" w:rsidRDefault="00BC01E3" w:rsidP="00C74D0C">
      <w:pPr>
        <w:spacing w:line="600" w:lineRule="exact"/>
        <w:ind w:firstLineChars="200" w:firstLine="480"/>
        <w:rPr>
          <w:rFonts w:ascii="宋体" w:hAnsi="宋体" w:hint="eastAsia"/>
          <w:sz w:val="24"/>
          <w:szCs w:val="24"/>
        </w:rPr>
      </w:pPr>
      <w:r w:rsidRPr="00C74D0C">
        <w:rPr>
          <w:rFonts w:ascii="宋体" w:hAnsi="宋体" w:hint="eastAsia"/>
          <w:sz w:val="24"/>
          <w:szCs w:val="24"/>
        </w:rPr>
        <w:t>如此良机，难道你还不心动吗？优异条件，难道你还行动吗？心动不如行动，加盟恒成，你的事业将会站在全国的最高点，成功就在眼前。</w:t>
      </w:r>
    </w:p>
    <w:p w:rsidR="00C74D0C" w:rsidRPr="00C74D0C" w:rsidRDefault="00C74D0C" w:rsidP="00C74D0C">
      <w:pPr>
        <w:spacing w:line="600" w:lineRule="exact"/>
        <w:ind w:firstLineChars="200" w:firstLine="480"/>
        <w:rPr>
          <w:rFonts w:ascii="宋体" w:hAnsi="宋体" w:hint="eastAsia"/>
          <w:sz w:val="24"/>
          <w:szCs w:val="24"/>
        </w:rPr>
      </w:pPr>
      <w:r w:rsidRPr="00C74D0C">
        <w:rPr>
          <w:rFonts w:ascii="宋体" w:hAnsi="宋体" w:hint="eastAsia"/>
          <w:sz w:val="24"/>
          <w:szCs w:val="24"/>
        </w:rPr>
        <w:t xml:space="preserve"> </w:t>
      </w:r>
    </w:p>
    <w:p w:rsidR="00C74D0C" w:rsidRPr="00C74D0C" w:rsidRDefault="00C74D0C" w:rsidP="00C74D0C">
      <w:pPr>
        <w:spacing w:line="600" w:lineRule="exact"/>
        <w:ind w:firstLineChars="200" w:firstLine="480"/>
        <w:rPr>
          <w:rFonts w:ascii="宋体" w:hAnsi="宋体" w:hint="eastAsia"/>
          <w:sz w:val="24"/>
          <w:szCs w:val="24"/>
        </w:rPr>
      </w:pPr>
      <w:r w:rsidRPr="00C74D0C">
        <w:rPr>
          <w:rFonts w:ascii="宋体" w:hAnsi="宋体" w:hint="eastAsia"/>
          <w:sz w:val="24"/>
          <w:szCs w:val="24"/>
        </w:rPr>
        <w:t>联系人：刘先生135 6816 9135</w:t>
      </w:r>
    </w:p>
    <w:p w:rsidR="00C74D0C" w:rsidRPr="00C74D0C" w:rsidRDefault="00C74D0C" w:rsidP="00C74D0C">
      <w:pPr>
        <w:spacing w:line="600" w:lineRule="exact"/>
        <w:ind w:firstLineChars="200" w:firstLine="480"/>
        <w:rPr>
          <w:rFonts w:ascii="宋体" w:hAnsi="宋体" w:hint="eastAsia"/>
          <w:sz w:val="24"/>
          <w:szCs w:val="24"/>
        </w:rPr>
      </w:pPr>
      <w:r w:rsidRPr="00C74D0C">
        <w:rPr>
          <w:rFonts w:ascii="宋体" w:hAnsi="宋体" w:hint="eastAsia"/>
          <w:sz w:val="24"/>
          <w:szCs w:val="24"/>
        </w:rPr>
        <w:t xml:space="preserve">        邮箱 4721987260@QQ.com</w:t>
      </w:r>
    </w:p>
    <w:p w:rsidR="00C74D0C" w:rsidRPr="00C74D0C" w:rsidRDefault="00C74D0C" w:rsidP="00C74D0C">
      <w:pPr>
        <w:spacing w:line="600" w:lineRule="exact"/>
        <w:ind w:firstLineChars="200" w:firstLine="480"/>
        <w:rPr>
          <w:rFonts w:ascii="宋体" w:hAnsi="宋体" w:hint="eastAsia"/>
          <w:sz w:val="24"/>
          <w:szCs w:val="24"/>
        </w:rPr>
      </w:pPr>
      <w:r w:rsidRPr="00C74D0C">
        <w:rPr>
          <w:rFonts w:ascii="宋体" w:hAnsi="宋体" w:hint="eastAsia"/>
          <w:sz w:val="24"/>
          <w:szCs w:val="24"/>
        </w:rPr>
        <w:t xml:space="preserve">        张先生 189 8916 0746 </w:t>
      </w:r>
    </w:p>
    <w:p w:rsidR="00C74D0C" w:rsidRPr="00C74D0C" w:rsidRDefault="00C74D0C" w:rsidP="00C74D0C">
      <w:pPr>
        <w:spacing w:line="600" w:lineRule="exact"/>
        <w:ind w:firstLineChars="600" w:firstLine="1440"/>
        <w:rPr>
          <w:rFonts w:ascii="宋体" w:hAnsi="宋体" w:hint="eastAsia"/>
          <w:sz w:val="24"/>
          <w:szCs w:val="24"/>
        </w:rPr>
      </w:pPr>
      <w:r w:rsidRPr="00C74D0C">
        <w:rPr>
          <w:rFonts w:ascii="宋体" w:hAnsi="宋体" w:hint="eastAsia"/>
          <w:sz w:val="24"/>
          <w:szCs w:val="24"/>
        </w:rPr>
        <w:t>邮箱641231259@QQ.com</w:t>
      </w:r>
    </w:p>
    <w:p w:rsidR="00C74D0C" w:rsidRPr="00C74D0C" w:rsidRDefault="00C74D0C" w:rsidP="00C74D0C">
      <w:pPr>
        <w:spacing w:line="600" w:lineRule="exact"/>
        <w:ind w:firstLineChars="200" w:firstLine="480"/>
        <w:rPr>
          <w:rFonts w:ascii="宋体"/>
          <w:sz w:val="24"/>
          <w:szCs w:val="24"/>
        </w:rPr>
      </w:pPr>
      <w:r w:rsidRPr="00C74D0C">
        <w:rPr>
          <w:rFonts w:ascii="宋体" w:hAnsi="宋体" w:hint="eastAsia"/>
          <w:sz w:val="24"/>
          <w:szCs w:val="24"/>
        </w:rPr>
        <w:t xml:space="preserve">        </w:t>
      </w:r>
    </w:p>
    <w:p w:rsidR="00BC01E3" w:rsidRPr="00C74D0C" w:rsidRDefault="00BC01E3" w:rsidP="00C74D0C">
      <w:pPr>
        <w:spacing w:line="600" w:lineRule="exact"/>
        <w:ind w:firstLineChars="1700" w:firstLine="4080"/>
        <w:rPr>
          <w:rFonts w:ascii="宋体"/>
          <w:sz w:val="24"/>
          <w:szCs w:val="24"/>
        </w:rPr>
      </w:pPr>
      <w:r w:rsidRPr="00C74D0C">
        <w:rPr>
          <w:rFonts w:ascii="宋体" w:hAnsi="宋体"/>
          <w:sz w:val="24"/>
          <w:szCs w:val="24"/>
        </w:rPr>
        <w:t xml:space="preserve"> </w:t>
      </w:r>
    </w:p>
    <w:p w:rsidR="00BC01E3" w:rsidRPr="00C74D0C" w:rsidRDefault="00BC01E3" w:rsidP="00C74D0C">
      <w:pPr>
        <w:spacing w:line="600" w:lineRule="exact"/>
        <w:ind w:firstLineChars="1700" w:firstLine="4080"/>
        <w:rPr>
          <w:rFonts w:ascii="宋体"/>
          <w:sz w:val="24"/>
          <w:szCs w:val="24"/>
        </w:rPr>
      </w:pPr>
      <w:r w:rsidRPr="00C74D0C">
        <w:rPr>
          <w:rFonts w:ascii="宋体" w:hAnsi="宋体"/>
          <w:sz w:val="24"/>
          <w:szCs w:val="24"/>
        </w:rPr>
        <w:t>2016</w:t>
      </w:r>
      <w:r w:rsidRPr="00C74D0C">
        <w:rPr>
          <w:rFonts w:ascii="宋体" w:hAnsi="宋体" w:hint="eastAsia"/>
          <w:sz w:val="24"/>
          <w:szCs w:val="24"/>
        </w:rPr>
        <w:t>年</w:t>
      </w:r>
      <w:r w:rsidRPr="00C74D0C">
        <w:rPr>
          <w:rFonts w:ascii="宋体" w:hAnsi="宋体"/>
          <w:sz w:val="24"/>
          <w:szCs w:val="24"/>
        </w:rPr>
        <w:t>9</w:t>
      </w:r>
      <w:r w:rsidRPr="00C74D0C">
        <w:rPr>
          <w:rFonts w:ascii="宋体" w:hAnsi="宋体" w:hint="eastAsia"/>
          <w:sz w:val="24"/>
          <w:szCs w:val="24"/>
        </w:rPr>
        <w:t>月</w:t>
      </w:r>
    </w:p>
    <w:sectPr w:rsidR="00BC01E3" w:rsidRPr="00C74D0C" w:rsidSect="001042C2">
      <w:footerReference w:type="even" r:id="rId7"/>
      <w:footerReference w:type="default" r:id="rId8"/>
      <w:pgSz w:w="11906" w:h="16838" w:code="9"/>
      <w:pgMar w:top="1440" w:right="153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D89" w:rsidRDefault="009A5D89" w:rsidP="009477A2">
      <w:r>
        <w:separator/>
      </w:r>
    </w:p>
  </w:endnote>
  <w:endnote w:type="continuationSeparator" w:id="0">
    <w:p w:rsidR="009A5D89" w:rsidRDefault="009A5D89" w:rsidP="00947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1E3" w:rsidRDefault="000F03DC" w:rsidP="00217EF2">
    <w:pPr>
      <w:pStyle w:val="a5"/>
      <w:framePr w:wrap="around" w:vAnchor="text" w:hAnchor="margin" w:xAlign="right" w:y="1"/>
      <w:rPr>
        <w:rStyle w:val="a9"/>
      </w:rPr>
    </w:pPr>
    <w:r>
      <w:rPr>
        <w:rStyle w:val="a9"/>
      </w:rPr>
      <w:fldChar w:fldCharType="begin"/>
    </w:r>
    <w:r w:rsidR="00BC01E3">
      <w:rPr>
        <w:rStyle w:val="a9"/>
      </w:rPr>
      <w:instrText xml:space="preserve">PAGE  </w:instrText>
    </w:r>
    <w:r>
      <w:rPr>
        <w:rStyle w:val="a9"/>
      </w:rPr>
      <w:fldChar w:fldCharType="end"/>
    </w:r>
  </w:p>
  <w:p w:rsidR="00BC01E3" w:rsidRDefault="00BC01E3" w:rsidP="00B56F3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1E3" w:rsidRDefault="000F03DC" w:rsidP="00217EF2">
    <w:pPr>
      <w:pStyle w:val="a5"/>
      <w:framePr w:wrap="around" w:vAnchor="text" w:hAnchor="margin" w:xAlign="right" w:y="1"/>
      <w:rPr>
        <w:rStyle w:val="a9"/>
      </w:rPr>
    </w:pPr>
    <w:r>
      <w:rPr>
        <w:rStyle w:val="a9"/>
      </w:rPr>
      <w:fldChar w:fldCharType="begin"/>
    </w:r>
    <w:r w:rsidR="00BC01E3">
      <w:rPr>
        <w:rStyle w:val="a9"/>
      </w:rPr>
      <w:instrText xml:space="preserve">PAGE  </w:instrText>
    </w:r>
    <w:r>
      <w:rPr>
        <w:rStyle w:val="a9"/>
      </w:rPr>
      <w:fldChar w:fldCharType="separate"/>
    </w:r>
    <w:r w:rsidR="005216EB">
      <w:rPr>
        <w:rStyle w:val="a9"/>
        <w:noProof/>
      </w:rPr>
      <w:t>5</w:t>
    </w:r>
    <w:r>
      <w:rPr>
        <w:rStyle w:val="a9"/>
      </w:rPr>
      <w:fldChar w:fldCharType="end"/>
    </w:r>
  </w:p>
  <w:p w:rsidR="00BC01E3" w:rsidRDefault="00BC01E3" w:rsidP="00B56F37">
    <w:pPr>
      <w:pStyle w:val="a5"/>
      <w:ind w:right="360"/>
      <w:jc w:val="center"/>
    </w:pPr>
  </w:p>
  <w:p w:rsidR="00BC01E3" w:rsidRDefault="00BC01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D89" w:rsidRDefault="009A5D89" w:rsidP="009477A2">
      <w:r>
        <w:separator/>
      </w:r>
    </w:p>
  </w:footnote>
  <w:footnote w:type="continuationSeparator" w:id="0">
    <w:p w:rsidR="009A5D89" w:rsidRDefault="009A5D89" w:rsidP="00947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5AAC9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14429B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9AAE6B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0CC589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E085A2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190B21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7A2095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590EE6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D9CBE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344F3C"/>
    <w:lvl w:ilvl="0">
      <w:start w:val="1"/>
      <w:numFmt w:val="bullet"/>
      <w:lvlText w:val=""/>
      <w:lvlJc w:val="left"/>
      <w:pPr>
        <w:tabs>
          <w:tab w:val="num" w:pos="360"/>
        </w:tabs>
        <w:ind w:left="360" w:hanging="360"/>
      </w:pPr>
      <w:rPr>
        <w:rFonts w:ascii="Wingdings" w:hAnsi="Wingdings" w:hint="default"/>
      </w:rPr>
    </w:lvl>
  </w:abstractNum>
  <w:abstractNum w:abstractNumId="10">
    <w:nsid w:val="09413587"/>
    <w:multiLevelType w:val="hybridMultilevel"/>
    <w:tmpl w:val="550E871C"/>
    <w:lvl w:ilvl="0" w:tplc="0BFE7430">
      <w:start w:val="3"/>
      <w:numFmt w:val="japaneseCounting"/>
      <w:lvlText w:val="%1．"/>
      <w:lvlJc w:val="left"/>
      <w:pPr>
        <w:ind w:left="1840" w:hanging="720"/>
      </w:pPr>
      <w:rPr>
        <w:rFonts w:ascii="宋体" w:eastAsia="宋体" w:hAnsi="宋体" w:cs="Times New Roman" w:hint="default"/>
        <w:color w:val="auto"/>
        <w:sz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1">
    <w:nsid w:val="14815F93"/>
    <w:multiLevelType w:val="hybridMultilevel"/>
    <w:tmpl w:val="77E03D98"/>
    <w:lvl w:ilvl="0" w:tplc="B0ECFD06">
      <w:start w:val="1"/>
      <w:numFmt w:val="decimal"/>
      <w:lvlText w:val="%1、"/>
      <w:lvlJc w:val="left"/>
      <w:pPr>
        <w:ind w:left="1280" w:hanging="720"/>
      </w:pPr>
      <w:rPr>
        <w:rFonts w:hAnsi="Calibri"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2">
    <w:nsid w:val="1DB02DE3"/>
    <w:multiLevelType w:val="hybridMultilevel"/>
    <w:tmpl w:val="48F8D326"/>
    <w:lvl w:ilvl="0" w:tplc="DFFA162E">
      <w:start w:val="1"/>
      <w:numFmt w:val="japaneseCounting"/>
      <w:lvlText w:val="%1、"/>
      <w:lvlJc w:val="left"/>
      <w:pPr>
        <w:tabs>
          <w:tab w:val="num" w:pos="1245"/>
        </w:tabs>
        <w:ind w:left="1245" w:hanging="720"/>
      </w:pPr>
      <w:rPr>
        <w:rFonts w:ascii="Calibri" w:cs="Times New Roman" w:hint="default"/>
        <w:sz w:val="21"/>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abstractNum w:abstractNumId="13">
    <w:nsid w:val="2D490AE8"/>
    <w:multiLevelType w:val="hybridMultilevel"/>
    <w:tmpl w:val="2C8A06CE"/>
    <w:lvl w:ilvl="0" w:tplc="3402A3E0">
      <w:start w:val="1"/>
      <w:numFmt w:val="japaneseCounting"/>
      <w:lvlText w:val="%1．"/>
      <w:lvlJc w:val="left"/>
      <w:pPr>
        <w:ind w:left="184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4">
    <w:nsid w:val="41CF64CD"/>
    <w:multiLevelType w:val="hybridMultilevel"/>
    <w:tmpl w:val="8C8A2F7E"/>
    <w:lvl w:ilvl="0" w:tplc="54C69982">
      <w:start w:val="1"/>
      <w:numFmt w:val="japaneseCounting"/>
      <w:lvlText w:val="%1、"/>
      <w:lvlJc w:val="left"/>
      <w:pPr>
        <w:tabs>
          <w:tab w:val="num" w:pos="1245"/>
        </w:tabs>
        <w:ind w:left="1245" w:hanging="720"/>
      </w:pPr>
      <w:rPr>
        <w:rFonts w:ascii="Calibri" w:cs="Times New Roman" w:hint="default"/>
        <w:sz w:val="21"/>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abstractNum w:abstractNumId="15">
    <w:nsid w:val="47F83FDA"/>
    <w:multiLevelType w:val="hybridMultilevel"/>
    <w:tmpl w:val="DE6A0AF2"/>
    <w:lvl w:ilvl="0" w:tplc="0BFE7430">
      <w:start w:val="3"/>
      <w:numFmt w:val="japaneseCounting"/>
      <w:lvlText w:val="%1．"/>
      <w:lvlJc w:val="left"/>
      <w:pPr>
        <w:ind w:left="1280" w:hanging="720"/>
      </w:pPr>
      <w:rPr>
        <w:rFonts w:ascii="宋体" w:eastAsia="宋体" w:hAnsi="宋体" w:cs="Times New Roman" w:hint="default"/>
        <w:color w:val="auto"/>
        <w:sz w:val="28"/>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6">
    <w:nsid w:val="63C70302"/>
    <w:multiLevelType w:val="hybridMultilevel"/>
    <w:tmpl w:val="3E8ABB4E"/>
    <w:lvl w:ilvl="0" w:tplc="3402A3E0">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7">
    <w:nsid w:val="739D2CD6"/>
    <w:multiLevelType w:val="hybridMultilevel"/>
    <w:tmpl w:val="19BEE5B8"/>
    <w:lvl w:ilvl="0" w:tplc="BD9EF22C">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8">
    <w:nsid w:val="7CD417B1"/>
    <w:multiLevelType w:val="hybridMultilevel"/>
    <w:tmpl w:val="877C2AA4"/>
    <w:lvl w:ilvl="0" w:tplc="BD84E2C0">
      <w:start w:val="1"/>
      <w:numFmt w:val="japaneseCounting"/>
      <w:lvlText w:val="%1、"/>
      <w:lvlJc w:val="left"/>
      <w:pPr>
        <w:tabs>
          <w:tab w:val="num" w:pos="1245"/>
        </w:tabs>
        <w:ind w:left="1245" w:hanging="720"/>
      </w:pPr>
      <w:rPr>
        <w:rFonts w:ascii="Calibri" w:cs="Times New Roman" w:hint="default"/>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num w:numId="1">
    <w:abstractNumId w:val="17"/>
  </w:num>
  <w:num w:numId="2">
    <w:abstractNumId w:val="16"/>
  </w:num>
  <w:num w:numId="3">
    <w:abstractNumId w:val="15"/>
  </w:num>
  <w:num w:numId="4">
    <w:abstractNumId w:val="10"/>
  </w:num>
  <w:num w:numId="5">
    <w:abstractNumId w:val="13"/>
  </w:num>
  <w:num w:numId="6">
    <w:abstractNumId w:val="11"/>
  </w:num>
  <w:num w:numId="7">
    <w:abstractNumId w:val="14"/>
  </w:num>
  <w:num w:numId="8">
    <w:abstractNumId w:val="12"/>
  </w:num>
  <w:num w:numId="9">
    <w:abstractNumId w:val="1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2EE"/>
    <w:rsid w:val="0002178E"/>
    <w:rsid w:val="00054BB4"/>
    <w:rsid w:val="00095FBB"/>
    <w:rsid w:val="000F03DC"/>
    <w:rsid w:val="000F74A5"/>
    <w:rsid w:val="001042C2"/>
    <w:rsid w:val="00197316"/>
    <w:rsid w:val="001A5C8D"/>
    <w:rsid w:val="001E2724"/>
    <w:rsid w:val="0020419F"/>
    <w:rsid w:val="00204F0D"/>
    <w:rsid w:val="00217EF2"/>
    <w:rsid w:val="00223AEC"/>
    <w:rsid w:val="00265B2E"/>
    <w:rsid w:val="002941FF"/>
    <w:rsid w:val="002C2E69"/>
    <w:rsid w:val="003448BA"/>
    <w:rsid w:val="003A11A1"/>
    <w:rsid w:val="003B3ECB"/>
    <w:rsid w:val="0041028B"/>
    <w:rsid w:val="00453CF7"/>
    <w:rsid w:val="004554E2"/>
    <w:rsid w:val="00481175"/>
    <w:rsid w:val="00481513"/>
    <w:rsid w:val="004F1510"/>
    <w:rsid w:val="00505010"/>
    <w:rsid w:val="005216EB"/>
    <w:rsid w:val="00582A1E"/>
    <w:rsid w:val="005E22EE"/>
    <w:rsid w:val="00607F4D"/>
    <w:rsid w:val="00620CD4"/>
    <w:rsid w:val="0062349C"/>
    <w:rsid w:val="0063084F"/>
    <w:rsid w:val="006E4378"/>
    <w:rsid w:val="006F26EE"/>
    <w:rsid w:val="0072018A"/>
    <w:rsid w:val="00753DA7"/>
    <w:rsid w:val="007841B4"/>
    <w:rsid w:val="00786F34"/>
    <w:rsid w:val="007A6A8D"/>
    <w:rsid w:val="007C491E"/>
    <w:rsid w:val="007F024F"/>
    <w:rsid w:val="007F4A8D"/>
    <w:rsid w:val="00806C9D"/>
    <w:rsid w:val="00813F14"/>
    <w:rsid w:val="0082470C"/>
    <w:rsid w:val="00864755"/>
    <w:rsid w:val="00870C96"/>
    <w:rsid w:val="008D0D52"/>
    <w:rsid w:val="008D62AA"/>
    <w:rsid w:val="009477A2"/>
    <w:rsid w:val="00960B80"/>
    <w:rsid w:val="009614CB"/>
    <w:rsid w:val="009A5D89"/>
    <w:rsid w:val="009E7817"/>
    <w:rsid w:val="00A07411"/>
    <w:rsid w:val="00A30128"/>
    <w:rsid w:val="00A43688"/>
    <w:rsid w:val="00A545DB"/>
    <w:rsid w:val="00A5764F"/>
    <w:rsid w:val="00AB1DC7"/>
    <w:rsid w:val="00AF0CE7"/>
    <w:rsid w:val="00B119C0"/>
    <w:rsid w:val="00B56F37"/>
    <w:rsid w:val="00BC01E3"/>
    <w:rsid w:val="00BD63FE"/>
    <w:rsid w:val="00C05F54"/>
    <w:rsid w:val="00C56317"/>
    <w:rsid w:val="00C71BBD"/>
    <w:rsid w:val="00C747AB"/>
    <w:rsid w:val="00C74D0C"/>
    <w:rsid w:val="00C918E0"/>
    <w:rsid w:val="00CC1490"/>
    <w:rsid w:val="00CF46C0"/>
    <w:rsid w:val="00D47D21"/>
    <w:rsid w:val="00D72344"/>
    <w:rsid w:val="00DD143B"/>
    <w:rsid w:val="00DE69FD"/>
    <w:rsid w:val="00E12010"/>
    <w:rsid w:val="00E165F2"/>
    <w:rsid w:val="00E26354"/>
    <w:rsid w:val="00E565F9"/>
    <w:rsid w:val="00E636E8"/>
    <w:rsid w:val="00E706AF"/>
    <w:rsid w:val="00E86023"/>
    <w:rsid w:val="00F437A4"/>
    <w:rsid w:val="00F90097"/>
    <w:rsid w:val="00FA146C"/>
    <w:rsid w:val="00FE58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22EE"/>
    <w:pPr>
      <w:ind w:firstLineChars="200" w:firstLine="420"/>
    </w:pPr>
  </w:style>
  <w:style w:type="paragraph" w:styleId="a4">
    <w:name w:val="header"/>
    <w:basedOn w:val="a"/>
    <w:link w:val="Char"/>
    <w:uiPriority w:val="99"/>
    <w:rsid w:val="00947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477A2"/>
    <w:rPr>
      <w:rFonts w:cs="Times New Roman"/>
      <w:sz w:val="18"/>
      <w:szCs w:val="18"/>
    </w:rPr>
  </w:style>
  <w:style w:type="paragraph" w:styleId="a5">
    <w:name w:val="footer"/>
    <w:basedOn w:val="a"/>
    <w:link w:val="Char0"/>
    <w:uiPriority w:val="99"/>
    <w:rsid w:val="009477A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477A2"/>
    <w:rPr>
      <w:rFonts w:cs="Times New Roman"/>
      <w:sz w:val="18"/>
      <w:szCs w:val="18"/>
    </w:rPr>
  </w:style>
  <w:style w:type="paragraph" w:styleId="a6">
    <w:name w:val="Body Text Indent"/>
    <w:basedOn w:val="a"/>
    <w:link w:val="Char1"/>
    <w:uiPriority w:val="99"/>
    <w:semiHidden/>
    <w:rsid w:val="00C56317"/>
    <w:pPr>
      <w:widowControl/>
      <w:spacing w:before="100" w:beforeAutospacing="1" w:after="100" w:afterAutospacing="1"/>
      <w:jc w:val="left"/>
    </w:pPr>
    <w:rPr>
      <w:rFonts w:ascii="宋体" w:hAnsi="宋体" w:cs="宋体"/>
      <w:kern w:val="0"/>
      <w:sz w:val="24"/>
      <w:szCs w:val="24"/>
    </w:rPr>
  </w:style>
  <w:style w:type="character" w:customStyle="1" w:styleId="Char1">
    <w:name w:val="正文文本缩进 Char"/>
    <w:basedOn w:val="a0"/>
    <w:link w:val="a6"/>
    <w:uiPriority w:val="99"/>
    <w:semiHidden/>
    <w:locked/>
    <w:rsid w:val="00C56317"/>
    <w:rPr>
      <w:rFonts w:ascii="宋体" w:eastAsia="宋体" w:hAnsi="宋体" w:cs="宋体"/>
      <w:kern w:val="0"/>
      <w:sz w:val="24"/>
      <w:szCs w:val="24"/>
    </w:rPr>
  </w:style>
  <w:style w:type="paragraph" w:styleId="a7">
    <w:name w:val="No Spacing"/>
    <w:uiPriority w:val="99"/>
    <w:qFormat/>
    <w:rsid w:val="00C56317"/>
    <w:pPr>
      <w:widowControl w:val="0"/>
      <w:jc w:val="both"/>
    </w:pPr>
    <w:rPr>
      <w:kern w:val="2"/>
      <w:sz w:val="21"/>
      <w:szCs w:val="22"/>
    </w:rPr>
  </w:style>
  <w:style w:type="table" w:styleId="a8">
    <w:name w:val="Table Grid"/>
    <w:basedOn w:val="a1"/>
    <w:uiPriority w:val="99"/>
    <w:locked/>
    <w:rsid w:val="00623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B56F37"/>
    <w:rPr>
      <w:rFonts w:cs="Times New Roman"/>
    </w:rPr>
  </w:style>
</w:styles>
</file>

<file path=word/webSettings.xml><?xml version="1.0" encoding="utf-8"?>
<w:webSettings xmlns:r="http://schemas.openxmlformats.org/officeDocument/2006/relationships" xmlns:w="http://schemas.openxmlformats.org/wordprocessingml/2006/main">
  <w:divs>
    <w:div w:id="1331911016">
      <w:marLeft w:val="0"/>
      <w:marRight w:val="0"/>
      <w:marTop w:val="0"/>
      <w:marBottom w:val="0"/>
      <w:divBdr>
        <w:top w:val="none" w:sz="0" w:space="0" w:color="auto"/>
        <w:left w:val="none" w:sz="0" w:space="0" w:color="auto"/>
        <w:bottom w:val="none" w:sz="0" w:space="0" w:color="auto"/>
        <w:right w:val="none" w:sz="0" w:space="0" w:color="auto"/>
      </w:divBdr>
      <w:divsChild>
        <w:div w:id="1331911008">
          <w:marLeft w:val="0"/>
          <w:marRight w:val="0"/>
          <w:marTop w:val="0"/>
          <w:marBottom w:val="0"/>
          <w:divBdr>
            <w:top w:val="none" w:sz="0" w:space="0" w:color="auto"/>
            <w:left w:val="none" w:sz="0" w:space="0" w:color="auto"/>
            <w:bottom w:val="none" w:sz="0" w:space="0" w:color="auto"/>
            <w:right w:val="none" w:sz="0" w:space="0" w:color="auto"/>
          </w:divBdr>
          <w:divsChild>
            <w:div w:id="1331911020">
              <w:marLeft w:val="0"/>
              <w:marRight w:val="0"/>
              <w:marTop w:val="0"/>
              <w:marBottom w:val="0"/>
              <w:divBdr>
                <w:top w:val="none" w:sz="0" w:space="0" w:color="auto"/>
                <w:left w:val="none" w:sz="0" w:space="0" w:color="auto"/>
                <w:bottom w:val="none" w:sz="0" w:space="0" w:color="auto"/>
                <w:right w:val="none" w:sz="0" w:space="0" w:color="auto"/>
              </w:divBdr>
              <w:divsChild>
                <w:div w:id="1331911014">
                  <w:marLeft w:val="0"/>
                  <w:marRight w:val="0"/>
                  <w:marTop w:val="0"/>
                  <w:marBottom w:val="0"/>
                  <w:divBdr>
                    <w:top w:val="none" w:sz="0" w:space="0" w:color="auto"/>
                    <w:left w:val="none" w:sz="0" w:space="0" w:color="auto"/>
                    <w:bottom w:val="none" w:sz="0" w:space="0" w:color="auto"/>
                    <w:right w:val="none" w:sz="0" w:space="0" w:color="auto"/>
                  </w:divBdr>
                  <w:divsChild>
                    <w:div w:id="1331911009">
                      <w:marLeft w:val="0"/>
                      <w:marRight w:val="0"/>
                      <w:marTop w:val="0"/>
                      <w:marBottom w:val="0"/>
                      <w:divBdr>
                        <w:top w:val="none" w:sz="0" w:space="0" w:color="auto"/>
                        <w:left w:val="none" w:sz="0" w:space="0" w:color="auto"/>
                        <w:bottom w:val="none" w:sz="0" w:space="0" w:color="auto"/>
                        <w:right w:val="none" w:sz="0" w:space="0" w:color="auto"/>
                      </w:divBdr>
                      <w:divsChild>
                        <w:div w:id="1331911013">
                          <w:marLeft w:val="0"/>
                          <w:marRight w:val="0"/>
                          <w:marTop w:val="0"/>
                          <w:marBottom w:val="0"/>
                          <w:divBdr>
                            <w:top w:val="none" w:sz="0" w:space="0" w:color="auto"/>
                            <w:left w:val="none" w:sz="0" w:space="0" w:color="auto"/>
                            <w:bottom w:val="none" w:sz="0" w:space="0" w:color="auto"/>
                            <w:right w:val="none" w:sz="0" w:space="0" w:color="auto"/>
                          </w:divBdr>
                          <w:divsChild>
                            <w:div w:id="13319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911019">
      <w:marLeft w:val="0"/>
      <w:marRight w:val="0"/>
      <w:marTop w:val="0"/>
      <w:marBottom w:val="0"/>
      <w:divBdr>
        <w:top w:val="none" w:sz="0" w:space="0" w:color="auto"/>
        <w:left w:val="none" w:sz="0" w:space="0" w:color="auto"/>
        <w:bottom w:val="none" w:sz="0" w:space="0" w:color="auto"/>
        <w:right w:val="none" w:sz="0" w:space="0" w:color="auto"/>
      </w:divBdr>
      <w:divsChild>
        <w:div w:id="1331911017">
          <w:marLeft w:val="0"/>
          <w:marRight w:val="0"/>
          <w:marTop w:val="0"/>
          <w:marBottom w:val="0"/>
          <w:divBdr>
            <w:top w:val="none" w:sz="0" w:space="0" w:color="auto"/>
            <w:left w:val="none" w:sz="0" w:space="0" w:color="auto"/>
            <w:bottom w:val="none" w:sz="0" w:space="0" w:color="auto"/>
            <w:right w:val="none" w:sz="0" w:space="0" w:color="auto"/>
          </w:divBdr>
          <w:divsChild>
            <w:div w:id="1331911012">
              <w:marLeft w:val="0"/>
              <w:marRight w:val="0"/>
              <w:marTop w:val="0"/>
              <w:marBottom w:val="0"/>
              <w:divBdr>
                <w:top w:val="none" w:sz="0" w:space="0" w:color="auto"/>
                <w:left w:val="none" w:sz="0" w:space="0" w:color="auto"/>
                <w:bottom w:val="none" w:sz="0" w:space="0" w:color="auto"/>
                <w:right w:val="none" w:sz="0" w:space="0" w:color="auto"/>
              </w:divBdr>
              <w:divsChild>
                <w:div w:id="1331911007">
                  <w:marLeft w:val="0"/>
                  <w:marRight w:val="0"/>
                  <w:marTop w:val="0"/>
                  <w:marBottom w:val="0"/>
                  <w:divBdr>
                    <w:top w:val="none" w:sz="0" w:space="0" w:color="auto"/>
                    <w:left w:val="none" w:sz="0" w:space="0" w:color="auto"/>
                    <w:bottom w:val="none" w:sz="0" w:space="0" w:color="auto"/>
                    <w:right w:val="none" w:sz="0" w:space="0" w:color="auto"/>
                  </w:divBdr>
                  <w:divsChild>
                    <w:div w:id="1331911015">
                      <w:marLeft w:val="0"/>
                      <w:marRight w:val="0"/>
                      <w:marTop w:val="0"/>
                      <w:marBottom w:val="0"/>
                      <w:divBdr>
                        <w:top w:val="none" w:sz="0" w:space="0" w:color="auto"/>
                        <w:left w:val="none" w:sz="0" w:space="0" w:color="auto"/>
                        <w:bottom w:val="none" w:sz="0" w:space="0" w:color="auto"/>
                        <w:right w:val="none" w:sz="0" w:space="0" w:color="auto"/>
                      </w:divBdr>
                      <w:divsChild>
                        <w:div w:id="1331911010">
                          <w:marLeft w:val="0"/>
                          <w:marRight w:val="0"/>
                          <w:marTop w:val="0"/>
                          <w:marBottom w:val="0"/>
                          <w:divBdr>
                            <w:top w:val="none" w:sz="0" w:space="0" w:color="auto"/>
                            <w:left w:val="none" w:sz="0" w:space="0" w:color="auto"/>
                            <w:bottom w:val="none" w:sz="0" w:space="0" w:color="auto"/>
                            <w:right w:val="none" w:sz="0" w:space="0" w:color="auto"/>
                          </w:divBdr>
                          <w:divsChild>
                            <w:div w:id="13319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412</Words>
  <Characters>2354</Characters>
  <Application>Microsoft Office Word</Application>
  <DocSecurity>0</DocSecurity>
  <Lines>19</Lines>
  <Paragraphs>5</Paragraphs>
  <ScaleCrop>false</ScaleCrop>
  <Company>微软中国</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肖强</cp:lastModifiedBy>
  <cp:revision>61</cp:revision>
  <cp:lastPrinted>2016-09-28T02:14:00Z</cp:lastPrinted>
  <dcterms:created xsi:type="dcterms:W3CDTF">2016-05-22T12:12:00Z</dcterms:created>
  <dcterms:modified xsi:type="dcterms:W3CDTF">2016-09-28T02:24:00Z</dcterms:modified>
</cp:coreProperties>
</file>