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2"/>
          <w:szCs w:val="32"/>
        </w:rPr>
      </w:pPr>
      <w:r>
        <w:rPr>
          <w:rFonts w:eastAsia="黑体"/>
          <w:sz w:val="52"/>
          <w:szCs w:val="52"/>
        </w:rPr>
        <w:drawing>
          <wp:inline distT="0" distB="0" distL="0" distR="0">
            <wp:extent cx="964565" cy="964565"/>
            <wp:effectExtent l="0" t="0" r="63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extLst>
                        <a:ext uri="{28A0092B-C50C-407E-A947-70E740481C1C}">
                          <a14:useLocalDpi xmlns:a14="http://schemas.microsoft.com/office/drawing/2010/main" val="0"/>
                        </a:ext>
                      </a:extLst>
                    </a:blip>
                    <a:srcRect r="7490"/>
                    <a:stretch>
                      <a:fillRect/>
                    </a:stretch>
                  </pic:blipFill>
                  <pic:spPr>
                    <a:xfrm>
                      <a:off x="0" y="0"/>
                      <a:ext cx="964581" cy="964565"/>
                    </a:xfrm>
                    <a:prstGeom prst="rect">
                      <a:avLst/>
                    </a:prstGeom>
                    <a:noFill/>
                    <a:ln>
                      <a:noFill/>
                    </a:ln>
                  </pic:spPr>
                </pic:pic>
              </a:graphicData>
            </a:graphic>
          </wp:inline>
        </w:drawing>
      </w:r>
      <w:r>
        <w:rPr>
          <w:rFonts w:eastAsia="黑体"/>
          <w:sz w:val="52"/>
          <w:szCs w:val="52"/>
        </w:rPr>
        <w:t>四川</w:t>
      </w:r>
      <w:r>
        <w:rPr>
          <w:rFonts w:hint="eastAsia" w:eastAsia="黑体"/>
          <w:sz w:val="52"/>
          <w:szCs w:val="52"/>
        </w:rPr>
        <w:t>轻化工大学</w:t>
      </w:r>
      <w:r>
        <w:rPr>
          <w:rFonts w:eastAsia="黑体"/>
          <w:sz w:val="52"/>
          <w:szCs w:val="52"/>
        </w:rPr>
        <w:t>课程实施大纲</w:t>
      </w:r>
    </w:p>
    <w:p>
      <w:pPr>
        <w:ind w:firstLine="480"/>
        <w:rPr>
          <w:b/>
          <w:sz w:val="32"/>
          <w:szCs w:val="32"/>
        </w:rPr>
      </w:pPr>
    </w:p>
    <w:p>
      <w:pPr>
        <w:ind w:firstLine="480"/>
        <w:rPr>
          <w:b/>
          <w:sz w:val="32"/>
          <w:szCs w:val="32"/>
        </w:rPr>
      </w:pPr>
    </w:p>
    <w:p>
      <w:pPr>
        <w:ind w:firstLine="480"/>
        <w:rPr>
          <w:b/>
          <w:sz w:val="32"/>
          <w:szCs w:val="32"/>
        </w:rPr>
      </w:pPr>
    </w:p>
    <w:tbl>
      <w:tblPr>
        <w:tblStyle w:val="12"/>
        <w:tblW w:w="0" w:type="auto"/>
        <w:jc w:val="center"/>
        <w:tblLayout w:type="fixed"/>
        <w:tblCellMar>
          <w:top w:w="0" w:type="dxa"/>
          <w:left w:w="108" w:type="dxa"/>
          <w:bottom w:w="0" w:type="dxa"/>
          <w:right w:w="108" w:type="dxa"/>
        </w:tblCellMar>
      </w:tblPr>
      <w:tblGrid>
        <w:gridCol w:w="6660"/>
      </w:tblGrid>
      <w:tr>
        <w:trPr>
          <w:trHeight w:val="1134" w:hRule="atLeast"/>
          <w:jc w:val="center"/>
        </w:trPr>
        <w:tc>
          <w:tcPr>
            <w:tcW w:w="6660" w:type="dxa"/>
            <w:vAlign w:val="center"/>
          </w:tcPr>
          <w:p>
            <w:pPr>
              <w:rPr>
                <w:b/>
                <w:sz w:val="32"/>
                <w:szCs w:val="32"/>
              </w:rPr>
            </w:pPr>
            <w:r>
              <w:rPr>
                <w:b/>
                <w:sz w:val="32"/>
                <w:szCs w:val="32"/>
              </w:rPr>
              <w:t>课程名称：</w:t>
            </w:r>
            <w:r>
              <w:rPr>
                <w:rFonts w:hint="default"/>
                <w:b/>
                <w:sz w:val="32"/>
                <w:szCs w:val="32"/>
              </w:rPr>
              <w:t>生物工程设备</w:t>
            </w:r>
          </w:p>
        </w:tc>
      </w:tr>
      <w:tr>
        <w:trPr>
          <w:trHeight w:val="1134" w:hRule="atLeast"/>
          <w:jc w:val="center"/>
        </w:trPr>
        <w:tc>
          <w:tcPr>
            <w:tcW w:w="6660" w:type="dxa"/>
            <w:vAlign w:val="center"/>
          </w:tcPr>
          <w:p>
            <w:pPr>
              <w:rPr>
                <w:b/>
                <w:sz w:val="32"/>
                <w:szCs w:val="32"/>
              </w:rPr>
            </w:pPr>
            <w:r>
              <w:rPr>
                <w:b/>
                <w:sz w:val="32"/>
                <w:szCs w:val="32"/>
              </w:rPr>
              <w:t>授课班级：</w:t>
            </w:r>
            <w:r>
              <w:rPr>
                <w:rFonts w:hint="eastAsia"/>
                <w:b/>
                <w:sz w:val="32"/>
                <w:szCs w:val="32"/>
              </w:rPr>
              <w:t>201</w:t>
            </w:r>
            <w:r>
              <w:rPr>
                <w:rFonts w:hint="default"/>
                <w:b/>
                <w:sz w:val="32"/>
                <w:szCs w:val="32"/>
              </w:rPr>
              <w:t>8</w:t>
            </w:r>
            <w:r>
              <w:rPr>
                <w:rFonts w:hint="eastAsia"/>
                <w:b/>
                <w:sz w:val="32"/>
                <w:szCs w:val="32"/>
              </w:rPr>
              <w:t>级生物制药1、2、3班</w:t>
            </w:r>
          </w:p>
        </w:tc>
      </w:tr>
      <w:tr>
        <w:trPr>
          <w:trHeight w:val="1134" w:hRule="atLeast"/>
          <w:jc w:val="center"/>
        </w:trPr>
        <w:tc>
          <w:tcPr>
            <w:tcW w:w="6660" w:type="dxa"/>
            <w:vAlign w:val="center"/>
          </w:tcPr>
          <w:p>
            <w:pPr>
              <w:rPr>
                <w:b/>
                <w:sz w:val="32"/>
                <w:szCs w:val="32"/>
              </w:rPr>
            </w:pPr>
            <w:r>
              <w:rPr>
                <w:b/>
                <w:sz w:val="32"/>
                <w:szCs w:val="32"/>
              </w:rPr>
              <w:t>任课教师：</w:t>
            </w:r>
            <w:r>
              <w:rPr>
                <w:rFonts w:hint="eastAsia"/>
                <w:b/>
                <w:sz w:val="32"/>
                <w:szCs w:val="32"/>
              </w:rPr>
              <w:t>余婷婷</w:t>
            </w:r>
          </w:p>
        </w:tc>
      </w:tr>
      <w:tr>
        <w:trPr>
          <w:trHeight w:val="1134" w:hRule="atLeast"/>
          <w:jc w:val="center"/>
        </w:trPr>
        <w:tc>
          <w:tcPr>
            <w:tcW w:w="6660" w:type="dxa"/>
            <w:vAlign w:val="center"/>
          </w:tcPr>
          <w:p>
            <w:pPr>
              <w:rPr>
                <w:b/>
                <w:sz w:val="32"/>
                <w:szCs w:val="32"/>
              </w:rPr>
            </w:pPr>
            <w:r>
              <w:rPr>
                <w:b/>
                <w:sz w:val="32"/>
                <w:szCs w:val="32"/>
              </w:rPr>
              <w:t>工作部门：制药工程系</w:t>
            </w:r>
          </w:p>
        </w:tc>
      </w:tr>
      <w:tr>
        <w:trPr>
          <w:trHeight w:val="1134" w:hRule="atLeast"/>
          <w:jc w:val="center"/>
        </w:trPr>
        <w:tc>
          <w:tcPr>
            <w:tcW w:w="6660" w:type="dxa"/>
            <w:vAlign w:val="center"/>
          </w:tcPr>
          <w:p>
            <w:pPr>
              <w:rPr>
                <w:b/>
                <w:sz w:val="32"/>
                <w:szCs w:val="32"/>
              </w:rPr>
            </w:pPr>
            <w:r>
              <w:rPr>
                <w:b/>
                <w:sz w:val="32"/>
                <w:szCs w:val="32"/>
              </w:rPr>
              <w:t>联系方式：</w:t>
            </w:r>
            <w:r>
              <w:rPr>
                <w:rFonts w:hint="eastAsia"/>
                <w:b/>
                <w:sz w:val="32"/>
                <w:szCs w:val="32"/>
              </w:rPr>
              <w:t>电话：13547385835</w:t>
            </w:r>
          </w:p>
          <w:p>
            <w:pPr>
              <w:rPr>
                <w:b/>
                <w:sz w:val="32"/>
                <w:szCs w:val="32"/>
              </w:rPr>
            </w:pPr>
            <w:r>
              <w:rPr>
                <w:rFonts w:hint="eastAsia"/>
                <w:b/>
                <w:sz w:val="32"/>
                <w:szCs w:val="32"/>
              </w:rPr>
              <w:t xml:space="preserve">           QQ：693302834</w:t>
            </w:r>
          </w:p>
        </w:tc>
      </w:tr>
    </w:tbl>
    <w:p>
      <w:pPr>
        <w:ind w:firstLine="480"/>
        <w:rPr>
          <w:b/>
          <w:sz w:val="32"/>
          <w:szCs w:val="32"/>
        </w:rPr>
      </w:pPr>
    </w:p>
    <w:p>
      <w:pPr>
        <w:ind w:firstLine="480"/>
        <w:rPr>
          <w:b/>
          <w:sz w:val="32"/>
          <w:szCs w:val="32"/>
        </w:rPr>
      </w:pPr>
    </w:p>
    <w:p>
      <w:pPr>
        <w:ind w:firstLine="480"/>
        <w:rPr>
          <w:b/>
          <w:sz w:val="32"/>
          <w:szCs w:val="32"/>
        </w:rPr>
      </w:pPr>
    </w:p>
    <w:p>
      <w:pPr>
        <w:ind w:firstLine="480"/>
        <w:rPr>
          <w:b/>
          <w:sz w:val="32"/>
          <w:szCs w:val="32"/>
        </w:rPr>
      </w:pPr>
    </w:p>
    <w:p>
      <w:pPr>
        <w:jc w:val="center"/>
        <w:outlineLvl w:val="0"/>
        <w:rPr>
          <w:b/>
          <w:sz w:val="32"/>
          <w:szCs w:val="32"/>
        </w:rPr>
      </w:pPr>
      <w:r>
        <w:rPr>
          <w:b/>
          <w:sz w:val="32"/>
          <w:szCs w:val="32"/>
        </w:rPr>
        <w:t>四川</w:t>
      </w:r>
      <w:r>
        <w:rPr>
          <w:rFonts w:hint="eastAsia"/>
          <w:b/>
          <w:sz w:val="32"/>
          <w:szCs w:val="32"/>
        </w:rPr>
        <w:t>轻化工大学</w:t>
      </w:r>
      <w:r>
        <w:rPr>
          <w:b/>
          <w:sz w:val="32"/>
          <w:szCs w:val="32"/>
        </w:rPr>
        <w:t xml:space="preserve"> 制</w:t>
      </w:r>
    </w:p>
    <w:p>
      <w:pPr>
        <w:jc w:val="center"/>
        <w:outlineLvl w:val="0"/>
        <w:rPr>
          <w:b/>
          <w:sz w:val="32"/>
          <w:szCs w:val="32"/>
        </w:rPr>
      </w:pPr>
      <w:r>
        <w:rPr>
          <w:b/>
          <w:sz w:val="32"/>
          <w:szCs w:val="32"/>
        </w:rPr>
        <w:t>20</w:t>
      </w:r>
      <w:r>
        <w:rPr>
          <w:b/>
          <w:sz w:val="32"/>
          <w:szCs w:val="32"/>
        </w:rPr>
        <w:t>20</w:t>
      </w:r>
      <w:r>
        <w:rPr>
          <w:b/>
          <w:sz w:val="32"/>
          <w:szCs w:val="32"/>
        </w:rPr>
        <w:t>年0</w:t>
      </w:r>
      <w:r>
        <w:rPr>
          <w:rFonts w:hint="eastAsia"/>
          <w:b/>
          <w:sz w:val="32"/>
          <w:szCs w:val="32"/>
        </w:rPr>
        <w:t>9</w:t>
      </w:r>
      <w:r>
        <w:rPr>
          <w:b/>
          <w:sz w:val="32"/>
          <w:szCs w:val="32"/>
        </w:rPr>
        <w:t>月</w:t>
      </w:r>
    </w:p>
    <w:p>
      <w:pPr>
        <w:jc w:val="center"/>
        <w:outlineLvl w:val="0"/>
        <w:rPr>
          <w:b/>
          <w:sz w:val="32"/>
          <w:szCs w:val="32"/>
        </w:rPr>
      </w:pPr>
      <w:r>
        <w:rPr>
          <w:b/>
          <w:sz w:val="44"/>
          <w:szCs w:val="44"/>
        </w:rPr>
        <w:t>《</w:t>
      </w:r>
      <w:r>
        <w:rPr>
          <w:rFonts w:hint="eastAsia"/>
          <w:b/>
          <w:sz w:val="44"/>
          <w:szCs w:val="44"/>
        </w:rPr>
        <w:t>生物</w:t>
      </w:r>
      <w:r>
        <w:rPr>
          <w:rFonts w:hint="default"/>
          <w:b/>
          <w:sz w:val="44"/>
          <w:szCs w:val="44"/>
        </w:rPr>
        <w:t>工程设备</w:t>
      </w:r>
      <w:r>
        <w:rPr>
          <w:b/>
          <w:sz w:val="44"/>
          <w:szCs w:val="44"/>
        </w:rPr>
        <w:t>》课程实施大纲</w:t>
      </w:r>
    </w:p>
    <w:p>
      <w:pPr>
        <w:jc w:val="center"/>
        <w:rPr>
          <w:b/>
          <w:sz w:val="44"/>
          <w:szCs w:val="44"/>
        </w:rPr>
      </w:pPr>
    </w:p>
    <w:p>
      <w:pPr>
        <w:jc w:val="center"/>
        <w:outlineLvl w:val="0"/>
        <w:rPr>
          <w:b/>
          <w:sz w:val="44"/>
          <w:szCs w:val="44"/>
        </w:rPr>
      </w:pPr>
      <w:r>
        <w:rPr>
          <w:b/>
          <w:sz w:val="44"/>
          <w:szCs w:val="44"/>
        </w:rPr>
        <w:t>基本信息</w:t>
      </w:r>
    </w:p>
    <w:p>
      <w:pPr>
        <w:rPr>
          <w:b/>
          <w:sz w:val="24"/>
        </w:rPr>
      </w:pPr>
    </w:p>
    <w:p>
      <w:pPr>
        <w:rPr>
          <w:b/>
          <w:sz w:val="24"/>
        </w:rPr>
      </w:pPr>
    </w:p>
    <w:p>
      <w:pPr>
        <w:rPr>
          <w:b/>
          <w:sz w:val="24"/>
        </w:rPr>
      </w:pPr>
    </w:p>
    <w:tbl>
      <w:tblPr>
        <w:tblStyle w:val="12"/>
        <w:tblW w:w="0" w:type="auto"/>
        <w:jc w:val="center"/>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PrEx>
        <w:trPr>
          <w:jc w:val="center"/>
        </w:trPr>
        <w:tc>
          <w:tcPr>
            <w:tcW w:w="8522" w:type="dxa"/>
          </w:tcPr>
          <w:p>
            <w:pPr>
              <w:ind w:firstLine="548" w:firstLineChars="196"/>
              <w:rPr>
                <w:sz w:val="28"/>
                <w:szCs w:val="28"/>
              </w:rPr>
            </w:pPr>
            <w:r>
              <w:rPr>
                <w:sz w:val="28"/>
                <w:szCs w:val="28"/>
              </w:rPr>
              <w:t>课程代码：</w:t>
            </w:r>
            <w:r>
              <w:rPr>
                <w:rFonts w:hint="eastAsia"/>
                <w:sz w:val="28"/>
                <w:szCs w:val="28"/>
              </w:rPr>
              <w:t>16551009</w:t>
            </w:r>
          </w:p>
          <w:p>
            <w:pPr>
              <w:ind w:firstLine="548" w:firstLineChars="196"/>
              <w:rPr>
                <w:sz w:val="28"/>
                <w:szCs w:val="28"/>
              </w:rPr>
            </w:pPr>
            <w:r>
              <w:rPr>
                <w:sz w:val="28"/>
                <w:szCs w:val="28"/>
              </w:rPr>
              <w:t>课程名称：</w:t>
            </w:r>
            <w:r>
              <w:rPr>
                <w:rFonts w:hint="default"/>
                <w:sz w:val="28"/>
                <w:szCs w:val="28"/>
              </w:rPr>
              <w:t>生物工程设备</w:t>
            </w:r>
          </w:p>
          <w:p>
            <w:pPr>
              <w:ind w:firstLine="548" w:firstLineChars="196"/>
              <w:rPr>
                <w:sz w:val="28"/>
                <w:szCs w:val="28"/>
              </w:rPr>
            </w:pPr>
            <w:r>
              <w:rPr>
                <w:sz w:val="28"/>
                <w:szCs w:val="28"/>
              </w:rPr>
              <w:t>学    分：</w:t>
            </w:r>
            <w:r>
              <w:rPr>
                <w:sz w:val="28"/>
                <w:szCs w:val="28"/>
              </w:rPr>
              <w:t>1</w:t>
            </w:r>
          </w:p>
          <w:p>
            <w:pPr>
              <w:ind w:firstLine="548" w:firstLineChars="196"/>
              <w:rPr>
                <w:sz w:val="28"/>
                <w:szCs w:val="28"/>
              </w:rPr>
            </w:pPr>
            <w:r>
              <w:rPr>
                <w:sz w:val="28"/>
                <w:szCs w:val="28"/>
              </w:rPr>
              <w:t>总 学 时：</w:t>
            </w:r>
            <w:r>
              <w:rPr>
                <w:sz w:val="28"/>
                <w:szCs w:val="28"/>
              </w:rPr>
              <w:t>16</w:t>
            </w:r>
          </w:p>
          <w:p>
            <w:pPr>
              <w:ind w:firstLine="548" w:firstLineChars="196"/>
              <w:rPr>
                <w:sz w:val="28"/>
                <w:szCs w:val="28"/>
              </w:rPr>
            </w:pPr>
            <w:r>
              <w:rPr>
                <w:sz w:val="28"/>
                <w:szCs w:val="28"/>
              </w:rPr>
              <w:t>学    期：20</w:t>
            </w:r>
            <w:r>
              <w:rPr>
                <w:sz w:val="28"/>
                <w:szCs w:val="28"/>
              </w:rPr>
              <w:t>20</w:t>
            </w:r>
            <w:r>
              <w:rPr>
                <w:sz w:val="28"/>
                <w:szCs w:val="28"/>
              </w:rPr>
              <w:t>-20</w:t>
            </w:r>
            <w:r>
              <w:rPr>
                <w:rFonts w:hint="eastAsia"/>
                <w:sz w:val="28"/>
                <w:szCs w:val="28"/>
              </w:rPr>
              <w:t>2</w:t>
            </w:r>
            <w:r>
              <w:rPr>
                <w:rFonts w:hint="default"/>
                <w:sz w:val="28"/>
                <w:szCs w:val="28"/>
              </w:rPr>
              <w:t>1</w:t>
            </w:r>
            <w:r>
              <w:rPr>
                <w:sz w:val="28"/>
                <w:szCs w:val="28"/>
              </w:rPr>
              <w:t>第</w:t>
            </w:r>
            <w:r>
              <w:rPr>
                <w:rFonts w:hint="eastAsia"/>
                <w:sz w:val="28"/>
                <w:szCs w:val="28"/>
              </w:rPr>
              <w:t>一</w:t>
            </w:r>
            <w:r>
              <w:rPr>
                <w:sz w:val="28"/>
                <w:szCs w:val="28"/>
              </w:rPr>
              <w:t>学期</w:t>
            </w:r>
          </w:p>
          <w:p>
            <w:pPr>
              <w:ind w:firstLine="548" w:firstLineChars="196"/>
              <w:rPr>
                <w:sz w:val="28"/>
                <w:szCs w:val="28"/>
              </w:rPr>
            </w:pPr>
            <w:r>
              <w:rPr>
                <w:sz w:val="28"/>
                <w:szCs w:val="28"/>
              </w:rPr>
              <w:t>上课时间：</w:t>
            </w:r>
            <w:r>
              <w:rPr>
                <w:rFonts w:hint="eastAsia"/>
                <w:sz w:val="28"/>
                <w:szCs w:val="28"/>
              </w:rPr>
              <w:t>第</w:t>
            </w:r>
            <w:r>
              <w:rPr>
                <w:rFonts w:hint="default"/>
                <w:sz w:val="28"/>
                <w:szCs w:val="28"/>
              </w:rPr>
              <w:t>6</w:t>
            </w:r>
            <w:r>
              <w:rPr>
                <w:sz w:val="28"/>
                <w:szCs w:val="28"/>
              </w:rPr>
              <w:t>-1</w:t>
            </w:r>
            <w:r>
              <w:rPr>
                <w:sz w:val="28"/>
                <w:szCs w:val="28"/>
              </w:rPr>
              <w:t>7</w:t>
            </w:r>
            <w:r>
              <w:rPr>
                <w:sz w:val="28"/>
                <w:szCs w:val="28"/>
              </w:rPr>
              <w:t>周</w:t>
            </w:r>
          </w:p>
          <w:p>
            <w:pPr>
              <w:ind w:firstLine="548" w:firstLineChars="196"/>
              <w:rPr>
                <w:sz w:val="28"/>
                <w:szCs w:val="28"/>
              </w:rPr>
            </w:pPr>
            <w:r>
              <w:rPr>
                <w:sz w:val="28"/>
                <w:szCs w:val="28"/>
              </w:rPr>
              <w:t>上课地点：N4S-403</w:t>
            </w:r>
          </w:p>
          <w:p>
            <w:pPr>
              <w:ind w:firstLine="548" w:firstLineChars="196"/>
              <w:rPr>
                <w:sz w:val="28"/>
                <w:szCs w:val="28"/>
              </w:rPr>
            </w:pPr>
            <w:r>
              <w:rPr>
                <w:sz w:val="28"/>
                <w:szCs w:val="28"/>
              </w:rPr>
              <w:t>答疑时间和方式：当面答疑、电子邮件、</w:t>
            </w:r>
            <w:r>
              <w:rPr>
                <w:rFonts w:hint="eastAsia"/>
                <w:sz w:val="28"/>
                <w:szCs w:val="28"/>
              </w:rPr>
              <w:t>QQ、</w:t>
            </w:r>
            <w:r>
              <w:rPr>
                <w:sz w:val="28"/>
                <w:szCs w:val="28"/>
              </w:rPr>
              <w:t>电话</w:t>
            </w:r>
          </w:p>
          <w:p>
            <w:pPr>
              <w:ind w:firstLine="548" w:firstLineChars="196"/>
              <w:rPr>
                <w:sz w:val="28"/>
                <w:szCs w:val="28"/>
              </w:rPr>
            </w:pPr>
            <w:r>
              <w:rPr>
                <w:sz w:val="28"/>
                <w:szCs w:val="28"/>
              </w:rPr>
              <w:t>答疑地点：N4S-403</w:t>
            </w:r>
            <w:r>
              <w:rPr>
                <w:rFonts w:hint="eastAsia"/>
                <w:sz w:val="28"/>
                <w:szCs w:val="28"/>
              </w:rPr>
              <w:t>、</w:t>
            </w:r>
            <w:r>
              <w:rPr>
                <w:sz w:val="28"/>
                <w:szCs w:val="28"/>
              </w:rPr>
              <w:t>第</w:t>
            </w:r>
            <w:r>
              <w:rPr>
                <w:rFonts w:hint="eastAsia"/>
                <w:sz w:val="28"/>
                <w:szCs w:val="28"/>
              </w:rPr>
              <w:t>一</w:t>
            </w:r>
            <w:r>
              <w:rPr>
                <w:sz w:val="28"/>
                <w:szCs w:val="28"/>
              </w:rPr>
              <w:t>实验楼5</w:t>
            </w:r>
            <w:r>
              <w:rPr>
                <w:rFonts w:hint="eastAsia"/>
                <w:sz w:val="28"/>
                <w:szCs w:val="28"/>
              </w:rPr>
              <w:t>17</w:t>
            </w:r>
          </w:p>
          <w:p>
            <w:pPr>
              <w:ind w:firstLine="548" w:firstLineChars="196"/>
              <w:rPr>
                <w:sz w:val="28"/>
                <w:szCs w:val="28"/>
              </w:rPr>
            </w:pPr>
            <w:r>
              <w:rPr>
                <w:sz w:val="28"/>
                <w:szCs w:val="28"/>
              </w:rPr>
              <w:t>授课班级：</w:t>
            </w:r>
            <w:r>
              <w:rPr>
                <w:rFonts w:hint="eastAsia"/>
                <w:sz w:val="28"/>
                <w:szCs w:val="28"/>
              </w:rPr>
              <w:t>201</w:t>
            </w:r>
            <w:r>
              <w:rPr>
                <w:rFonts w:hint="default"/>
                <w:sz w:val="28"/>
                <w:szCs w:val="28"/>
              </w:rPr>
              <w:t>8</w:t>
            </w:r>
            <w:r>
              <w:rPr>
                <w:rFonts w:hint="eastAsia"/>
                <w:sz w:val="28"/>
                <w:szCs w:val="28"/>
              </w:rPr>
              <w:t>级生物制药1、2、3班</w:t>
            </w:r>
          </w:p>
          <w:p>
            <w:pPr>
              <w:ind w:firstLine="548" w:firstLineChars="196"/>
              <w:rPr>
                <w:sz w:val="28"/>
                <w:szCs w:val="28"/>
              </w:rPr>
            </w:pPr>
            <w:r>
              <w:rPr>
                <w:sz w:val="28"/>
                <w:szCs w:val="28"/>
              </w:rPr>
              <w:t>任课教师：</w:t>
            </w:r>
            <w:r>
              <w:rPr>
                <w:rFonts w:hint="eastAsia"/>
                <w:sz w:val="28"/>
                <w:szCs w:val="28"/>
              </w:rPr>
              <w:t>余婷婷</w:t>
            </w:r>
          </w:p>
          <w:p>
            <w:pPr>
              <w:ind w:firstLine="548" w:firstLineChars="196"/>
              <w:rPr>
                <w:sz w:val="28"/>
                <w:szCs w:val="28"/>
              </w:rPr>
            </w:pPr>
            <w:r>
              <w:rPr>
                <w:sz w:val="28"/>
                <w:szCs w:val="28"/>
              </w:rPr>
              <w:t>学    院：化学工程学院</w:t>
            </w:r>
          </w:p>
          <w:p>
            <w:pPr>
              <w:ind w:firstLine="548" w:firstLineChars="196"/>
              <w:rPr>
                <w:sz w:val="28"/>
                <w:szCs w:val="28"/>
              </w:rPr>
            </w:pPr>
            <w:r>
              <w:rPr>
                <w:sz w:val="28"/>
                <w:szCs w:val="28"/>
              </w:rPr>
              <w:t>邮    箱：</w:t>
            </w:r>
            <w:r>
              <w:rPr>
                <w:rFonts w:hint="eastAsia"/>
                <w:sz w:val="28"/>
                <w:szCs w:val="28"/>
              </w:rPr>
              <w:t>c</w:t>
            </w:r>
            <w:r>
              <w:rPr>
                <w:sz w:val="28"/>
                <w:szCs w:val="28"/>
              </w:rPr>
              <w:t>ristalball505</w:t>
            </w:r>
            <w:r>
              <w:rPr>
                <w:rFonts w:hint="eastAsia"/>
                <w:sz w:val="28"/>
                <w:szCs w:val="28"/>
              </w:rPr>
              <w:t>@126.com</w:t>
            </w:r>
          </w:p>
          <w:p>
            <w:pPr>
              <w:ind w:firstLine="560" w:firstLineChars="200"/>
              <w:rPr>
                <w:sz w:val="28"/>
                <w:szCs w:val="28"/>
              </w:rPr>
            </w:pPr>
            <w:r>
              <w:rPr>
                <w:sz w:val="28"/>
                <w:szCs w:val="28"/>
              </w:rPr>
              <w:t>联系电话：</w:t>
            </w:r>
            <w:r>
              <w:rPr>
                <w:rFonts w:hint="eastAsia"/>
                <w:sz w:val="28"/>
                <w:szCs w:val="28"/>
              </w:rPr>
              <w:t>13547385835</w:t>
            </w:r>
          </w:p>
          <w:p>
            <w:pPr>
              <w:rPr>
                <w:b/>
                <w:sz w:val="24"/>
              </w:rPr>
            </w:pPr>
          </w:p>
        </w:tc>
      </w:tr>
    </w:tbl>
    <w:p>
      <w:pPr>
        <w:rPr>
          <w:b/>
          <w:sz w:val="24"/>
        </w:rPr>
      </w:pPr>
    </w:p>
    <w:p>
      <w:pPr>
        <w:rPr>
          <w:b/>
          <w:sz w:val="24"/>
        </w:rPr>
      </w:pPr>
    </w:p>
    <w:p>
      <w:pPr>
        <w:outlineLvl w:val="0"/>
        <w:rPr>
          <w:b/>
          <w:color w:val="FF0000"/>
          <w:sz w:val="18"/>
          <w:szCs w:val="18"/>
        </w:rPr>
      </w:pPr>
      <w:r>
        <w:rPr>
          <w:b/>
          <w:sz w:val="44"/>
          <w:szCs w:val="44"/>
        </w:rPr>
        <w:t>目  录</w:t>
      </w:r>
    </w:p>
    <w:p>
      <w:pPr>
        <w:rPr>
          <w:b/>
          <w:sz w:val="24"/>
        </w:rPr>
      </w:pPr>
    </w:p>
    <w:p>
      <w:pPr>
        <w:outlineLvl w:val="0"/>
        <w:rPr>
          <w:sz w:val="28"/>
          <w:szCs w:val="28"/>
        </w:rPr>
      </w:pPr>
      <w:r>
        <w:rPr>
          <w:rFonts w:hint="eastAsia"/>
          <w:b/>
          <w:sz w:val="28"/>
          <w:szCs w:val="28"/>
        </w:rPr>
        <w:t>1</w:t>
      </w:r>
      <w:r>
        <w:rPr>
          <w:b/>
          <w:sz w:val="28"/>
          <w:szCs w:val="28"/>
        </w:rPr>
        <w:t>教学理念</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t>1</w:t>
      </w:r>
    </w:p>
    <w:p>
      <w:pPr>
        <w:outlineLvl w:val="0"/>
        <w:rPr>
          <w:b/>
          <w:sz w:val="28"/>
          <w:szCs w:val="28"/>
        </w:rPr>
      </w:pPr>
      <w:r>
        <w:rPr>
          <w:b/>
          <w:sz w:val="28"/>
          <w:szCs w:val="28"/>
        </w:rPr>
        <w:t>2课程介绍</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2.1课程的性质</w:t>
      </w:r>
    </w:p>
    <w:p>
      <w:pPr>
        <w:ind w:firstLine="560" w:firstLineChars="200"/>
        <w:outlineLvl w:val="0"/>
        <w:rPr>
          <w:sz w:val="28"/>
          <w:szCs w:val="28"/>
        </w:rPr>
      </w:pPr>
      <w:r>
        <w:rPr>
          <w:sz w:val="28"/>
          <w:szCs w:val="28"/>
        </w:rPr>
        <w:t>2.2课程在学科专业结构中的地位、作用</w:t>
      </w:r>
    </w:p>
    <w:p>
      <w:pPr>
        <w:ind w:firstLine="560" w:firstLineChars="200"/>
        <w:outlineLvl w:val="0"/>
        <w:rPr>
          <w:sz w:val="28"/>
          <w:szCs w:val="28"/>
        </w:rPr>
      </w:pPr>
      <w:r>
        <w:rPr>
          <w:sz w:val="28"/>
          <w:szCs w:val="28"/>
        </w:rPr>
        <w:t>2.3课程的前沿及发展趋势</w:t>
      </w:r>
    </w:p>
    <w:p>
      <w:pPr>
        <w:ind w:firstLine="560" w:firstLineChars="200"/>
        <w:outlineLvl w:val="0"/>
        <w:rPr>
          <w:sz w:val="28"/>
          <w:szCs w:val="28"/>
        </w:rPr>
      </w:pPr>
      <w:r>
        <w:rPr>
          <w:sz w:val="28"/>
          <w:szCs w:val="28"/>
        </w:rPr>
        <w:t>2.4学习本课程的必要性</w:t>
      </w:r>
    </w:p>
    <w:p>
      <w:pPr>
        <w:outlineLvl w:val="0"/>
        <w:rPr>
          <w:b/>
          <w:sz w:val="28"/>
          <w:szCs w:val="28"/>
        </w:rPr>
      </w:pPr>
      <w:r>
        <w:rPr>
          <w:b/>
          <w:sz w:val="28"/>
          <w:szCs w:val="28"/>
        </w:rPr>
        <w:t>3教师简介</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3.1教师的职称、学历</w:t>
      </w:r>
    </w:p>
    <w:p>
      <w:pPr>
        <w:ind w:firstLine="560" w:firstLineChars="200"/>
        <w:outlineLvl w:val="0"/>
        <w:rPr>
          <w:sz w:val="28"/>
          <w:szCs w:val="28"/>
        </w:rPr>
      </w:pPr>
      <w:r>
        <w:rPr>
          <w:sz w:val="28"/>
          <w:szCs w:val="28"/>
        </w:rPr>
        <w:t>3.2教育背景</w:t>
      </w:r>
    </w:p>
    <w:p>
      <w:pPr>
        <w:ind w:firstLine="560" w:firstLineChars="200"/>
        <w:outlineLvl w:val="0"/>
        <w:rPr>
          <w:sz w:val="28"/>
          <w:szCs w:val="28"/>
        </w:rPr>
      </w:pPr>
      <w:r>
        <w:rPr>
          <w:sz w:val="28"/>
          <w:szCs w:val="28"/>
        </w:rPr>
        <w:t>3.3研究兴趣（方向）</w:t>
      </w:r>
    </w:p>
    <w:p>
      <w:pPr>
        <w:outlineLvl w:val="0"/>
        <w:rPr>
          <w:b/>
          <w:sz w:val="28"/>
          <w:szCs w:val="28"/>
        </w:rPr>
      </w:pPr>
      <w:r>
        <w:rPr>
          <w:b/>
          <w:sz w:val="28"/>
          <w:szCs w:val="28"/>
        </w:rPr>
        <w:t>4先修课程</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outlineLvl w:val="0"/>
        <w:rPr>
          <w:b/>
          <w:sz w:val="28"/>
          <w:szCs w:val="28"/>
        </w:rPr>
      </w:pPr>
      <w:r>
        <w:rPr>
          <w:b/>
          <w:sz w:val="28"/>
          <w:szCs w:val="28"/>
        </w:rPr>
        <w:t>5课程目标</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outlineLvl w:val="0"/>
        <w:rPr>
          <w:b/>
          <w:sz w:val="28"/>
          <w:szCs w:val="28"/>
        </w:rPr>
      </w:pPr>
      <w:r>
        <w:rPr>
          <w:b/>
          <w:sz w:val="28"/>
          <w:szCs w:val="28"/>
        </w:rPr>
        <w:t>6课程内容</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6.1课程的内容概要</w:t>
      </w:r>
    </w:p>
    <w:p>
      <w:pPr>
        <w:ind w:firstLine="560" w:firstLineChars="200"/>
        <w:outlineLvl w:val="0"/>
        <w:rPr>
          <w:sz w:val="28"/>
          <w:szCs w:val="28"/>
        </w:rPr>
      </w:pPr>
      <w:r>
        <w:rPr>
          <w:sz w:val="28"/>
          <w:szCs w:val="28"/>
        </w:rPr>
        <w:t>6.2教学重点、难点</w:t>
      </w:r>
    </w:p>
    <w:p>
      <w:pPr>
        <w:ind w:firstLine="560" w:firstLineChars="200"/>
        <w:outlineLvl w:val="0"/>
        <w:rPr>
          <w:sz w:val="28"/>
          <w:szCs w:val="28"/>
        </w:rPr>
      </w:pPr>
      <w:r>
        <w:rPr>
          <w:sz w:val="28"/>
          <w:szCs w:val="28"/>
        </w:rPr>
        <w:t>6.3学时安排</w:t>
      </w:r>
    </w:p>
    <w:p>
      <w:pPr>
        <w:outlineLvl w:val="1"/>
        <w:rPr>
          <w:b/>
          <w:sz w:val="28"/>
          <w:szCs w:val="28"/>
        </w:rPr>
      </w:pPr>
      <w:r>
        <w:rPr>
          <w:b/>
          <w:sz w:val="28"/>
          <w:szCs w:val="28"/>
        </w:rPr>
        <w:t>7.课程实施</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2"/>
        <w:rPr>
          <w:sz w:val="28"/>
          <w:szCs w:val="28"/>
        </w:rPr>
      </w:pPr>
      <w:r>
        <w:rPr>
          <w:sz w:val="28"/>
          <w:szCs w:val="28"/>
        </w:rPr>
        <w:t>7.1教学单元一</w:t>
      </w:r>
    </w:p>
    <w:p>
      <w:pPr>
        <w:ind w:firstLine="1120" w:firstLineChars="400"/>
        <w:rPr>
          <w:sz w:val="28"/>
          <w:szCs w:val="28"/>
        </w:rPr>
      </w:pPr>
      <w:r>
        <w:rPr>
          <w:sz w:val="28"/>
          <w:szCs w:val="28"/>
        </w:rPr>
        <w:t>7.1.1教学日期</w:t>
      </w:r>
    </w:p>
    <w:p>
      <w:pPr>
        <w:ind w:firstLine="1120" w:firstLineChars="400"/>
        <w:rPr>
          <w:sz w:val="28"/>
          <w:szCs w:val="28"/>
        </w:rPr>
      </w:pPr>
      <w:r>
        <w:rPr>
          <w:sz w:val="28"/>
          <w:szCs w:val="28"/>
        </w:rPr>
        <w:t>7.1.2教学目标</w:t>
      </w:r>
    </w:p>
    <w:p>
      <w:pPr>
        <w:ind w:firstLine="1120" w:firstLineChars="400"/>
        <w:rPr>
          <w:sz w:val="28"/>
          <w:szCs w:val="28"/>
        </w:rPr>
      </w:pPr>
      <w:r>
        <w:rPr>
          <w:sz w:val="28"/>
          <w:szCs w:val="28"/>
        </w:rPr>
        <w:t>7.1.3教学内容（含重点、难点）</w:t>
      </w:r>
    </w:p>
    <w:p>
      <w:pPr>
        <w:ind w:firstLine="1120" w:firstLineChars="400"/>
        <w:rPr>
          <w:sz w:val="28"/>
          <w:szCs w:val="28"/>
        </w:rPr>
      </w:pPr>
      <w:r>
        <w:rPr>
          <w:sz w:val="28"/>
          <w:szCs w:val="28"/>
        </w:rPr>
        <w:t>7.1.4教学过程</w:t>
      </w:r>
    </w:p>
    <w:p>
      <w:pPr>
        <w:ind w:firstLine="1120" w:firstLineChars="400"/>
        <w:rPr>
          <w:sz w:val="28"/>
          <w:szCs w:val="28"/>
        </w:rPr>
      </w:pPr>
      <w:r>
        <w:rPr>
          <w:sz w:val="28"/>
          <w:szCs w:val="28"/>
        </w:rPr>
        <w:t>7.1.5教学方法</w:t>
      </w:r>
    </w:p>
    <w:p>
      <w:pPr>
        <w:ind w:firstLine="1120" w:firstLineChars="400"/>
        <w:rPr>
          <w:sz w:val="28"/>
          <w:szCs w:val="28"/>
        </w:rPr>
      </w:pPr>
      <w:r>
        <w:rPr>
          <w:sz w:val="28"/>
          <w:szCs w:val="28"/>
        </w:rPr>
        <w:t>7.1.6作业安排及课后反思</w:t>
      </w:r>
    </w:p>
    <w:p>
      <w:pPr>
        <w:ind w:firstLine="1120" w:firstLineChars="400"/>
        <w:rPr>
          <w:sz w:val="28"/>
          <w:szCs w:val="28"/>
        </w:rPr>
      </w:pPr>
      <w:r>
        <w:rPr>
          <w:sz w:val="28"/>
          <w:szCs w:val="28"/>
        </w:rPr>
        <w:t>7.1.7课前准备情况及其他相关特殊要求</w:t>
      </w:r>
    </w:p>
    <w:p>
      <w:pPr>
        <w:ind w:firstLine="1120" w:firstLineChars="400"/>
        <w:rPr>
          <w:sz w:val="28"/>
          <w:szCs w:val="28"/>
        </w:rPr>
      </w:pPr>
      <w:r>
        <w:rPr>
          <w:sz w:val="28"/>
          <w:szCs w:val="28"/>
        </w:rPr>
        <w:t>7.1.8参考资料（具体到哪一章节或页码）</w:t>
      </w:r>
    </w:p>
    <w:p>
      <w:pPr>
        <w:ind w:firstLine="560" w:firstLineChars="200"/>
        <w:outlineLvl w:val="2"/>
        <w:rPr>
          <w:sz w:val="28"/>
          <w:szCs w:val="28"/>
        </w:rPr>
      </w:pPr>
      <w:r>
        <w:rPr>
          <w:sz w:val="28"/>
          <w:szCs w:val="28"/>
        </w:rPr>
        <w:t>7.2教学单元二</w:t>
      </w:r>
    </w:p>
    <w:p>
      <w:pPr>
        <w:ind w:firstLine="1120" w:firstLineChars="400"/>
        <w:rPr>
          <w:sz w:val="28"/>
          <w:szCs w:val="28"/>
        </w:rPr>
      </w:pPr>
      <w:r>
        <w:rPr>
          <w:sz w:val="28"/>
          <w:szCs w:val="28"/>
        </w:rPr>
        <w:t>7.2.1教学日期</w:t>
      </w:r>
    </w:p>
    <w:p>
      <w:pPr>
        <w:ind w:firstLine="1120" w:firstLineChars="400"/>
        <w:rPr>
          <w:sz w:val="28"/>
          <w:szCs w:val="28"/>
        </w:rPr>
      </w:pPr>
      <w:r>
        <w:rPr>
          <w:sz w:val="28"/>
          <w:szCs w:val="28"/>
        </w:rPr>
        <w:t>7.2.2教学目标</w:t>
      </w:r>
    </w:p>
    <w:p>
      <w:pPr>
        <w:ind w:firstLine="1120" w:firstLineChars="400"/>
        <w:rPr>
          <w:sz w:val="28"/>
          <w:szCs w:val="28"/>
        </w:rPr>
      </w:pPr>
      <w:r>
        <w:rPr>
          <w:sz w:val="28"/>
          <w:szCs w:val="28"/>
        </w:rPr>
        <w:t>7.2.3教学内容（含重点、难点）</w:t>
      </w:r>
    </w:p>
    <w:p>
      <w:pPr>
        <w:ind w:firstLine="1120" w:firstLineChars="400"/>
        <w:rPr>
          <w:sz w:val="28"/>
          <w:szCs w:val="28"/>
        </w:rPr>
      </w:pPr>
      <w:r>
        <w:rPr>
          <w:sz w:val="28"/>
          <w:szCs w:val="28"/>
        </w:rPr>
        <w:t>7.2.4教学过程</w:t>
      </w:r>
    </w:p>
    <w:p>
      <w:pPr>
        <w:ind w:firstLine="1120" w:firstLineChars="400"/>
        <w:rPr>
          <w:sz w:val="28"/>
          <w:szCs w:val="28"/>
        </w:rPr>
      </w:pPr>
      <w:r>
        <w:rPr>
          <w:sz w:val="28"/>
          <w:szCs w:val="28"/>
        </w:rPr>
        <w:t>7.2.5教学方法</w:t>
      </w:r>
    </w:p>
    <w:p>
      <w:pPr>
        <w:ind w:firstLine="1120" w:firstLineChars="400"/>
        <w:rPr>
          <w:sz w:val="28"/>
          <w:szCs w:val="28"/>
        </w:rPr>
      </w:pPr>
      <w:r>
        <w:rPr>
          <w:sz w:val="28"/>
          <w:szCs w:val="28"/>
        </w:rPr>
        <w:t>7.2.6作业安排及课后反思</w:t>
      </w:r>
    </w:p>
    <w:p>
      <w:pPr>
        <w:ind w:firstLine="1120" w:firstLineChars="400"/>
        <w:rPr>
          <w:sz w:val="28"/>
          <w:szCs w:val="28"/>
        </w:rPr>
      </w:pPr>
      <w:r>
        <w:rPr>
          <w:sz w:val="28"/>
          <w:szCs w:val="28"/>
        </w:rPr>
        <w:t>7.2.7课前准备情况及其他相关特殊要求</w:t>
      </w:r>
    </w:p>
    <w:p>
      <w:pPr>
        <w:ind w:firstLine="1120" w:firstLineChars="400"/>
        <w:rPr>
          <w:sz w:val="28"/>
          <w:szCs w:val="28"/>
        </w:rPr>
      </w:pPr>
      <w:r>
        <w:rPr>
          <w:sz w:val="28"/>
          <w:szCs w:val="28"/>
        </w:rPr>
        <w:t>7.2.8参考资料</w:t>
      </w:r>
    </w:p>
    <w:p>
      <w:pPr>
        <w:outlineLvl w:val="0"/>
        <w:rPr>
          <w:sz w:val="28"/>
          <w:szCs w:val="28"/>
        </w:rPr>
      </w:pPr>
      <w:r>
        <w:rPr>
          <w:b/>
          <w:sz w:val="28"/>
          <w:szCs w:val="28"/>
        </w:rPr>
        <w:t>8课程要求</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8.1学生自学要求</w:t>
      </w:r>
    </w:p>
    <w:p>
      <w:pPr>
        <w:ind w:firstLine="560" w:firstLineChars="200"/>
        <w:outlineLvl w:val="0"/>
        <w:rPr>
          <w:sz w:val="28"/>
          <w:szCs w:val="28"/>
        </w:rPr>
      </w:pPr>
      <w:r>
        <w:rPr>
          <w:sz w:val="28"/>
          <w:szCs w:val="28"/>
        </w:rPr>
        <w:t>8.2课外阅读要求</w:t>
      </w:r>
    </w:p>
    <w:p>
      <w:pPr>
        <w:ind w:firstLine="560" w:firstLineChars="200"/>
        <w:outlineLvl w:val="0"/>
        <w:rPr>
          <w:sz w:val="28"/>
          <w:szCs w:val="28"/>
        </w:rPr>
      </w:pPr>
      <w:r>
        <w:rPr>
          <w:sz w:val="28"/>
          <w:szCs w:val="28"/>
        </w:rPr>
        <w:t>8.3课堂讨论要求</w:t>
      </w:r>
    </w:p>
    <w:p>
      <w:pPr>
        <w:ind w:firstLine="560" w:firstLineChars="200"/>
        <w:outlineLvl w:val="0"/>
        <w:rPr>
          <w:sz w:val="28"/>
          <w:szCs w:val="28"/>
        </w:rPr>
      </w:pPr>
      <w:r>
        <w:rPr>
          <w:sz w:val="28"/>
          <w:szCs w:val="28"/>
        </w:rPr>
        <w:t>8.4课程实践要求</w:t>
      </w:r>
    </w:p>
    <w:p>
      <w:pPr>
        <w:outlineLvl w:val="0"/>
        <w:rPr>
          <w:sz w:val="28"/>
          <w:szCs w:val="28"/>
        </w:rPr>
      </w:pPr>
      <w:r>
        <w:rPr>
          <w:b/>
          <w:sz w:val="28"/>
          <w:szCs w:val="28"/>
        </w:rPr>
        <w:t>9课程考核</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9.1出勤（迟到、早退等）、作业、报告等的要求</w:t>
      </w:r>
    </w:p>
    <w:p>
      <w:pPr>
        <w:ind w:firstLine="560" w:firstLineChars="200"/>
        <w:outlineLvl w:val="0"/>
        <w:rPr>
          <w:sz w:val="28"/>
          <w:szCs w:val="28"/>
        </w:rPr>
      </w:pPr>
      <w:r>
        <w:rPr>
          <w:sz w:val="28"/>
          <w:szCs w:val="28"/>
        </w:rPr>
        <w:t>9.2成绩的构成与评分规则说明</w:t>
      </w:r>
    </w:p>
    <w:p>
      <w:pPr>
        <w:ind w:firstLine="560" w:firstLineChars="200"/>
        <w:outlineLvl w:val="0"/>
        <w:rPr>
          <w:sz w:val="28"/>
          <w:szCs w:val="28"/>
        </w:rPr>
      </w:pPr>
      <w:r>
        <w:rPr>
          <w:sz w:val="28"/>
          <w:szCs w:val="28"/>
        </w:rPr>
        <w:t>9.3考试形式及说明</w:t>
      </w:r>
    </w:p>
    <w:p>
      <w:pPr>
        <w:outlineLvl w:val="0"/>
        <w:rPr>
          <w:b/>
          <w:sz w:val="28"/>
          <w:szCs w:val="28"/>
        </w:rPr>
      </w:pPr>
      <w:r>
        <w:rPr>
          <w:b/>
          <w:sz w:val="28"/>
          <w:szCs w:val="28"/>
        </w:rPr>
        <w:t>10学术诚信</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10.1考试违规与作弊处理</w:t>
      </w:r>
    </w:p>
    <w:p>
      <w:pPr>
        <w:ind w:firstLine="560" w:firstLineChars="200"/>
        <w:outlineLvl w:val="0"/>
        <w:rPr>
          <w:sz w:val="28"/>
          <w:szCs w:val="28"/>
        </w:rPr>
      </w:pPr>
      <w:r>
        <w:rPr>
          <w:sz w:val="28"/>
          <w:szCs w:val="28"/>
        </w:rPr>
        <w:t>10.2杜撰数据、信息处理等</w:t>
      </w:r>
    </w:p>
    <w:p>
      <w:pPr>
        <w:ind w:firstLine="560" w:firstLineChars="200"/>
        <w:outlineLvl w:val="0"/>
        <w:rPr>
          <w:sz w:val="28"/>
          <w:szCs w:val="28"/>
        </w:rPr>
      </w:pPr>
      <w:r>
        <w:rPr>
          <w:sz w:val="28"/>
          <w:szCs w:val="28"/>
        </w:rPr>
        <w:t>10.3学术剽窃处理等</w:t>
      </w:r>
    </w:p>
    <w:p>
      <w:pPr>
        <w:outlineLvl w:val="0"/>
        <w:rPr>
          <w:b/>
          <w:sz w:val="28"/>
          <w:szCs w:val="28"/>
        </w:rPr>
      </w:pPr>
      <w:r>
        <w:rPr>
          <w:b/>
          <w:sz w:val="28"/>
          <w:szCs w:val="28"/>
        </w:rPr>
        <w:t>11课堂规范</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11.1课堂纪律</w:t>
      </w:r>
    </w:p>
    <w:p>
      <w:pPr>
        <w:ind w:firstLine="560" w:firstLineChars="200"/>
        <w:outlineLvl w:val="0"/>
        <w:rPr>
          <w:sz w:val="28"/>
          <w:szCs w:val="28"/>
        </w:rPr>
      </w:pPr>
      <w:r>
        <w:rPr>
          <w:sz w:val="28"/>
          <w:szCs w:val="28"/>
        </w:rPr>
        <w:t>11.2课堂礼仪</w:t>
      </w:r>
    </w:p>
    <w:p>
      <w:pPr>
        <w:outlineLvl w:val="0"/>
        <w:rPr>
          <w:b/>
          <w:sz w:val="28"/>
          <w:szCs w:val="28"/>
        </w:rPr>
      </w:pPr>
      <w:r>
        <w:rPr>
          <w:b/>
          <w:sz w:val="28"/>
          <w:szCs w:val="28"/>
        </w:rPr>
        <w:t>12课程资源</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12.1教材与参考书</w:t>
      </w:r>
    </w:p>
    <w:p>
      <w:pPr>
        <w:ind w:firstLine="560" w:firstLineChars="200"/>
        <w:outlineLvl w:val="0"/>
        <w:rPr>
          <w:sz w:val="28"/>
          <w:szCs w:val="28"/>
        </w:rPr>
      </w:pPr>
      <w:r>
        <w:rPr>
          <w:sz w:val="28"/>
          <w:szCs w:val="28"/>
        </w:rPr>
        <w:t>12.2专业学术著作</w:t>
      </w:r>
    </w:p>
    <w:p>
      <w:pPr>
        <w:ind w:firstLine="560" w:firstLineChars="200"/>
        <w:outlineLvl w:val="0"/>
        <w:rPr>
          <w:sz w:val="28"/>
          <w:szCs w:val="28"/>
        </w:rPr>
      </w:pPr>
      <w:r>
        <w:rPr>
          <w:sz w:val="28"/>
          <w:szCs w:val="28"/>
        </w:rPr>
        <w:t>12.3专业刊物</w:t>
      </w:r>
    </w:p>
    <w:p>
      <w:pPr>
        <w:ind w:firstLine="560" w:firstLineChars="200"/>
        <w:outlineLvl w:val="0"/>
        <w:rPr>
          <w:sz w:val="28"/>
          <w:szCs w:val="28"/>
        </w:rPr>
      </w:pPr>
      <w:r>
        <w:rPr>
          <w:sz w:val="28"/>
          <w:szCs w:val="28"/>
        </w:rPr>
        <w:t>12.4网络课程资源</w:t>
      </w:r>
    </w:p>
    <w:p>
      <w:pPr>
        <w:outlineLvl w:val="0"/>
        <w:rPr>
          <w:b/>
          <w:sz w:val="28"/>
          <w:szCs w:val="28"/>
        </w:rPr>
      </w:pPr>
      <w:r>
        <w:rPr>
          <w:b/>
          <w:sz w:val="28"/>
          <w:szCs w:val="28"/>
        </w:rPr>
        <w:t>13教学合约</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13.1阅读课程实施大纲，理解其内容</w:t>
      </w:r>
    </w:p>
    <w:p>
      <w:pPr>
        <w:ind w:firstLine="560" w:firstLineChars="200"/>
        <w:outlineLvl w:val="0"/>
        <w:rPr>
          <w:sz w:val="28"/>
          <w:szCs w:val="28"/>
        </w:rPr>
      </w:pPr>
      <w:r>
        <w:rPr>
          <w:sz w:val="28"/>
          <w:szCs w:val="28"/>
        </w:rPr>
        <w:t>13.2同意遵守课程实施大纲中阐述的标准和期望</w:t>
      </w:r>
    </w:p>
    <w:p>
      <w:pPr>
        <w:outlineLvl w:val="0"/>
        <w:rPr>
          <w:b/>
          <w:sz w:val="28"/>
          <w:szCs w:val="28"/>
        </w:rPr>
      </w:pPr>
      <w:r>
        <w:rPr>
          <w:b/>
          <w:sz w:val="28"/>
          <w:szCs w:val="28"/>
        </w:rPr>
        <w:t>14其他说明</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rPr>
          <w:rFonts w:eastAsia="仿宋_GB2312"/>
          <w:sz w:val="32"/>
          <w:szCs w:val="32"/>
        </w:rPr>
      </w:pPr>
    </w:p>
    <w:p>
      <w:pPr>
        <w:rPr>
          <w:rFonts w:eastAsia="仿宋_GB2312"/>
          <w:sz w:val="32"/>
          <w:szCs w:val="32"/>
        </w:rPr>
      </w:pPr>
    </w:p>
    <w:p>
      <w:pPr>
        <w:outlineLvl w:val="0"/>
        <w:rPr>
          <w:b/>
          <w:sz w:val="24"/>
        </w:rPr>
      </w:pPr>
      <w:r>
        <w:rPr>
          <w:rFonts w:eastAsia="仿宋_GB2312"/>
          <w:sz w:val="32"/>
          <w:szCs w:val="32"/>
        </w:rPr>
        <w:br w:type="page"/>
      </w:r>
      <w:r>
        <w:rPr>
          <w:b/>
          <w:sz w:val="24"/>
        </w:rPr>
        <w:t>1．教学理念</w:t>
      </w:r>
    </w:p>
    <w:p>
      <w:pPr>
        <w:outlineLvl w:val="1"/>
        <w:rPr>
          <w:b/>
          <w:sz w:val="24"/>
        </w:rPr>
      </w:pPr>
      <w:r>
        <w:rPr>
          <w:b/>
          <w:sz w:val="24"/>
        </w:rPr>
        <w:t>1.1关注学生的发展</w:t>
      </w:r>
    </w:p>
    <w:p>
      <w:pPr>
        <w:ind w:firstLine="480" w:firstLineChars="200"/>
        <w:rPr>
          <w:color w:val="333333"/>
          <w:sz w:val="24"/>
        </w:rPr>
      </w:pPr>
      <w:r>
        <w:rPr>
          <w:rFonts w:hint="eastAsia"/>
          <w:color w:val="333333"/>
          <w:sz w:val="24"/>
        </w:rPr>
        <w:t>教学，虽是教师教，学生学。然而在这个过程中，真正的主体却始终是学生。因此，在课堂教学的过程中，需始终关注学生的全面发展，把学生的个人职业发展作为教学的重中之重。作为生物制药专业的本科毕业生，其在经过4年的大学本科教育后，大多数将会进入到生物制药相关的行业，成为我国医药事业建设中的一员，因此学生的全面发展不仅与其自身的职业发展密切相关，而且会影响整个医药行业的发展。作为大学教师，我们需要给予学生的不仅仅是专业知识和技能，更需为其未来的发展进行筹谋，培养其综合能力，使其在毕业后能够在相关领域有一番建树，能够生活的体体面面。</w:t>
      </w:r>
    </w:p>
    <w:p>
      <w:pPr>
        <w:outlineLvl w:val="1"/>
        <w:rPr>
          <w:b/>
          <w:sz w:val="24"/>
        </w:rPr>
      </w:pPr>
      <w:r>
        <w:rPr>
          <w:b/>
          <w:sz w:val="24"/>
        </w:rPr>
        <w:t>1.2关注教学的有效性</w:t>
      </w:r>
    </w:p>
    <w:p>
      <w:pPr>
        <w:ind w:firstLine="480" w:firstLineChars="200"/>
        <w:rPr>
          <w:color w:val="333333"/>
          <w:sz w:val="24"/>
        </w:rPr>
      </w:pPr>
      <w:r>
        <w:rPr>
          <w:rFonts w:hint="eastAsia"/>
          <w:color w:val="333333"/>
          <w:sz w:val="24"/>
        </w:rPr>
        <w:t>随着国际竞争的日趋激烈，青年一代肩上的责任越来越大，无论从个人的发展还是民族的振兴而言，实现全民知识化，增强个人创造力都是一种必然的趋势。而对于当代大学生而言，要在将来有很好的发展，必须在其学生阶段打下良好的知识基础和能力基础，换句话说就是大学本科教育必须关注教学的有效性。</w:t>
      </w:r>
    </w:p>
    <w:p>
      <w:pPr>
        <w:ind w:firstLine="480" w:firstLineChars="200"/>
        <w:rPr>
          <w:color w:val="333333"/>
          <w:sz w:val="24"/>
        </w:rPr>
      </w:pPr>
      <w:r>
        <w:rPr>
          <w:rFonts w:hint="eastAsia"/>
          <w:color w:val="333333"/>
          <w:sz w:val="24"/>
        </w:rPr>
        <w:t>知识基础：《</w:t>
      </w:r>
      <w:r>
        <w:rPr>
          <w:rFonts w:hint="default"/>
          <w:color w:val="333333"/>
          <w:sz w:val="24"/>
        </w:rPr>
        <w:t>生物工程设备</w:t>
      </w:r>
      <w:r>
        <w:rPr>
          <w:rFonts w:hint="eastAsia"/>
          <w:color w:val="333333"/>
          <w:sz w:val="24"/>
        </w:rPr>
        <w:t>》</w:t>
      </w:r>
      <w:r>
        <w:rPr>
          <w:rFonts w:hint="eastAsia"/>
        </w:rPr>
        <w:t>是一门涉及生物学、医学、生物技术、化学、工程学和药学等学科基本原理的综合性应用学科</w:t>
      </w:r>
      <w:r>
        <w:rPr>
          <w:rFonts w:hint="eastAsia"/>
          <w:color w:val="333333"/>
          <w:sz w:val="24"/>
        </w:rPr>
        <w:t>。因此，在课堂的教学过程中，教师应该仔细研读教材，在让学生对抗生素类药物、生化药品以及生物制剂的结构、性质、用途以及之制备来源、加工工艺和质量控制等有综合性的认识和理解的基础上，增加当今生物研究领域的热点或工程实践中的难点等相关知识，对其讲解时做到层层展开，层层深入，从而使学生步入社会后能够较快、较好的融入到工作岗位中，真正做到学以致用。</w:t>
      </w:r>
    </w:p>
    <w:p>
      <w:pPr>
        <w:ind w:firstLine="480" w:firstLineChars="200"/>
        <w:rPr>
          <w:color w:val="333333"/>
          <w:sz w:val="24"/>
        </w:rPr>
      </w:pPr>
      <w:r>
        <w:rPr>
          <w:rFonts w:hint="eastAsia"/>
          <w:sz w:val="24"/>
        </w:rPr>
        <w:t>能力基础：</w:t>
      </w:r>
      <w:r>
        <w:rPr>
          <w:color w:val="333333"/>
          <w:sz w:val="24"/>
        </w:rPr>
        <w:t>在课堂上，教师除了传授专业知识外，还有更重要的一环，那就是要培养学生的</w:t>
      </w:r>
      <w:r>
        <w:rPr>
          <w:rFonts w:hint="eastAsia"/>
          <w:color w:val="333333"/>
          <w:sz w:val="24"/>
        </w:rPr>
        <w:t>综合</w:t>
      </w:r>
      <w:r>
        <w:rPr>
          <w:color w:val="333333"/>
          <w:sz w:val="24"/>
        </w:rPr>
        <w:t>能力</w:t>
      </w:r>
      <w:r>
        <w:rPr>
          <w:rFonts w:hint="eastAsia"/>
          <w:color w:val="333333"/>
          <w:sz w:val="24"/>
        </w:rPr>
        <w:t>（学习能力、分析问题能力、解决问题能力、为人处世能力等）。针对这个问题，作为专业课的教师，除了在授课过程中向学生传授理论知识，对学生的综合能力产生潜移默化的影响外；还应有针对性地设计一些相应的教学环节，例如：增加相配套的实验（实践）课程的比重，尤其是其中的综合设计类型的比重；增加当今研究热点或工程实践中具体案例的分析；引导学生针对具体应用中遇到的问题，查阅资料，分析问题产生的原因并提出解决方案；鼓励学生针对授课过程中感兴趣的点进行资料查阅并制作PPT进行汇报，扩充知识面等，从而使大学教育真正给予学生一种能力，而这种能力将使其在毕业后的生活和工作中受益匪浅，有更深层次的发展潜力。</w:t>
      </w:r>
    </w:p>
    <w:p>
      <w:pPr>
        <w:outlineLvl w:val="1"/>
        <w:rPr>
          <w:b/>
          <w:color w:val="333333"/>
          <w:sz w:val="24"/>
        </w:rPr>
      </w:pPr>
      <w:r>
        <w:rPr>
          <w:b/>
          <w:color w:val="333333"/>
          <w:sz w:val="24"/>
        </w:rPr>
        <w:t>1.3关注教学的策略</w:t>
      </w:r>
    </w:p>
    <w:p>
      <w:pPr>
        <w:ind w:firstLine="480" w:firstLineChars="200"/>
        <w:rPr>
          <w:color w:val="333333"/>
          <w:sz w:val="24"/>
        </w:rPr>
      </w:pPr>
      <w:r>
        <w:rPr>
          <w:color w:val="333333"/>
          <w:sz w:val="24"/>
        </w:rPr>
        <w:t>采用合理的教学策略对于教学的有效性起着至关重要的作用。在《</w:t>
      </w:r>
      <w:r>
        <w:rPr>
          <w:rFonts w:hint="default"/>
          <w:color w:val="333333"/>
          <w:sz w:val="24"/>
        </w:rPr>
        <w:t>生物工程设备</w:t>
      </w:r>
      <w:r>
        <w:rPr>
          <w:color w:val="333333"/>
          <w:sz w:val="24"/>
        </w:rPr>
        <w:t>》这门课程的讲授中，课堂教学以教师的讲授为主</w:t>
      </w:r>
      <w:r>
        <w:rPr>
          <w:rFonts w:hint="eastAsia"/>
          <w:color w:val="333333"/>
          <w:sz w:val="24"/>
        </w:rPr>
        <w:t>，辅以多种教学方式。具体而言，教师在</w:t>
      </w:r>
      <w:r>
        <w:rPr>
          <w:color w:val="333333"/>
          <w:sz w:val="24"/>
        </w:rPr>
        <w:t>课堂上</w:t>
      </w:r>
      <w:r>
        <w:rPr>
          <w:rFonts w:hint="eastAsia"/>
          <w:color w:val="333333"/>
          <w:sz w:val="24"/>
        </w:rPr>
        <w:t>授</w:t>
      </w:r>
      <w:r>
        <w:rPr>
          <w:color w:val="333333"/>
          <w:sz w:val="24"/>
        </w:rPr>
        <w:t>课不求贪多，</w:t>
      </w:r>
      <w:r>
        <w:rPr>
          <w:rFonts w:hint="eastAsia"/>
          <w:color w:val="333333"/>
          <w:sz w:val="24"/>
        </w:rPr>
        <w:t>应把一些重点知识、难点知识，尤其是与现代研究热点或实际生产相关的知识点讲透。而对于这些具体的应用可以多列举一些案例来加深学生的印象；也可采用启发式的教学，组织学生查阅相关的资料后进行分组讨论，从而提高学生的课堂参与性，激发学生的学习热情和兴趣，增长学生的见识。</w:t>
      </w:r>
    </w:p>
    <w:p>
      <w:pPr>
        <w:outlineLvl w:val="1"/>
        <w:rPr>
          <w:b/>
          <w:color w:val="333333"/>
          <w:sz w:val="24"/>
        </w:rPr>
      </w:pPr>
      <w:r>
        <w:rPr>
          <w:b/>
          <w:color w:val="333333"/>
          <w:sz w:val="24"/>
        </w:rPr>
        <w:t>1.4关注教学价值观</w:t>
      </w:r>
    </w:p>
    <w:p>
      <w:pPr>
        <w:ind w:firstLine="480" w:firstLineChars="200"/>
        <w:rPr>
          <w:b/>
          <w:sz w:val="24"/>
        </w:rPr>
      </w:pPr>
      <w:r>
        <w:rPr>
          <w:sz w:val="24"/>
        </w:rPr>
        <w:t>通过大学</w:t>
      </w:r>
      <w:r>
        <w:rPr>
          <w:rFonts w:hint="eastAsia"/>
          <w:sz w:val="24"/>
        </w:rPr>
        <w:t>本科的</w:t>
      </w:r>
      <w:r>
        <w:rPr>
          <w:sz w:val="24"/>
        </w:rPr>
        <w:t>教育，</w:t>
      </w:r>
      <w:r>
        <w:rPr>
          <w:rFonts w:hint="eastAsia"/>
          <w:sz w:val="24"/>
        </w:rPr>
        <w:t>除了使我们所培养的学生具有较强的生物制药专业知识，能够在将来的研究或工作中学以致用外；更重要的则是培养他们学习知识的能力，分析问题、解决问题的能力和为人处世的态度等；这样才能够让他们在将来能够较好的适应工作岗位，在日益激烈的竞争中脱颖而出，闯出属于自己的一片天地。</w:t>
      </w:r>
    </w:p>
    <w:p>
      <w:pPr>
        <w:outlineLvl w:val="0"/>
        <w:rPr>
          <w:b/>
          <w:sz w:val="24"/>
        </w:rPr>
      </w:pPr>
      <w:r>
        <w:rPr>
          <w:b/>
          <w:sz w:val="24"/>
        </w:rPr>
        <w:br w:type="page"/>
      </w:r>
      <w:r>
        <w:rPr>
          <w:b/>
          <w:sz w:val="24"/>
        </w:rPr>
        <w:t>2．课程介绍</w:t>
      </w:r>
    </w:p>
    <w:p>
      <w:pPr>
        <w:outlineLvl w:val="1"/>
        <w:rPr>
          <w:b/>
          <w:sz w:val="24"/>
        </w:rPr>
      </w:pPr>
      <w:r>
        <w:rPr>
          <w:b/>
          <w:sz w:val="24"/>
        </w:rPr>
        <w:t>2.1课程的性质</w:t>
      </w:r>
    </w:p>
    <w:p>
      <w:pPr>
        <w:ind w:firstLine="480" w:firstLineChars="200"/>
        <w:rPr>
          <w:rFonts w:hint="eastAsia"/>
          <w:sz w:val="24"/>
        </w:rPr>
      </w:pPr>
      <w:r>
        <w:rPr>
          <w:rFonts w:hint="eastAsia"/>
          <w:sz w:val="24"/>
        </w:rPr>
        <w:t>《生物工程设备》课程是生物工程等专业本科生的专业必修课程，为学生在具备了必要的微生物学基础、酶学基础、生物工程专业基础知识之后的必修专业课程。该课程是生物工程技术和化学工程与设备交叉的结合体，是一门实践性很强的学科。</w:t>
      </w:r>
    </w:p>
    <w:p>
      <w:pPr>
        <w:outlineLvl w:val="1"/>
        <w:rPr>
          <w:b/>
          <w:sz w:val="24"/>
        </w:rPr>
      </w:pPr>
      <w:r>
        <w:rPr>
          <w:b/>
          <w:sz w:val="24"/>
        </w:rPr>
        <w:t>2.2课程在学科专业结构中的地位、作用</w:t>
      </w:r>
    </w:p>
    <w:p>
      <w:pPr>
        <w:outlineLvl w:val="1"/>
        <w:rPr>
          <w:rFonts w:hint="eastAsia"/>
          <w:sz w:val="24"/>
        </w:rPr>
      </w:pPr>
      <w:r>
        <w:rPr>
          <w:sz w:val="24"/>
        </w:rPr>
        <w:t>四川轻化工大学开设的生物制药专业</w:t>
      </w:r>
      <w:r>
        <w:rPr>
          <w:rFonts w:hint="eastAsia"/>
          <w:sz w:val="24"/>
        </w:rPr>
        <w:t>旨在培养具有</w:t>
      </w:r>
      <w:r>
        <w:rPr>
          <w:sz w:val="24"/>
        </w:rPr>
        <w:t>扎实的生物技术和药学基础理论、基本知识，熟练掌握现代生物制药生产的原理、技术和方法，了解生物制药企业设备、生产、储存、销售和管理等环节的基本知识和技能，具有良好的开拓精神、创新意识和实践能力，能够胜任现代生物制药企业及其相关的科研院所岗位基本要求的德、智、体、美全面发展的应用型高级专业人才。</w:t>
      </w:r>
      <w:r>
        <w:rPr>
          <w:sz w:val="24"/>
        </w:rPr>
        <w:t>《</w:t>
      </w:r>
      <w:r>
        <w:rPr>
          <w:rFonts w:hint="eastAsia"/>
          <w:sz w:val="24"/>
        </w:rPr>
        <w:t>生物工程设备</w:t>
      </w:r>
      <w:r>
        <w:rPr>
          <w:rFonts w:hint="default"/>
          <w:sz w:val="24"/>
        </w:rPr>
        <w:t>》</w:t>
      </w:r>
      <w:r>
        <w:rPr>
          <w:rFonts w:hint="eastAsia"/>
          <w:sz w:val="24"/>
        </w:rPr>
        <w:t>是生物工程专业的专业核心课程之一，在我系的专业课教学中占有特别重要的地位。生物工程设备是专门研究生物工厂设备的一门学科，是生物工程专业的专业课，在学过的生物工艺，化工原理，生物化学的基础上开设的。生物技术是以基因工程为先导，结合发酵工程、酶工程和生化工程等技术，构成现代生物技术。生物工程设备则是生物工程技术和化学工程与设备交叉的结合体。具体内容包括：生化反应器、生化反应物料处理及产物分离纯化设备和辅助系统设备的原理和设计及计算。</w:t>
      </w:r>
      <w:r>
        <w:rPr>
          <w:rFonts w:hint="default"/>
          <w:sz w:val="24"/>
        </w:rPr>
        <w:t>学生</w:t>
      </w:r>
      <w:r>
        <w:rPr>
          <w:rFonts w:hint="eastAsia"/>
          <w:sz w:val="24"/>
        </w:rPr>
        <w:t>通过本课程的学习使学生能够了解和掌握发酵工厂常用的发酵设备、分离提取原理及设备</w:t>
      </w:r>
      <w:r>
        <w:rPr>
          <w:rFonts w:hint="default"/>
          <w:sz w:val="24"/>
        </w:rPr>
        <w:t>，</w:t>
      </w:r>
      <w:r>
        <w:rPr>
          <w:rFonts w:hint="eastAsia"/>
          <w:sz w:val="24"/>
        </w:rPr>
        <w:t>并为</w:t>
      </w:r>
      <w:r>
        <w:rPr>
          <w:rFonts w:hint="default"/>
          <w:sz w:val="24"/>
        </w:rPr>
        <w:t>学生</w:t>
      </w:r>
      <w:r>
        <w:rPr>
          <w:rFonts w:hint="eastAsia"/>
          <w:sz w:val="24"/>
        </w:rPr>
        <w:t>学习其他工艺学奠定基础。</w:t>
      </w:r>
    </w:p>
    <w:p>
      <w:pPr>
        <w:outlineLvl w:val="1"/>
        <w:rPr>
          <w:b/>
          <w:sz w:val="24"/>
        </w:rPr>
      </w:pPr>
      <w:r>
        <w:rPr>
          <w:b/>
          <w:sz w:val="24"/>
        </w:rPr>
        <w:t>2.3课程的前沿及发展趋势</w:t>
      </w:r>
    </w:p>
    <w:p>
      <w:pPr>
        <w:ind w:firstLine="480" w:firstLineChars="200"/>
        <w:rPr>
          <w:sz w:val="24"/>
        </w:rPr>
      </w:pPr>
      <w:r>
        <w:rPr>
          <w:rFonts w:hint="eastAsia"/>
          <w:sz w:val="24"/>
        </w:rPr>
        <w:t>生物制药产业已成为制药工业中发展最快、活力最强和技术含量最高的领域，是21世纪的“钻石”产业。生物药物的创新研究已成为新药开发的重要发展方向，许多疑难杂症将在此突破，如肿瘤、AIDS等。</w:t>
      </w:r>
      <w:r>
        <w:rPr>
          <w:sz w:val="24"/>
        </w:rPr>
        <w:t>《</w:t>
      </w:r>
      <w:r>
        <w:rPr>
          <w:rFonts w:hint="default"/>
          <w:sz w:val="24"/>
        </w:rPr>
        <w:t>生物工程设备</w:t>
      </w:r>
      <w:r>
        <w:rPr>
          <w:rFonts w:hint="eastAsia"/>
          <w:sz w:val="24"/>
        </w:rPr>
        <w:t>》是专门研究生物工厂设备的一门学科，是生物制药工艺的技术基础，为学生日后步入生物制药行业提供坚实的理论基础和相应的技术手段。</w:t>
      </w:r>
    </w:p>
    <w:p>
      <w:pPr>
        <w:outlineLvl w:val="1"/>
        <w:rPr>
          <w:b/>
          <w:sz w:val="24"/>
        </w:rPr>
      </w:pPr>
      <w:r>
        <w:rPr>
          <w:b/>
          <w:sz w:val="24"/>
        </w:rPr>
        <w:t>2.4学习本课程的必要性</w:t>
      </w:r>
    </w:p>
    <w:p>
      <w:pPr>
        <w:ind w:firstLine="480" w:firstLineChars="200"/>
        <w:rPr>
          <w:rFonts w:hint="eastAsia"/>
          <w:sz w:val="24"/>
        </w:rPr>
      </w:pPr>
      <w:r>
        <w:rPr>
          <w:rFonts w:hint="eastAsia"/>
          <w:sz w:val="24"/>
        </w:rPr>
        <w:t>《</w:t>
      </w:r>
      <w:r>
        <w:rPr>
          <w:rFonts w:hint="default"/>
          <w:sz w:val="24"/>
        </w:rPr>
        <w:t>生物工程设备</w:t>
      </w:r>
      <w:r>
        <w:rPr>
          <w:rFonts w:hint="eastAsia"/>
          <w:sz w:val="24"/>
        </w:rPr>
        <w:t>》主要介绍生物工程产业界常见的工业生产设备及生物工程研究领域的主要设备的基本原理、结构、特点、设计选用计算方法：物料预处理与培养基灭菌流程与设备；发酵设备设计及放大方法、计算；空气净化系统工艺计算与设备设计；物料过滤与离心设备原理与计算；萃取、吸附、层析设备介绍、离子交换流程与设备计算、干燥流程与设备设计计算；制冷工艺流程与设备设计计算、发酵工厂车间设计简介。</w:t>
      </w:r>
    </w:p>
    <w:p>
      <w:pPr>
        <w:ind w:firstLine="480" w:firstLineChars="200"/>
        <w:rPr>
          <w:b/>
          <w:color w:val="333333"/>
          <w:sz w:val="24"/>
        </w:rPr>
      </w:pPr>
      <w:r>
        <w:rPr>
          <w:rFonts w:hint="eastAsia"/>
          <w:sz w:val="24"/>
        </w:rPr>
        <w:t>本课程既有一定基础理论，又有较强的工程实际应用，使本专业学生成为能在生物技术与工程领域从事产业化设计、生产、管理和新技术研究、新产品开发的工程技术人才。</w:t>
      </w:r>
      <w:r>
        <w:rPr>
          <w:b/>
          <w:color w:val="333333"/>
          <w:sz w:val="24"/>
        </w:rPr>
        <w:t>3．教师简介</w:t>
      </w:r>
    </w:p>
    <w:p>
      <w:pPr>
        <w:outlineLvl w:val="1"/>
        <w:rPr>
          <w:b/>
          <w:sz w:val="24"/>
        </w:rPr>
      </w:pPr>
      <w:r>
        <w:rPr>
          <w:b/>
          <w:sz w:val="24"/>
        </w:rPr>
        <w:t>3.1教师的职称、学历</w:t>
      </w:r>
    </w:p>
    <w:p>
      <w:pPr>
        <w:ind w:firstLine="480" w:firstLineChars="200"/>
        <w:rPr>
          <w:sz w:val="24"/>
        </w:rPr>
      </w:pPr>
      <w:r>
        <w:rPr>
          <w:rFonts w:hint="eastAsia"/>
          <w:sz w:val="24"/>
        </w:rPr>
        <w:t>余婷婷</w:t>
      </w:r>
      <w:r>
        <w:rPr>
          <w:sz w:val="24"/>
        </w:rPr>
        <w:t xml:space="preserve"> 讲师 博士</w:t>
      </w:r>
    </w:p>
    <w:p>
      <w:pPr>
        <w:outlineLvl w:val="1"/>
        <w:rPr>
          <w:b/>
          <w:sz w:val="24"/>
        </w:rPr>
      </w:pPr>
      <w:r>
        <w:rPr>
          <w:b/>
          <w:sz w:val="24"/>
        </w:rPr>
        <w:t>3.2教育背景</w:t>
      </w:r>
    </w:p>
    <w:tbl>
      <w:tblPr>
        <w:tblStyle w:val="12"/>
        <w:tblW w:w="0" w:type="auto"/>
        <w:tblInd w:w="484" w:type="dxa"/>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
      <w:tblGrid>
        <w:gridCol w:w="2106"/>
        <w:gridCol w:w="3956"/>
        <w:gridCol w:w="1276"/>
      </w:tblGrid>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shd w:val="clear" w:color="auto" w:fill="4F81BD"/>
          </w:tcPr>
          <w:p>
            <w:pPr>
              <w:rPr>
                <w:b/>
                <w:bCs/>
                <w:color w:val="333333"/>
                <w:sz w:val="24"/>
              </w:rPr>
            </w:pPr>
            <w:r>
              <w:rPr>
                <w:b/>
                <w:bCs/>
                <w:color w:val="333333"/>
                <w:sz w:val="24"/>
              </w:rPr>
              <w:t>时        间</w:t>
            </w:r>
          </w:p>
        </w:tc>
        <w:tc>
          <w:tcPr>
            <w:tcW w:w="3956" w:type="dxa"/>
            <w:shd w:val="clear" w:color="auto" w:fill="4F81BD"/>
          </w:tcPr>
          <w:p>
            <w:pPr>
              <w:ind w:firstLine="602" w:firstLineChars="250"/>
              <w:rPr>
                <w:b/>
                <w:bCs/>
                <w:color w:val="333333"/>
                <w:sz w:val="24"/>
              </w:rPr>
            </w:pPr>
            <w:r>
              <w:rPr>
                <w:b/>
                <w:bCs/>
                <w:color w:val="333333"/>
                <w:sz w:val="24"/>
              </w:rPr>
              <w:t>学习或工作单位</w:t>
            </w:r>
          </w:p>
        </w:tc>
        <w:tc>
          <w:tcPr>
            <w:tcW w:w="1276" w:type="dxa"/>
            <w:shd w:val="clear" w:color="auto" w:fill="4F81BD"/>
          </w:tcPr>
          <w:p>
            <w:pPr>
              <w:rPr>
                <w:b/>
                <w:bCs/>
                <w:color w:val="333333"/>
                <w:sz w:val="24"/>
              </w:rPr>
            </w:pPr>
            <w:r>
              <w:rPr>
                <w:b/>
                <w:bCs/>
                <w:color w:val="333333"/>
                <w:sz w:val="24"/>
              </w:rPr>
              <w:t>职位</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Borders>
              <w:top w:val="single" w:color="4F81BD" w:sz="8" w:space="0"/>
              <w:left w:val="single" w:color="4F81BD" w:sz="8" w:space="0"/>
              <w:bottom w:val="single" w:color="4F81BD" w:sz="8" w:space="0"/>
            </w:tcBorders>
          </w:tcPr>
          <w:p>
            <w:pPr>
              <w:rPr>
                <w:b/>
                <w:bCs/>
                <w:color w:val="333333"/>
                <w:sz w:val="24"/>
              </w:rPr>
            </w:pPr>
            <w:r>
              <w:rPr>
                <w:b/>
                <w:bCs/>
                <w:color w:val="333333"/>
                <w:sz w:val="24"/>
              </w:rPr>
              <w:t>200</w:t>
            </w:r>
            <w:r>
              <w:rPr>
                <w:rFonts w:hint="eastAsia"/>
                <w:b/>
                <w:bCs/>
                <w:color w:val="333333"/>
                <w:sz w:val="24"/>
              </w:rPr>
              <w:t>6</w:t>
            </w:r>
            <w:r>
              <w:rPr>
                <w:b/>
                <w:bCs/>
                <w:color w:val="333333"/>
                <w:sz w:val="24"/>
              </w:rPr>
              <w:t>.</w:t>
            </w:r>
            <w:r>
              <w:rPr>
                <w:rFonts w:hint="eastAsia"/>
                <w:b/>
                <w:bCs/>
                <w:color w:val="333333"/>
                <w:sz w:val="24"/>
              </w:rPr>
              <w:t>10</w:t>
            </w:r>
            <w:r>
              <w:rPr>
                <w:b/>
                <w:bCs/>
                <w:color w:val="333333"/>
                <w:sz w:val="24"/>
              </w:rPr>
              <w:t>-20</w:t>
            </w:r>
            <w:r>
              <w:rPr>
                <w:rFonts w:hint="eastAsia"/>
                <w:b/>
                <w:bCs/>
                <w:color w:val="333333"/>
                <w:sz w:val="24"/>
              </w:rPr>
              <w:t>10</w:t>
            </w:r>
            <w:r>
              <w:rPr>
                <w:b/>
                <w:bCs/>
                <w:color w:val="333333"/>
                <w:sz w:val="24"/>
              </w:rPr>
              <w:t>.07</w:t>
            </w:r>
          </w:p>
        </w:tc>
        <w:tc>
          <w:tcPr>
            <w:tcW w:w="3956" w:type="dxa"/>
            <w:tcBorders>
              <w:top w:val="single" w:color="4F81BD" w:sz="8" w:space="0"/>
              <w:bottom w:val="single" w:color="4F81BD" w:sz="8" w:space="0"/>
            </w:tcBorders>
          </w:tcPr>
          <w:p>
            <w:pPr>
              <w:ind w:firstLine="240" w:firstLineChars="100"/>
              <w:rPr>
                <w:color w:val="333333"/>
                <w:sz w:val="24"/>
              </w:rPr>
            </w:pPr>
            <w:r>
              <w:rPr>
                <w:rFonts w:hint="eastAsia"/>
                <w:color w:val="333333"/>
                <w:sz w:val="24"/>
              </w:rPr>
              <w:t>华东理工</w:t>
            </w:r>
            <w:r>
              <w:rPr>
                <w:color w:val="333333"/>
                <w:sz w:val="24"/>
              </w:rPr>
              <w:t>大学</w:t>
            </w:r>
          </w:p>
        </w:tc>
        <w:tc>
          <w:tcPr>
            <w:tcW w:w="1276" w:type="dxa"/>
            <w:tcBorders>
              <w:top w:val="single" w:color="4F81BD" w:sz="8" w:space="0"/>
              <w:bottom w:val="single" w:color="4F81BD" w:sz="8" w:space="0"/>
              <w:right w:val="single" w:color="4F81BD" w:sz="8" w:space="0"/>
            </w:tcBorders>
          </w:tcPr>
          <w:p>
            <w:pPr>
              <w:rPr>
                <w:color w:val="333333"/>
                <w:sz w:val="24"/>
              </w:rPr>
            </w:pPr>
            <w:r>
              <w:rPr>
                <w:color w:val="333333"/>
                <w:sz w:val="24"/>
              </w:rPr>
              <w:t>学士</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Pr>
          <w:p>
            <w:pPr>
              <w:rPr>
                <w:b/>
                <w:bCs/>
                <w:color w:val="333333"/>
                <w:sz w:val="24"/>
              </w:rPr>
            </w:pPr>
            <w:r>
              <w:rPr>
                <w:b/>
                <w:bCs/>
                <w:color w:val="333333"/>
                <w:sz w:val="24"/>
              </w:rPr>
              <w:t>20</w:t>
            </w:r>
            <w:r>
              <w:rPr>
                <w:rFonts w:hint="eastAsia"/>
                <w:b/>
                <w:bCs/>
                <w:color w:val="333333"/>
                <w:sz w:val="24"/>
              </w:rPr>
              <w:t>10</w:t>
            </w:r>
            <w:r>
              <w:rPr>
                <w:b/>
                <w:bCs/>
                <w:color w:val="333333"/>
                <w:sz w:val="24"/>
              </w:rPr>
              <w:t>.07-20</w:t>
            </w:r>
            <w:r>
              <w:rPr>
                <w:rFonts w:hint="eastAsia"/>
                <w:b/>
                <w:bCs/>
                <w:color w:val="333333"/>
                <w:sz w:val="24"/>
              </w:rPr>
              <w:t>17</w:t>
            </w:r>
            <w:r>
              <w:rPr>
                <w:b/>
                <w:bCs/>
                <w:color w:val="333333"/>
                <w:sz w:val="24"/>
              </w:rPr>
              <w:t>.</w:t>
            </w:r>
            <w:r>
              <w:rPr>
                <w:rFonts w:hint="eastAsia"/>
                <w:b/>
                <w:bCs/>
                <w:color w:val="333333"/>
                <w:sz w:val="24"/>
              </w:rPr>
              <w:t>9</w:t>
            </w:r>
          </w:p>
        </w:tc>
        <w:tc>
          <w:tcPr>
            <w:tcW w:w="3956" w:type="dxa"/>
          </w:tcPr>
          <w:p>
            <w:pPr>
              <w:ind w:firstLine="240" w:firstLineChars="100"/>
              <w:rPr>
                <w:color w:val="333333"/>
                <w:sz w:val="24"/>
              </w:rPr>
            </w:pPr>
            <w:r>
              <w:rPr>
                <w:rFonts w:hint="eastAsia"/>
                <w:color w:val="333333"/>
                <w:sz w:val="24"/>
              </w:rPr>
              <w:t>华东理工</w:t>
            </w:r>
            <w:r>
              <w:rPr>
                <w:color w:val="333333"/>
                <w:sz w:val="24"/>
              </w:rPr>
              <w:t>大学</w:t>
            </w:r>
          </w:p>
        </w:tc>
        <w:tc>
          <w:tcPr>
            <w:tcW w:w="1276" w:type="dxa"/>
          </w:tcPr>
          <w:p>
            <w:pPr>
              <w:rPr>
                <w:color w:val="333333"/>
                <w:sz w:val="24"/>
              </w:rPr>
            </w:pPr>
            <w:r>
              <w:rPr>
                <w:rFonts w:hint="eastAsia"/>
                <w:color w:val="333333"/>
                <w:sz w:val="24"/>
              </w:rPr>
              <w:t>博</w:t>
            </w:r>
            <w:r>
              <w:rPr>
                <w:color w:val="333333"/>
                <w:sz w:val="24"/>
              </w:rPr>
              <w:t>士</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Pr>
          <w:p>
            <w:pPr>
              <w:rPr>
                <w:b/>
                <w:bCs/>
                <w:color w:val="333333"/>
                <w:sz w:val="24"/>
              </w:rPr>
            </w:pPr>
            <w:r>
              <w:rPr>
                <w:b/>
                <w:bCs/>
                <w:color w:val="333333"/>
                <w:sz w:val="24"/>
              </w:rPr>
              <w:t>201</w:t>
            </w:r>
            <w:r>
              <w:rPr>
                <w:rFonts w:hint="eastAsia"/>
                <w:b/>
                <w:bCs/>
                <w:color w:val="333333"/>
                <w:sz w:val="24"/>
              </w:rPr>
              <w:t>7.10</w:t>
            </w:r>
            <w:r>
              <w:rPr>
                <w:b/>
                <w:bCs/>
                <w:color w:val="333333"/>
                <w:sz w:val="24"/>
              </w:rPr>
              <w:t>------至今</w:t>
            </w:r>
          </w:p>
        </w:tc>
        <w:tc>
          <w:tcPr>
            <w:tcW w:w="3956" w:type="dxa"/>
          </w:tcPr>
          <w:p>
            <w:pPr>
              <w:ind w:firstLine="240" w:firstLineChars="100"/>
              <w:rPr>
                <w:color w:val="333333"/>
                <w:sz w:val="24"/>
              </w:rPr>
            </w:pPr>
            <w:r>
              <w:rPr>
                <w:color w:val="333333"/>
                <w:sz w:val="24"/>
              </w:rPr>
              <w:t>四川轻化工大学化学工程学院</w:t>
            </w:r>
          </w:p>
        </w:tc>
        <w:tc>
          <w:tcPr>
            <w:tcW w:w="1276" w:type="dxa"/>
          </w:tcPr>
          <w:p>
            <w:pPr>
              <w:rPr>
                <w:color w:val="333333"/>
                <w:sz w:val="24"/>
              </w:rPr>
            </w:pPr>
            <w:r>
              <w:rPr>
                <w:color w:val="333333"/>
                <w:sz w:val="24"/>
              </w:rPr>
              <w:t>讲师</w:t>
            </w:r>
          </w:p>
        </w:tc>
      </w:tr>
    </w:tbl>
    <w:p>
      <w:pPr>
        <w:outlineLvl w:val="1"/>
        <w:rPr>
          <w:b/>
          <w:sz w:val="24"/>
        </w:rPr>
      </w:pPr>
      <w:r>
        <w:rPr>
          <w:b/>
          <w:sz w:val="24"/>
        </w:rPr>
        <w:t>3.3研究兴趣（方向）</w:t>
      </w:r>
    </w:p>
    <w:p>
      <w:pPr>
        <w:ind w:firstLine="480" w:firstLineChars="200"/>
        <w:rPr>
          <w:sz w:val="24"/>
        </w:rPr>
      </w:pPr>
      <w:r>
        <w:rPr>
          <w:rFonts w:hint="eastAsia"/>
          <w:sz w:val="24"/>
        </w:rPr>
        <w:t>余婷婷研究方向：生物化工，生物分离</w:t>
      </w:r>
    </w:p>
    <w:p>
      <w:pPr>
        <w:outlineLvl w:val="0"/>
        <w:rPr>
          <w:b/>
          <w:color w:val="333333"/>
          <w:sz w:val="24"/>
        </w:rPr>
      </w:pPr>
      <w:r>
        <w:rPr>
          <w:b/>
          <w:color w:val="333333"/>
          <w:sz w:val="24"/>
        </w:rPr>
        <w:t>4．先修课程</w:t>
      </w:r>
    </w:p>
    <w:p>
      <w:pPr>
        <w:ind w:firstLine="480" w:firstLineChars="200"/>
        <w:rPr>
          <w:sz w:val="24"/>
        </w:rPr>
      </w:pPr>
      <w:r>
        <w:rPr>
          <w:rFonts w:hint="eastAsia"/>
          <w:color w:val="333333"/>
          <w:sz w:val="24"/>
        </w:rPr>
        <w:t>《普通生物学》、《生物化学》、《微生物学》、《基因工程》、《化工原理》</w:t>
      </w:r>
      <w:r>
        <w:rPr>
          <w:color w:val="333333"/>
          <w:sz w:val="24"/>
        </w:rPr>
        <w:t>等课程是</w:t>
      </w:r>
      <w:r>
        <w:rPr>
          <w:rFonts w:hint="eastAsia"/>
          <w:color w:val="333333"/>
          <w:sz w:val="24"/>
        </w:rPr>
        <w:t>本</w:t>
      </w:r>
      <w:r>
        <w:rPr>
          <w:color w:val="333333"/>
          <w:sz w:val="24"/>
        </w:rPr>
        <w:t>门课程的基础。学生</w:t>
      </w:r>
      <w:r>
        <w:rPr>
          <w:rFonts w:hint="eastAsia"/>
          <w:color w:val="333333"/>
          <w:sz w:val="24"/>
        </w:rPr>
        <w:t>如若要学习并掌握好</w:t>
      </w:r>
      <w:r>
        <w:rPr>
          <w:color w:val="333333"/>
          <w:sz w:val="24"/>
        </w:rPr>
        <w:t>本门课程，需要</w:t>
      </w:r>
      <w:r>
        <w:rPr>
          <w:rFonts w:hint="eastAsia"/>
          <w:color w:val="333333"/>
          <w:sz w:val="24"/>
        </w:rPr>
        <w:t>提前</w:t>
      </w:r>
      <w:r>
        <w:rPr>
          <w:color w:val="333333"/>
          <w:sz w:val="24"/>
        </w:rPr>
        <w:t>复习这些</w:t>
      </w:r>
      <w:r>
        <w:rPr>
          <w:rFonts w:hint="eastAsia"/>
          <w:color w:val="333333"/>
          <w:sz w:val="24"/>
        </w:rPr>
        <w:t>相关</w:t>
      </w:r>
      <w:r>
        <w:rPr>
          <w:color w:val="333333"/>
          <w:sz w:val="24"/>
        </w:rPr>
        <w:t>课程，</w:t>
      </w:r>
      <w:r>
        <w:rPr>
          <w:rFonts w:hint="eastAsia"/>
          <w:color w:val="333333"/>
          <w:sz w:val="24"/>
        </w:rPr>
        <w:t>这样才能够在进行本门课程的学习时进行较好的运用。除此之外，后续开设的《药理学》、《生物制药课程设计》及</w:t>
      </w:r>
      <w:r>
        <w:rPr>
          <w:color w:val="333333"/>
          <w:sz w:val="24"/>
        </w:rPr>
        <w:t>《</w:t>
      </w:r>
      <w:r>
        <w:rPr>
          <w:rFonts w:hint="eastAsia"/>
          <w:color w:val="333333"/>
          <w:sz w:val="24"/>
        </w:rPr>
        <w:t>生物制药设备与工艺设计</w:t>
      </w:r>
      <w:r>
        <w:rPr>
          <w:color w:val="333333"/>
          <w:sz w:val="24"/>
        </w:rPr>
        <w:t>》等课程</w:t>
      </w:r>
      <w:r>
        <w:rPr>
          <w:rFonts w:hint="eastAsia"/>
          <w:color w:val="333333"/>
          <w:sz w:val="24"/>
        </w:rPr>
        <w:t>均</w:t>
      </w:r>
      <w:r>
        <w:rPr>
          <w:color w:val="333333"/>
          <w:sz w:val="24"/>
        </w:rPr>
        <w:t>与本门课程</w:t>
      </w:r>
      <w:r>
        <w:rPr>
          <w:rFonts w:hint="eastAsia"/>
          <w:color w:val="333333"/>
          <w:sz w:val="24"/>
        </w:rPr>
        <w:t>密切相关、</w:t>
      </w:r>
      <w:r>
        <w:rPr>
          <w:color w:val="333333"/>
          <w:sz w:val="24"/>
        </w:rPr>
        <w:t>相辅相成，互为补充。</w:t>
      </w:r>
    </w:p>
    <w:p>
      <w:pPr>
        <w:outlineLvl w:val="0"/>
        <w:rPr>
          <w:b/>
          <w:color w:val="333333"/>
          <w:sz w:val="24"/>
        </w:rPr>
      </w:pPr>
      <w:r>
        <w:rPr>
          <w:b/>
          <w:color w:val="333333"/>
          <w:sz w:val="24"/>
        </w:rPr>
        <w:t>5．课程目标</w:t>
      </w:r>
    </w:p>
    <w:p>
      <w:pPr>
        <w:outlineLvl w:val="1"/>
        <w:rPr>
          <w:b/>
          <w:color w:val="333333"/>
          <w:sz w:val="24"/>
        </w:rPr>
      </w:pPr>
      <w:r>
        <w:rPr>
          <w:b/>
          <w:color w:val="333333"/>
          <w:sz w:val="24"/>
        </w:rPr>
        <w:t>5.1知识与技能方面</w:t>
      </w:r>
    </w:p>
    <w:p>
      <w:pPr>
        <w:ind w:firstLine="480"/>
        <w:rPr>
          <w:sz w:val="24"/>
        </w:rPr>
      </w:pPr>
      <w:r>
        <w:rPr>
          <w:rFonts w:hint="eastAsia"/>
          <w:sz w:val="24"/>
        </w:rPr>
        <w:t>通过本课程的学习和实验，使学生掌握和了解生物工程产业界常见的工业生产设备及生物工程研究领域的主要设备的基本原理、结构、特点、设计选用计算方法：物料预处理与培养基灭菌流程与设备；发酵设备设计及放大方法、计算；空气净化系统工艺计算与设备设计；物料过滤与离心设备原理与计算；萃取、吸附、层析设备介绍、离子交换流程与设备计算、干燥流程与设备设计计算；制冷工艺流程与设备设计计算、发酵工厂车间设计简介。培养学生分析问题和解决问题的能力，使学生获得基本技能的训练，故学习时必须理论联系实际，</w:t>
      </w:r>
      <w:r>
        <w:rPr>
          <w:rFonts w:hint="default"/>
          <w:sz w:val="24"/>
        </w:rPr>
        <w:t>引入案例</w:t>
      </w:r>
      <w:r>
        <w:rPr>
          <w:rFonts w:hint="eastAsia"/>
          <w:sz w:val="24"/>
        </w:rPr>
        <w:t>是加深理解抽象理论的关键。</w:t>
      </w:r>
    </w:p>
    <w:p>
      <w:pPr>
        <w:outlineLvl w:val="1"/>
        <w:rPr>
          <w:b/>
          <w:color w:val="333333"/>
          <w:sz w:val="24"/>
        </w:rPr>
      </w:pPr>
      <w:r>
        <w:rPr>
          <w:b/>
          <w:color w:val="333333"/>
          <w:sz w:val="24"/>
        </w:rPr>
        <w:t>5.2过程与方法方面</w:t>
      </w:r>
    </w:p>
    <w:p>
      <w:pPr>
        <w:ind w:firstLine="480"/>
        <w:rPr>
          <w:sz w:val="24"/>
        </w:rPr>
      </w:pPr>
      <w:r>
        <w:rPr>
          <w:rFonts w:hint="eastAsia"/>
          <w:color w:val="333333"/>
          <w:sz w:val="24"/>
        </w:rPr>
        <w:t>从与学生生活息息相关的方面入手，调动学生学习《</w:t>
      </w:r>
      <w:r>
        <w:rPr>
          <w:rFonts w:hint="default"/>
          <w:sz w:val="24"/>
        </w:rPr>
        <w:t>生物工程设备</w:t>
      </w:r>
      <w:r>
        <w:rPr>
          <w:rFonts w:hint="eastAsia"/>
          <w:sz w:val="24"/>
        </w:rPr>
        <w:t>》</w:t>
      </w:r>
      <w:r>
        <w:rPr>
          <w:rFonts w:hint="eastAsia"/>
          <w:color w:val="333333"/>
          <w:sz w:val="24"/>
        </w:rPr>
        <w:t>的兴趣，使其了解学习《</w:t>
      </w:r>
      <w:r>
        <w:rPr>
          <w:rFonts w:hint="default"/>
          <w:sz w:val="24"/>
        </w:rPr>
        <w:t>生物工程设备</w:t>
      </w:r>
      <w:r>
        <w:rPr>
          <w:rFonts w:hint="eastAsia"/>
          <w:sz w:val="24"/>
        </w:rPr>
        <w:t>》</w:t>
      </w:r>
      <w:r>
        <w:rPr>
          <w:rFonts w:hint="eastAsia"/>
          <w:color w:val="333333"/>
          <w:sz w:val="24"/>
        </w:rPr>
        <w:t>的重要意义。在教学过程中，除了采用传统的讲授法向学生传授相关知识外，还</w:t>
      </w:r>
      <w:r>
        <w:rPr>
          <w:rFonts w:hint="eastAsia"/>
          <w:sz w:val="24"/>
        </w:rPr>
        <w:t>必须理论联系实际，开展实验课，加深学生对抽象理论的理解</w:t>
      </w:r>
      <w:r>
        <w:rPr>
          <w:rFonts w:hint="eastAsia"/>
          <w:color w:val="333333"/>
          <w:sz w:val="24"/>
        </w:rPr>
        <w:t>，为其将来进入工作岗位或从事科学研究打下基础。</w:t>
      </w:r>
    </w:p>
    <w:p>
      <w:pPr>
        <w:outlineLvl w:val="1"/>
        <w:rPr>
          <w:b/>
          <w:color w:val="333333"/>
          <w:sz w:val="24"/>
        </w:rPr>
      </w:pPr>
      <w:r>
        <w:rPr>
          <w:b/>
          <w:color w:val="333333"/>
          <w:sz w:val="24"/>
        </w:rPr>
        <w:t>5.3情感、态度与价值观方面</w:t>
      </w:r>
    </w:p>
    <w:p>
      <w:pPr>
        <w:ind w:firstLine="480" w:firstLineChars="200"/>
        <w:rPr>
          <w:color w:val="333333"/>
          <w:sz w:val="24"/>
        </w:rPr>
      </w:pPr>
      <w:r>
        <w:rPr>
          <w:color w:val="333333"/>
          <w:sz w:val="24"/>
        </w:rPr>
        <w:t>通过本门课程的学习，</w:t>
      </w:r>
      <w:r>
        <w:rPr>
          <w:rFonts w:hint="eastAsia"/>
          <w:color w:val="333333"/>
          <w:sz w:val="24"/>
        </w:rPr>
        <w:t>使学生掌握了课程相关的理论知识，培养学生获取新知识的能力和实事求是的科学作风。而与课程相关的实验环节，不仅加深学生对理论知识的理解程度，培养了学生的动手能力；而且培养学生科学严谨、实事求是、尊重实验结果的科研道德；不弄虚作假、不剽窃他人成果的科学态度。而这种能力、道德及态度将继续深深地影响着学生的发展，使其在将来的学习、生活和工作中都受益匪浅。</w:t>
      </w:r>
    </w:p>
    <w:p>
      <w:pPr>
        <w:outlineLvl w:val="0"/>
        <w:rPr>
          <w:b/>
          <w:color w:val="333333"/>
          <w:sz w:val="24"/>
        </w:rPr>
      </w:pPr>
      <w:r>
        <w:rPr>
          <w:b/>
          <w:color w:val="333333"/>
          <w:sz w:val="24"/>
        </w:rPr>
        <w:t>6．课程内容</w:t>
      </w:r>
    </w:p>
    <w:p>
      <w:pPr>
        <w:outlineLvl w:val="1"/>
        <w:rPr>
          <w:b/>
          <w:color w:val="333333"/>
          <w:sz w:val="24"/>
        </w:rPr>
      </w:pPr>
      <w:r>
        <w:rPr>
          <w:b/>
          <w:color w:val="333333"/>
          <w:sz w:val="24"/>
        </w:rPr>
        <w:t>6.1课程的内容概要</w:t>
      </w:r>
    </w:p>
    <w:p>
      <w:pPr>
        <w:ind w:firstLine="480"/>
        <w:rPr>
          <w:rFonts w:hint="eastAsia"/>
          <w:sz w:val="24"/>
        </w:rPr>
      </w:pPr>
      <w:r>
        <w:rPr>
          <w:rFonts w:hint="eastAsia"/>
          <w:sz w:val="24"/>
        </w:rPr>
        <w:t>《</w:t>
      </w:r>
      <w:r>
        <w:rPr>
          <w:rFonts w:hint="default"/>
          <w:sz w:val="24"/>
        </w:rPr>
        <w:t>生物工程设备</w:t>
      </w:r>
      <w:r>
        <w:rPr>
          <w:rFonts w:hint="eastAsia"/>
          <w:sz w:val="24"/>
        </w:rPr>
        <w:t>》总共</w:t>
      </w:r>
      <w:r>
        <w:rPr>
          <w:rFonts w:hint="default"/>
          <w:sz w:val="24"/>
        </w:rPr>
        <w:t>7</w:t>
      </w:r>
      <w:r>
        <w:rPr>
          <w:rFonts w:hint="eastAsia"/>
          <w:sz w:val="24"/>
        </w:rPr>
        <w:t>章，分别为：物料预处理与培养基基灭菌设备、发酵用压缩空气预处理及除菌设备、生物反应器与发酵参数检测元件、固-液分离设备、萃取设备、层析设备和离子交换设备、生物产品干燥设备等内容，涵盖了生物工程产业界常见的工业生产设备。</w:t>
      </w:r>
    </w:p>
    <w:p>
      <w:pPr>
        <w:outlineLvl w:val="1"/>
        <w:rPr>
          <w:b/>
          <w:color w:val="333333"/>
          <w:sz w:val="24"/>
        </w:rPr>
      </w:pPr>
      <w:r>
        <w:rPr>
          <w:b/>
          <w:color w:val="333333"/>
          <w:sz w:val="24"/>
        </w:rPr>
        <w:t>6.2教学重点、难点</w:t>
      </w:r>
    </w:p>
    <w:p>
      <w:pPr>
        <w:ind w:firstLine="480" w:firstLineChars="200"/>
        <w:rPr>
          <w:color w:val="333333"/>
          <w:sz w:val="24"/>
        </w:rPr>
      </w:pPr>
      <w:r>
        <w:rPr>
          <w:color w:val="333333"/>
          <w:sz w:val="24"/>
        </w:rPr>
        <w:t>教学重点：</w:t>
      </w:r>
      <w:r>
        <w:rPr>
          <w:rFonts w:hint="eastAsia"/>
          <w:color w:val="333333"/>
          <w:sz w:val="24"/>
        </w:rPr>
        <w:t>发酵工厂常用的发酵设备、分离提取原理及设备。</w:t>
      </w:r>
    </w:p>
    <w:p>
      <w:pPr>
        <w:ind w:firstLine="480" w:firstLineChars="200"/>
        <w:rPr>
          <w:color w:val="333333"/>
          <w:sz w:val="24"/>
        </w:rPr>
      </w:pPr>
      <w:r>
        <w:rPr>
          <w:color w:val="333333"/>
          <w:sz w:val="24"/>
        </w:rPr>
        <w:t>教学难点：</w:t>
      </w:r>
      <w:r>
        <w:rPr>
          <w:rFonts w:hint="eastAsia"/>
          <w:color w:val="333333"/>
          <w:sz w:val="24"/>
        </w:rPr>
        <w:t>发酵工厂常用的发酵设备、分离提取原理及设备。</w:t>
      </w:r>
    </w:p>
    <w:p>
      <w:pPr>
        <w:outlineLvl w:val="1"/>
        <w:rPr>
          <w:b/>
          <w:color w:val="333333"/>
          <w:sz w:val="24"/>
        </w:rPr>
      </w:pPr>
      <w:r>
        <w:rPr>
          <w:b/>
          <w:color w:val="333333"/>
          <w:sz w:val="24"/>
        </w:rPr>
        <w:t>6.3学时安排</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507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8" w:hRule="atLeast"/>
          <w:jc w:val="center"/>
        </w:trPr>
        <w:tc>
          <w:tcPr>
            <w:tcW w:w="1513" w:type="dxa"/>
            <w:tcBorders>
              <w:bottom w:val="nil"/>
            </w:tcBorders>
            <w:vAlign w:val="center"/>
          </w:tcPr>
          <w:p>
            <w:pPr>
              <w:jc w:val="center"/>
              <w:rPr>
                <w:sz w:val="24"/>
              </w:rPr>
            </w:pPr>
            <w:r>
              <w:rPr>
                <w:sz w:val="24"/>
              </w:rPr>
              <w:t>周次及日期</w:t>
            </w:r>
          </w:p>
        </w:tc>
        <w:tc>
          <w:tcPr>
            <w:tcW w:w="5070" w:type="dxa"/>
            <w:tcBorders>
              <w:bottom w:val="nil"/>
            </w:tcBorders>
            <w:vAlign w:val="center"/>
          </w:tcPr>
          <w:p>
            <w:pPr>
              <w:jc w:val="center"/>
              <w:rPr>
                <w:sz w:val="24"/>
              </w:rPr>
            </w:pPr>
            <w:r>
              <w:rPr>
                <w:spacing w:val="40"/>
                <w:sz w:val="24"/>
              </w:rPr>
              <w:t>讲课（教学大纲分章和题目的名称）</w:t>
            </w:r>
          </w:p>
        </w:tc>
        <w:tc>
          <w:tcPr>
            <w:tcW w:w="1213" w:type="dxa"/>
            <w:tcBorders>
              <w:bottom w:val="nil"/>
            </w:tcBorders>
            <w:vAlign w:val="center"/>
          </w:tcPr>
          <w:p>
            <w:pPr>
              <w:jc w:val="center"/>
              <w:rPr>
                <w:sz w:val="24"/>
              </w:rPr>
            </w:pPr>
            <w:r>
              <w:rPr>
                <w:sz w:val="24"/>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0" w:hRule="atLeast"/>
          <w:jc w:val="center"/>
        </w:trPr>
        <w:tc>
          <w:tcPr>
            <w:tcW w:w="1513" w:type="dxa"/>
            <w:tcBorders>
              <w:top w:val="nil"/>
              <w:left w:val="nil"/>
              <w:bottom w:val="nil"/>
              <w:right w:val="nil"/>
            </w:tcBorders>
          </w:tcPr>
          <w:p>
            <w:pPr>
              <w:jc w:val="center"/>
              <w:rPr>
                <w:sz w:val="24"/>
              </w:rPr>
            </w:pPr>
            <w:r>
              <w:rPr>
                <w:sz w:val="24"/>
              </w:rPr>
              <w:t>第10周</w:t>
            </w:r>
          </w:p>
          <w:p>
            <w:pPr>
              <w:jc w:val="center"/>
              <w:rPr>
                <w:sz w:val="24"/>
              </w:rPr>
            </w:pPr>
            <w:r>
              <w:rPr>
                <w:sz w:val="24"/>
              </w:rPr>
              <w:t>(</w:t>
            </w:r>
            <w:r>
              <w:rPr>
                <w:rFonts w:hint="eastAsia"/>
                <w:sz w:val="24"/>
              </w:rPr>
              <w:t>11</w:t>
            </w:r>
            <w:r>
              <w:rPr>
                <w:sz w:val="24"/>
              </w:rPr>
              <w:t>/</w:t>
            </w:r>
            <w:r>
              <w:rPr>
                <w:rFonts w:hint="eastAsia"/>
                <w:sz w:val="24"/>
              </w:rPr>
              <w:t>0</w:t>
            </w:r>
            <w:r>
              <w:rPr>
                <w:rFonts w:hint="default"/>
                <w:sz w:val="24"/>
              </w:rPr>
              <w:t>6</w:t>
            </w:r>
            <w:r>
              <w:rPr>
                <w:sz w:val="24"/>
              </w:rPr>
              <w:t xml:space="preserve">) </w:t>
            </w:r>
          </w:p>
          <w:p>
            <w:pPr>
              <w:jc w:val="center"/>
              <w:rPr>
                <w:rFonts w:hint="eastAsia"/>
                <w:sz w:val="24"/>
              </w:rPr>
            </w:pPr>
            <w:r>
              <w:rPr>
                <w:rFonts w:hint="eastAsia"/>
                <w:sz w:val="24"/>
              </w:rPr>
              <w:t>第11周</w:t>
            </w:r>
          </w:p>
          <w:p>
            <w:pPr>
              <w:jc w:val="center"/>
              <w:rPr>
                <w:rFonts w:hint="eastAsia"/>
                <w:sz w:val="24"/>
              </w:rPr>
            </w:pPr>
            <w:r>
              <w:rPr>
                <w:rFonts w:hint="eastAsia"/>
                <w:sz w:val="24"/>
              </w:rPr>
              <w:t>(11/13)</w:t>
            </w:r>
          </w:p>
          <w:p>
            <w:pPr>
              <w:jc w:val="center"/>
              <w:rPr>
                <w:rFonts w:hint="eastAsia"/>
                <w:sz w:val="24"/>
              </w:rPr>
            </w:pPr>
            <w:r>
              <w:rPr>
                <w:rFonts w:hint="eastAsia"/>
                <w:sz w:val="24"/>
              </w:rPr>
              <w:t>第12周</w:t>
            </w:r>
          </w:p>
          <w:p>
            <w:pPr>
              <w:jc w:val="center"/>
              <w:rPr>
                <w:rFonts w:hint="eastAsia"/>
                <w:sz w:val="24"/>
              </w:rPr>
            </w:pPr>
            <w:r>
              <w:rPr>
                <w:rFonts w:hint="eastAsia"/>
                <w:sz w:val="24"/>
              </w:rPr>
              <w:t>(11/20)</w:t>
            </w:r>
          </w:p>
          <w:p>
            <w:pPr>
              <w:jc w:val="center"/>
              <w:rPr>
                <w:rFonts w:hint="eastAsia"/>
                <w:sz w:val="24"/>
              </w:rPr>
            </w:pPr>
            <w:r>
              <w:rPr>
                <w:rFonts w:hint="eastAsia"/>
                <w:sz w:val="24"/>
              </w:rPr>
              <w:t>第13周</w:t>
            </w:r>
          </w:p>
          <w:p>
            <w:pPr>
              <w:jc w:val="center"/>
              <w:rPr>
                <w:rFonts w:hint="eastAsia"/>
                <w:sz w:val="24"/>
              </w:rPr>
            </w:pPr>
            <w:r>
              <w:rPr>
                <w:rFonts w:hint="eastAsia"/>
                <w:sz w:val="24"/>
              </w:rPr>
              <w:t>(11/27)</w:t>
            </w:r>
          </w:p>
          <w:p>
            <w:pPr>
              <w:jc w:val="center"/>
              <w:rPr>
                <w:rFonts w:hint="eastAsia"/>
                <w:sz w:val="24"/>
              </w:rPr>
            </w:pPr>
            <w:r>
              <w:rPr>
                <w:rFonts w:hint="eastAsia"/>
                <w:sz w:val="24"/>
              </w:rPr>
              <w:t>第14周</w:t>
            </w:r>
          </w:p>
          <w:p>
            <w:pPr>
              <w:jc w:val="center"/>
              <w:rPr>
                <w:rFonts w:hint="eastAsia"/>
                <w:sz w:val="24"/>
              </w:rPr>
            </w:pPr>
            <w:r>
              <w:rPr>
                <w:rFonts w:hint="eastAsia"/>
                <w:sz w:val="24"/>
              </w:rPr>
              <w:t>(12/04)</w:t>
            </w:r>
          </w:p>
          <w:p>
            <w:pPr>
              <w:jc w:val="center"/>
              <w:rPr>
                <w:rFonts w:hint="eastAsia"/>
                <w:sz w:val="24"/>
              </w:rPr>
            </w:pPr>
            <w:r>
              <w:rPr>
                <w:rFonts w:hint="eastAsia"/>
                <w:sz w:val="24"/>
              </w:rPr>
              <w:t>第15周</w:t>
            </w:r>
          </w:p>
          <w:p>
            <w:pPr>
              <w:jc w:val="center"/>
              <w:rPr>
                <w:rFonts w:hint="eastAsia"/>
                <w:sz w:val="24"/>
              </w:rPr>
            </w:pPr>
            <w:r>
              <w:rPr>
                <w:rFonts w:hint="eastAsia"/>
                <w:sz w:val="24"/>
              </w:rPr>
              <w:t>(12/11)</w:t>
            </w:r>
          </w:p>
          <w:p>
            <w:pPr>
              <w:jc w:val="center"/>
              <w:rPr>
                <w:rFonts w:hint="eastAsia"/>
                <w:sz w:val="24"/>
              </w:rPr>
            </w:pPr>
            <w:r>
              <w:rPr>
                <w:rFonts w:hint="eastAsia"/>
                <w:sz w:val="24"/>
              </w:rPr>
              <w:t>第16周</w:t>
            </w:r>
          </w:p>
          <w:p>
            <w:pPr>
              <w:jc w:val="center"/>
              <w:rPr>
                <w:rFonts w:hint="eastAsia"/>
                <w:sz w:val="24"/>
              </w:rPr>
            </w:pPr>
            <w:r>
              <w:rPr>
                <w:rFonts w:hint="eastAsia"/>
                <w:sz w:val="24"/>
              </w:rPr>
              <w:t>(12/18)</w:t>
            </w:r>
          </w:p>
          <w:p>
            <w:pPr>
              <w:jc w:val="center"/>
              <w:rPr>
                <w:rFonts w:hint="eastAsia"/>
                <w:sz w:val="24"/>
              </w:rPr>
            </w:pPr>
            <w:r>
              <w:rPr>
                <w:rFonts w:hint="eastAsia"/>
                <w:sz w:val="24"/>
              </w:rPr>
              <w:t>第17周</w:t>
            </w:r>
          </w:p>
          <w:p>
            <w:pPr>
              <w:jc w:val="center"/>
              <w:rPr>
                <w:sz w:val="24"/>
              </w:rPr>
            </w:pPr>
            <w:r>
              <w:rPr>
                <w:rFonts w:hint="eastAsia"/>
                <w:sz w:val="24"/>
              </w:rPr>
              <w:t>(12/25)</w:t>
            </w:r>
          </w:p>
        </w:tc>
        <w:tc>
          <w:tcPr>
            <w:tcW w:w="5070" w:type="dxa"/>
            <w:tcBorders>
              <w:top w:val="nil"/>
              <w:left w:val="nil"/>
              <w:bottom w:val="nil"/>
              <w:right w:val="nil"/>
            </w:tcBorders>
          </w:tcPr>
          <w:p>
            <w:pPr>
              <w:numPr>
                <w:ilvl w:val="0"/>
                <w:numId w:val="1"/>
              </w:numPr>
              <w:jc w:val="left"/>
              <w:rPr>
                <w:rFonts w:hint="eastAsia"/>
                <w:sz w:val="24"/>
              </w:rPr>
            </w:pPr>
            <w:r>
              <w:rPr>
                <w:rFonts w:hint="eastAsia"/>
                <w:sz w:val="24"/>
              </w:rPr>
              <w:t>物料预处理与培养基基灭菌设备</w:t>
            </w:r>
          </w:p>
          <w:p>
            <w:pPr>
              <w:jc w:val="left"/>
              <w:rPr>
                <w:rFonts w:hint="eastAsia"/>
                <w:sz w:val="24"/>
              </w:rPr>
            </w:pPr>
          </w:p>
          <w:p>
            <w:pPr>
              <w:numPr>
                <w:ilvl w:val="0"/>
                <w:numId w:val="1"/>
              </w:numPr>
              <w:jc w:val="left"/>
              <w:rPr>
                <w:rFonts w:hint="eastAsia"/>
                <w:sz w:val="24"/>
              </w:rPr>
            </w:pPr>
            <w:r>
              <w:rPr>
                <w:rFonts w:hint="eastAsia"/>
                <w:sz w:val="24"/>
              </w:rPr>
              <w:t>发酵用压缩空气预处理及除菌设备</w:t>
            </w:r>
          </w:p>
          <w:p>
            <w:pPr>
              <w:jc w:val="left"/>
              <w:rPr>
                <w:rFonts w:hint="eastAsia"/>
                <w:sz w:val="24"/>
              </w:rPr>
            </w:pPr>
          </w:p>
          <w:p>
            <w:pPr>
              <w:jc w:val="left"/>
              <w:rPr>
                <w:rFonts w:hint="eastAsia"/>
                <w:sz w:val="24"/>
              </w:rPr>
            </w:pPr>
            <w:r>
              <w:rPr>
                <w:rFonts w:hint="eastAsia"/>
                <w:sz w:val="24"/>
              </w:rPr>
              <w:t>第三章 生物反应器与发酵参数检测元件</w:t>
            </w:r>
          </w:p>
          <w:p>
            <w:pPr>
              <w:jc w:val="left"/>
              <w:rPr>
                <w:rFonts w:hint="eastAsia"/>
                <w:sz w:val="24"/>
              </w:rPr>
            </w:pPr>
          </w:p>
          <w:p>
            <w:pPr>
              <w:jc w:val="left"/>
              <w:rPr>
                <w:rFonts w:hint="eastAsia"/>
                <w:sz w:val="24"/>
              </w:rPr>
            </w:pPr>
          </w:p>
          <w:p>
            <w:pPr>
              <w:jc w:val="left"/>
              <w:rPr>
                <w:rFonts w:hint="eastAsia"/>
                <w:sz w:val="24"/>
              </w:rPr>
            </w:pPr>
          </w:p>
          <w:p>
            <w:pPr>
              <w:numPr>
                <w:ilvl w:val="0"/>
                <w:numId w:val="2"/>
              </w:numPr>
              <w:jc w:val="left"/>
              <w:rPr>
                <w:sz w:val="24"/>
              </w:rPr>
            </w:pPr>
            <w:r>
              <w:rPr>
                <w:rFonts w:hint="eastAsia"/>
                <w:sz w:val="24"/>
              </w:rPr>
              <w:t>固-液分离设备</w:t>
            </w:r>
          </w:p>
          <w:p>
            <w:pPr>
              <w:numPr>
                <w:numId w:val="0"/>
              </w:numPr>
              <w:jc w:val="left"/>
              <w:rPr>
                <w:sz w:val="24"/>
              </w:rPr>
            </w:pPr>
          </w:p>
          <w:p>
            <w:pPr>
              <w:numPr>
                <w:ilvl w:val="0"/>
                <w:numId w:val="2"/>
              </w:numPr>
              <w:jc w:val="left"/>
              <w:rPr>
                <w:sz w:val="24"/>
              </w:rPr>
            </w:pPr>
            <w:r>
              <w:rPr>
                <w:rFonts w:hint="eastAsia"/>
                <w:sz w:val="24"/>
              </w:rPr>
              <w:t>萃取设备</w:t>
            </w:r>
          </w:p>
          <w:p>
            <w:pPr>
              <w:numPr>
                <w:numId w:val="0"/>
              </w:numPr>
              <w:jc w:val="left"/>
              <w:rPr>
                <w:rFonts w:hint="eastAsia"/>
                <w:sz w:val="24"/>
              </w:rPr>
            </w:pPr>
          </w:p>
          <w:p>
            <w:pPr>
              <w:numPr>
                <w:numId w:val="0"/>
              </w:numPr>
              <w:jc w:val="left"/>
              <w:rPr>
                <w:sz w:val="24"/>
              </w:rPr>
            </w:pPr>
            <w:r>
              <w:rPr>
                <w:rFonts w:hint="eastAsia"/>
                <w:sz w:val="24"/>
              </w:rPr>
              <w:t>第六章 层析设备和离子交换设备</w:t>
            </w:r>
          </w:p>
          <w:p>
            <w:pPr>
              <w:jc w:val="left"/>
              <w:rPr>
                <w:rFonts w:hint="eastAsia"/>
                <w:sz w:val="24"/>
              </w:rPr>
            </w:pPr>
          </w:p>
          <w:p>
            <w:pPr>
              <w:jc w:val="left"/>
              <w:rPr>
                <w:sz w:val="24"/>
              </w:rPr>
            </w:pPr>
            <w:r>
              <w:rPr>
                <w:rFonts w:hint="eastAsia"/>
                <w:sz w:val="24"/>
              </w:rPr>
              <w:t>第八章 生物产品干燥设备</w:t>
            </w:r>
          </w:p>
          <w:p>
            <w:pPr>
              <w:jc w:val="left"/>
              <w:rPr>
                <w:sz w:val="24"/>
              </w:rPr>
            </w:pPr>
          </w:p>
          <w:p>
            <w:pPr>
              <w:jc w:val="left"/>
              <w:rPr>
                <w:sz w:val="24"/>
              </w:rPr>
            </w:pPr>
          </w:p>
        </w:tc>
        <w:tc>
          <w:tcPr>
            <w:tcW w:w="1213" w:type="dxa"/>
            <w:tcBorders>
              <w:top w:val="nil"/>
              <w:left w:val="nil"/>
              <w:bottom w:val="nil"/>
              <w:right w:val="nil"/>
            </w:tcBorders>
          </w:tcPr>
          <w:p>
            <w:pPr>
              <w:jc w:val="center"/>
              <w:rPr>
                <w:sz w:val="24"/>
              </w:rPr>
            </w:pPr>
            <w:r>
              <w:rPr>
                <w:sz w:val="24"/>
              </w:rPr>
              <w:t>2</w:t>
            </w:r>
          </w:p>
          <w:p>
            <w:pPr>
              <w:jc w:val="center"/>
              <w:rPr>
                <w:sz w:val="24"/>
              </w:rPr>
            </w:pPr>
          </w:p>
          <w:p>
            <w:pPr>
              <w:jc w:val="center"/>
              <w:rPr>
                <w:sz w:val="24"/>
              </w:rPr>
            </w:pPr>
            <w:r>
              <w:rPr>
                <w:sz w:val="24"/>
              </w:rPr>
              <w:t>2</w:t>
            </w:r>
          </w:p>
          <w:p>
            <w:pPr>
              <w:jc w:val="center"/>
              <w:rPr>
                <w:sz w:val="24"/>
              </w:rPr>
            </w:pPr>
          </w:p>
          <w:p>
            <w:pPr>
              <w:jc w:val="center"/>
              <w:rPr>
                <w:sz w:val="24"/>
              </w:rPr>
            </w:pPr>
            <w:r>
              <w:rPr>
                <w:sz w:val="24"/>
              </w:rPr>
              <w:t>4</w:t>
            </w:r>
          </w:p>
          <w:p>
            <w:pPr>
              <w:jc w:val="center"/>
              <w:rPr>
                <w:sz w:val="24"/>
              </w:rPr>
            </w:pPr>
          </w:p>
          <w:p>
            <w:pPr>
              <w:rPr>
                <w:sz w:val="24"/>
              </w:rPr>
            </w:pPr>
            <w:r>
              <w:rPr>
                <w:rFonts w:hint="eastAsia"/>
                <w:sz w:val="24"/>
              </w:rPr>
              <w:t xml:space="preserve">    </w:t>
            </w:r>
          </w:p>
          <w:p>
            <w:pPr>
              <w:jc w:val="center"/>
              <w:rPr>
                <w:sz w:val="24"/>
              </w:rPr>
            </w:pPr>
          </w:p>
          <w:p>
            <w:pPr>
              <w:jc w:val="center"/>
              <w:rPr>
                <w:sz w:val="24"/>
              </w:rPr>
            </w:pPr>
            <w:r>
              <w:rPr>
                <w:sz w:val="24"/>
              </w:rPr>
              <w:t>2</w:t>
            </w:r>
          </w:p>
          <w:p>
            <w:pPr>
              <w:rPr>
                <w:sz w:val="24"/>
              </w:rPr>
            </w:pPr>
          </w:p>
          <w:p>
            <w:pPr>
              <w:rPr>
                <w:sz w:val="24"/>
              </w:rPr>
            </w:pPr>
            <w:r>
              <w:rPr>
                <w:sz w:val="24"/>
              </w:rPr>
              <w:t xml:space="preserve">    2</w:t>
            </w:r>
          </w:p>
          <w:p>
            <w:pPr>
              <w:rPr>
                <w:sz w:val="24"/>
              </w:rPr>
            </w:pPr>
            <w:r>
              <w:rPr>
                <w:rFonts w:hint="eastAsia"/>
                <w:sz w:val="24"/>
              </w:rPr>
              <w:t xml:space="preserve">   </w:t>
            </w:r>
          </w:p>
          <w:p>
            <w:pPr>
              <w:rPr>
                <w:sz w:val="24"/>
              </w:rPr>
            </w:pPr>
            <w:r>
              <w:rPr>
                <w:rFonts w:hint="eastAsia"/>
                <w:sz w:val="24"/>
              </w:rPr>
              <w:t xml:space="preserve">   </w:t>
            </w:r>
            <w:r>
              <w:rPr>
                <w:rFonts w:hint="default"/>
                <w:sz w:val="24"/>
              </w:rPr>
              <w:t xml:space="preserve"> </w:t>
            </w:r>
            <w:r>
              <w:rPr>
                <w:sz w:val="24"/>
              </w:rPr>
              <w:t>2</w:t>
            </w:r>
          </w:p>
          <w:p>
            <w:pPr>
              <w:jc w:val="center"/>
              <w:rPr>
                <w:sz w:val="24"/>
              </w:rPr>
            </w:pPr>
          </w:p>
          <w:p>
            <w:pPr>
              <w:jc w:val="center"/>
              <w:rPr>
                <w:sz w:val="24"/>
              </w:rPr>
            </w:pPr>
            <w:r>
              <w:rPr>
                <w:sz w:val="24"/>
              </w:rPr>
              <w:t>2</w:t>
            </w:r>
          </w:p>
          <w:p>
            <w:pPr>
              <w:rPr>
                <w:sz w:val="24"/>
              </w:rPr>
            </w:pPr>
            <w:r>
              <w:rPr>
                <w:sz w:val="24"/>
              </w:rPr>
              <w:t xml:space="preserve">    </w:t>
            </w:r>
          </w:p>
          <w:p>
            <w:pPr>
              <w:jc w:val="center"/>
              <w:rPr>
                <w:sz w:val="24"/>
              </w:rPr>
            </w:pPr>
            <w:r>
              <w:rPr>
                <w:rFonts w:hint="eastAsia"/>
                <w:sz w:val="24"/>
              </w:rPr>
              <w:t xml:space="preserve">   </w:t>
            </w:r>
          </w:p>
        </w:tc>
      </w:tr>
    </w:tbl>
    <w:p>
      <w:pPr>
        <w:rPr>
          <w:b/>
          <w:color w:val="333333"/>
          <w:sz w:val="24"/>
        </w:rPr>
      </w:pPr>
    </w:p>
    <w:p>
      <w:pPr>
        <w:outlineLvl w:val="0"/>
        <w:rPr>
          <w:b/>
          <w:sz w:val="24"/>
        </w:rPr>
      </w:pPr>
      <w:r>
        <w:rPr>
          <w:b/>
          <w:sz w:val="24"/>
        </w:rPr>
        <w:t>7.课程实施</w:t>
      </w:r>
    </w:p>
    <w:p>
      <w:pPr>
        <w:numPr>
          <w:numId w:val="0"/>
        </w:numPr>
        <w:jc w:val="left"/>
        <w:rPr>
          <w:b/>
          <w:sz w:val="24"/>
        </w:rPr>
      </w:pPr>
      <w:r>
        <w:rPr>
          <w:b/>
          <w:sz w:val="24"/>
        </w:rPr>
        <w:t>7.1教学单元一</w:t>
      </w:r>
      <w:r>
        <w:rPr>
          <w:rFonts w:hint="eastAsia"/>
          <w:b/>
          <w:sz w:val="24"/>
        </w:rPr>
        <w:t xml:space="preserve">  </w:t>
      </w:r>
      <w:r>
        <w:rPr>
          <w:rFonts w:hint="default"/>
          <w:b/>
          <w:sz w:val="24"/>
        </w:rPr>
        <w:t xml:space="preserve">第一章 </w:t>
      </w:r>
      <w:r>
        <w:rPr>
          <w:rFonts w:hint="eastAsia"/>
          <w:sz w:val="24"/>
        </w:rPr>
        <w:t>物料预处理与培养基基灭菌设备</w:t>
      </w:r>
      <w:r>
        <w:rPr>
          <w:rFonts w:hint="eastAsia"/>
          <w:b/>
          <w:sz w:val="24"/>
        </w:rPr>
        <w:t>（2学时）</w:t>
      </w:r>
    </w:p>
    <w:p>
      <w:pPr>
        <w:outlineLvl w:val="2"/>
        <w:rPr>
          <w:b/>
          <w:sz w:val="24"/>
        </w:rPr>
      </w:pPr>
      <w:r>
        <w:rPr>
          <w:b/>
          <w:sz w:val="24"/>
        </w:rPr>
        <w:t>7.1.1教学日期</w:t>
      </w:r>
    </w:p>
    <w:p>
      <w:pPr>
        <w:ind w:firstLine="480" w:firstLineChars="200"/>
        <w:rPr>
          <w:sz w:val="24"/>
        </w:rPr>
      </w:pPr>
      <w:r>
        <w:rPr>
          <w:sz w:val="24"/>
        </w:rPr>
        <w:t>第</w:t>
      </w:r>
      <w:r>
        <w:rPr>
          <w:sz w:val="24"/>
        </w:rPr>
        <w:t>十</w:t>
      </w:r>
      <w:r>
        <w:rPr>
          <w:sz w:val="24"/>
        </w:rPr>
        <w:t>周第一次课</w:t>
      </w:r>
    </w:p>
    <w:p>
      <w:pPr>
        <w:outlineLvl w:val="2"/>
        <w:rPr>
          <w:b/>
          <w:sz w:val="24"/>
        </w:rPr>
      </w:pPr>
      <w:r>
        <w:rPr>
          <w:b/>
          <w:sz w:val="24"/>
        </w:rPr>
        <w:t>7.1.2教学目标</w:t>
      </w:r>
    </w:p>
    <w:p>
      <w:pPr>
        <w:pStyle w:val="15"/>
        <w:widowControl/>
        <w:ind w:firstLine="480" w:firstLineChars="200"/>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eastAsia="zh-CN" w:bidi="ar-SA"/>
        </w:rPr>
        <w:t>了</w:t>
      </w:r>
      <w:r>
        <w:rPr>
          <w:rFonts w:hint="eastAsia" w:ascii="Times New Roman" w:hAnsi="Times New Roman" w:eastAsia="宋体" w:cs="Times New Roman"/>
          <w:kern w:val="2"/>
          <w:sz w:val="24"/>
          <w:szCs w:val="24"/>
          <w:lang w:val="en-US" w:eastAsia="zh-CN" w:bidi="ar-SA"/>
        </w:rPr>
        <w:t>解发酵工厂物料处理和输送的方法，掌握机械输送设备的特点及选型；掌握气力输送的原理和流程及简单管道的计算</w:t>
      </w:r>
    </w:p>
    <w:p>
      <w:pPr>
        <w:outlineLvl w:val="2"/>
        <w:rPr>
          <w:b/>
          <w:sz w:val="24"/>
        </w:rPr>
      </w:pPr>
      <w:r>
        <w:rPr>
          <w:b/>
          <w:sz w:val="24"/>
        </w:rPr>
        <w:t>7.1.3教学内容（含重点、难点）</w:t>
      </w:r>
    </w:p>
    <w:p>
      <w:pPr>
        <w:ind w:firstLine="480" w:firstLineChars="200"/>
        <w:rPr>
          <w:rFonts w:hint="eastAsia"/>
          <w:sz w:val="24"/>
        </w:rPr>
      </w:pPr>
      <w:r>
        <w:rPr>
          <w:sz w:val="24"/>
        </w:rPr>
        <w:t>重    点：</w:t>
      </w:r>
      <w:r>
        <w:rPr>
          <w:rFonts w:hint="eastAsia"/>
          <w:sz w:val="24"/>
        </w:rPr>
        <w:t>物料粉碎、筛分设备结构及工作原理；培养基连连续灭菌流程、设备</w:t>
      </w:r>
      <w:r>
        <w:rPr>
          <w:rFonts w:hint="default"/>
          <w:sz w:val="24"/>
        </w:rPr>
        <w:t>。</w:t>
      </w:r>
    </w:p>
    <w:p>
      <w:pPr>
        <w:ind w:firstLine="480" w:firstLineChars="200"/>
        <w:rPr>
          <w:rFonts w:hint="eastAsia" w:ascii="宋体" w:hAnsi="宋体"/>
        </w:rPr>
      </w:pPr>
      <w:r>
        <w:rPr>
          <w:sz w:val="24"/>
        </w:rPr>
        <w:t>难    点：</w:t>
      </w:r>
      <w:r>
        <w:rPr>
          <w:rFonts w:hint="eastAsia" w:ascii="宋体" w:hAnsi="宋体"/>
        </w:rPr>
        <w:t>培养基灭菌工艺计算</w:t>
      </w:r>
      <w:r>
        <w:rPr>
          <w:rFonts w:hint="default" w:ascii="宋体" w:hAnsi="宋体"/>
        </w:rPr>
        <w:t>。</w:t>
      </w:r>
    </w:p>
    <w:p>
      <w:pPr>
        <w:ind w:firstLine="480" w:firstLineChars="200"/>
        <w:rPr>
          <w:sz w:val="24"/>
        </w:rPr>
      </w:pPr>
      <w:r>
        <w:rPr>
          <w:sz w:val="24"/>
        </w:rPr>
        <w:t>主要知识点：</w:t>
      </w:r>
      <w:r>
        <w:rPr>
          <w:rFonts w:hint="eastAsia"/>
          <w:sz w:val="24"/>
        </w:rPr>
        <w:t>物料粉碎、筛分设备结构及工作原理；物料输送方法与原理、设备的结构与原理；培养基灭菌方法、设备的结构、工作原理、设计计算。</w:t>
      </w:r>
      <w:r>
        <w:rPr>
          <w:sz w:val="24"/>
        </w:rPr>
        <w:t>。</w:t>
      </w:r>
    </w:p>
    <w:p>
      <w:pPr>
        <w:outlineLvl w:val="2"/>
        <w:rPr>
          <w:b/>
          <w:sz w:val="24"/>
        </w:rPr>
      </w:pPr>
      <w:r>
        <w:rPr>
          <w:b/>
          <w:sz w:val="24"/>
        </w:rPr>
        <w:t>7.1.4教学过程</w:t>
      </w:r>
    </w:p>
    <w:p>
      <w:pPr>
        <w:rPr>
          <w:sz w:val="24"/>
        </w:rPr>
      </w:pPr>
      <w:r>
        <w:rPr>
          <w:rFonts w:hint="eastAsia"/>
          <w:sz w:val="24"/>
        </w:rPr>
        <w:t>（1）课程引入：固体物料的粉碎有可能受那些力作用引起的？</w:t>
      </w:r>
    </w:p>
    <w:p>
      <w:pPr>
        <w:rPr>
          <w:rFonts w:hint="eastAsia"/>
          <w:sz w:val="24"/>
        </w:rPr>
      </w:pPr>
      <w:r>
        <w:rPr>
          <w:rFonts w:hint="eastAsia"/>
          <w:sz w:val="24"/>
        </w:rPr>
        <w:t>1.固体物料的粉碎有可能受那些力作用引起的？</w:t>
      </w:r>
    </w:p>
    <w:p>
      <w:pPr>
        <w:rPr>
          <w:rFonts w:hint="eastAsia"/>
          <w:sz w:val="24"/>
        </w:rPr>
      </w:pPr>
      <w:r>
        <w:rPr>
          <w:rFonts w:hint="eastAsia"/>
          <w:sz w:val="24"/>
        </w:rPr>
        <w:t>挤压粉碎、冲击粉碎、磨碎、剪碎、劈碎</w:t>
      </w:r>
    </w:p>
    <w:p>
      <w:pPr>
        <w:outlineLvl w:val="2"/>
        <w:rPr>
          <w:rFonts w:hint="eastAsia"/>
          <w:sz w:val="24"/>
        </w:rPr>
      </w:pPr>
      <w:r>
        <w:rPr>
          <w:rFonts w:hint="eastAsia"/>
          <w:sz w:val="24"/>
        </w:rPr>
        <w:t>2. 锤式粉碎机有哪些部件构成？它是如何粉碎物料的？</w:t>
      </w:r>
    </w:p>
    <w:p>
      <w:pPr>
        <w:outlineLvl w:val="2"/>
        <w:rPr>
          <w:rFonts w:hint="eastAsia"/>
          <w:sz w:val="24"/>
        </w:rPr>
      </w:pPr>
      <w:r>
        <w:rPr>
          <w:rFonts w:hint="eastAsia"/>
          <w:sz w:val="24"/>
        </w:rPr>
        <w:t>工作原理：物料从上方料斗加入，在悬空状态下就被锤的冲击力所破碎。然后物料被抛至冲击板上，再次被击碎。此外物料在机内还受到挤压和研磨的作用。</w:t>
      </w:r>
    </w:p>
    <w:p>
      <w:pPr>
        <w:outlineLvl w:val="2"/>
        <w:rPr>
          <w:rFonts w:hint="eastAsia"/>
          <w:sz w:val="24"/>
        </w:rPr>
      </w:pPr>
      <w:r>
        <w:rPr>
          <w:rFonts w:hint="eastAsia"/>
          <w:sz w:val="24"/>
        </w:rPr>
        <w:t>（1）锤片</w:t>
      </w:r>
    </w:p>
    <w:p>
      <w:pPr>
        <w:outlineLvl w:val="2"/>
        <w:rPr>
          <w:rFonts w:hint="eastAsia"/>
          <w:sz w:val="24"/>
        </w:rPr>
      </w:pPr>
      <w:r>
        <w:rPr>
          <w:rFonts w:hint="eastAsia"/>
          <w:sz w:val="24"/>
        </w:rPr>
        <w:t xml:space="preserve">    是粉碎机的主要工作部件。基本形状有8种，其中以矩形最多。</w:t>
      </w:r>
    </w:p>
    <w:p>
      <w:pPr>
        <w:outlineLvl w:val="2"/>
        <w:rPr>
          <w:rFonts w:hint="eastAsia"/>
          <w:sz w:val="24"/>
        </w:rPr>
      </w:pPr>
      <w:r>
        <w:rPr>
          <w:rFonts w:hint="eastAsia"/>
          <w:sz w:val="24"/>
        </w:rPr>
        <w:t>锤片的形状由被粉碎物料而定，锤片菱角多，粉碎力强，耐磨性差，尖角适合粉碎纤维性物料，环形锤片磨损均匀。锤片长度一般不超过200mm。</w:t>
      </w:r>
    </w:p>
    <w:p>
      <w:pPr>
        <w:outlineLvl w:val="2"/>
        <w:rPr>
          <w:rFonts w:hint="eastAsia"/>
          <w:sz w:val="24"/>
        </w:rPr>
      </w:pPr>
      <w:r>
        <w:rPr>
          <w:rFonts w:hint="eastAsia"/>
          <w:sz w:val="24"/>
        </w:rPr>
        <w:t>(2）筛板</w:t>
      </w:r>
    </w:p>
    <w:p>
      <w:pPr>
        <w:outlineLvl w:val="2"/>
        <w:rPr>
          <w:rFonts w:hint="eastAsia"/>
          <w:sz w:val="24"/>
        </w:rPr>
      </w:pPr>
      <w:r>
        <w:rPr>
          <w:rFonts w:hint="eastAsia"/>
          <w:sz w:val="24"/>
        </w:rPr>
        <w:t xml:space="preserve">    筛板是锤式粉碎机的排料装置，一般用1-1.5mm厚的优质刚板冲孔制成。通常设在转子的下半周的位置，为了提高粉碎机的排料能力，可使筛板占整个粉碎室内周面积的3/4以上，或者是将筛板置于粉碎室侧面。</w:t>
      </w:r>
    </w:p>
    <w:p>
      <w:pPr>
        <w:outlineLvl w:val="2"/>
        <w:rPr>
          <w:rFonts w:hint="eastAsia"/>
          <w:sz w:val="24"/>
        </w:rPr>
      </w:pPr>
      <w:r>
        <w:rPr>
          <w:rFonts w:hint="eastAsia"/>
          <w:sz w:val="24"/>
        </w:rPr>
        <w:t>筛孔的形状和尺寸是决定粉料粒度的主要因素，对机器的排料能力也有很大的影响。筛孔的形状一般是圆孔或长孔。直径分四个等级：小孔1-2mm，中孔3-4mm，粗孔5-6mm，大孔 8mm以上。</w:t>
      </w:r>
    </w:p>
    <w:p>
      <w:pPr>
        <w:outlineLvl w:val="2"/>
        <w:rPr>
          <w:rFonts w:hint="eastAsia"/>
          <w:sz w:val="24"/>
        </w:rPr>
      </w:pPr>
      <w:r>
        <w:rPr>
          <w:rFonts w:hint="eastAsia"/>
          <w:sz w:val="24"/>
        </w:rPr>
        <w:t>3.辊式粉碎机是如何粉碎物料？它有几类？</w:t>
      </w:r>
    </w:p>
    <w:p>
      <w:pPr>
        <w:outlineLvl w:val="2"/>
        <w:rPr>
          <w:rFonts w:hint="eastAsia"/>
          <w:sz w:val="24"/>
        </w:rPr>
      </w:pPr>
      <w:r>
        <w:rPr>
          <w:rFonts w:hint="eastAsia"/>
          <w:sz w:val="24"/>
        </w:rPr>
        <w:t>原理：主要工作机构为两个相对旋转的平行装置的圆柱形辊筒，装在两辊之间的物料通过辊筒对其的摩擦作用而被拖入两辊的间隙中被粉碎。</w:t>
      </w:r>
    </w:p>
    <w:p>
      <w:pPr>
        <w:outlineLvl w:val="2"/>
        <w:rPr>
          <w:rFonts w:hint="eastAsia"/>
          <w:sz w:val="24"/>
        </w:rPr>
      </w:pPr>
      <w:r>
        <w:rPr>
          <w:rFonts w:hint="eastAsia"/>
          <w:sz w:val="24"/>
        </w:rPr>
        <w:t>两辊式、四辊式、五辊式、六辊式</w:t>
      </w:r>
    </w:p>
    <w:p>
      <w:pPr>
        <w:outlineLvl w:val="2"/>
        <w:rPr>
          <w:rFonts w:hint="eastAsia"/>
          <w:sz w:val="24"/>
        </w:rPr>
      </w:pPr>
    </w:p>
    <w:p>
      <w:pPr>
        <w:outlineLvl w:val="2"/>
        <w:rPr>
          <w:rFonts w:hint="eastAsia"/>
          <w:sz w:val="24"/>
        </w:rPr>
      </w:pPr>
      <w:r>
        <w:rPr>
          <w:rFonts w:hint="eastAsia"/>
          <w:sz w:val="24"/>
        </w:rPr>
        <w:t xml:space="preserve">4.简述湿法粉碎的优点. </w:t>
      </w:r>
    </w:p>
    <w:p>
      <w:pPr>
        <w:outlineLvl w:val="2"/>
        <w:rPr>
          <w:rFonts w:hint="eastAsia"/>
          <w:sz w:val="24"/>
        </w:rPr>
      </w:pPr>
      <w:r>
        <w:rPr>
          <w:rFonts w:hint="eastAsia"/>
          <w:sz w:val="24"/>
        </w:rPr>
        <w:t>1.消除了粉尘危害，改善了劳动环境，降低了原料消耗；</w:t>
      </w:r>
    </w:p>
    <w:p>
      <w:pPr>
        <w:outlineLvl w:val="2"/>
        <w:rPr>
          <w:rFonts w:hint="eastAsia"/>
          <w:sz w:val="24"/>
        </w:rPr>
      </w:pPr>
      <w:r>
        <w:rPr>
          <w:rFonts w:hint="eastAsia"/>
          <w:sz w:val="24"/>
        </w:rPr>
        <w:t>2.粉碎过程中，淀粉已开始吸水膨胀，提高了蒸煮效果；</w:t>
      </w:r>
    </w:p>
    <w:p>
      <w:pPr>
        <w:outlineLvl w:val="2"/>
        <w:rPr>
          <w:rFonts w:hint="eastAsia"/>
          <w:sz w:val="24"/>
        </w:rPr>
      </w:pPr>
      <w:r>
        <w:rPr>
          <w:rFonts w:hint="eastAsia"/>
          <w:sz w:val="24"/>
        </w:rPr>
        <w:t>3.粉碎后经预热，提高了蒸汽的利用率；</w:t>
      </w:r>
    </w:p>
    <w:p>
      <w:pPr>
        <w:outlineLvl w:val="2"/>
        <w:rPr>
          <w:rFonts w:hint="eastAsia"/>
          <w:sz w:val="24"/>
        </w:rPr>
      </w:pPr>
      <w:r>
        <w:rPr>
          <w:rFonts w:hint="eastAsia"/>
          <w:sz w:val="24"/>
        </w:rPr>
        <w:t>4.机器零件的磨损减少，节省了设备维修费用。</w:t>
      </w:r>
    </w:p>
    <w:p>
      <w:pPr>
        <w:outlineLvl w:val="2"/>
        <w:rPr>
          <w:rFonts w:hint="eastAsia"/>
          <w:sz w:val="24"/>
        </w:rPr>
      </w:pPr>
      <w:r>
        <w:rPr>
          <w:rFonts w:hint="eastAsia"/>
          <w:sz w:val="24"/>
        </w:rPr>
        <w:t>5.按筛面的运动规律不同，摇动筛可分为哪三种？</w:t>
      </w:r>
    </w:p>
    <w:p>
      <w:pPr>
        <w:outlineLvl w:val="2"/>
        <w:rPr>
          <w:rFonts w:hint="eastAsia"/>
          <w:sz w:val="24"/>
        </w:rPr>
      </w:pPr>
      <w:r>
        <w:rPr>
          <w:rFonts w:hint="eastAsia"/>
          <w:sz w:val="24"/>
        </w:rPr>
        <w:t>直线摇动筛、平面摇晃筛和差动筛</w:t>
      </w:r>
    </w:p>
    <w:p>
      <w:pPr>
        <w:outlineLvl w:val="2"/>
        <w:rPr>
          <w:rFonts w:hint="eastAsia"/>
          <w:sz w:val="24"/>
        </w:rPr>
      </w:pPr>
      <w:r>
        <w:rPr>
          <w:rFonts w:hint="eastAsia"/>
          <w:sz w:val="24"/>
        </w:rPr>
        <w:t>6.影响筛分效率的因素有哪些？</w:t>
      </w:r>
    </w:p>
    <w:p>
      <w:pPr>
        <w:outlineLvl w:val="2"/>
        <w:rPr>
          <w:rFonts w:hint="eastAsia"/>
          <w:sz w:val="24"/>
        </w:rPr>
      </w:pPr>
      <w:r>
        <w:rPr>
          <w:rFonts w:hint="eastAsia"/>
          <w:sz w:val="24"/>
        </w:rPr>
        <w:t>（1）筛面上物料层厚度</w:t>
      </w:r>
    </w:p>
    <w:p>
      <w:pPr>
        <w:outlineLvl w:val="2"/>
        <w:rPr>
          <w:rFonts w:hint="eastAsia"/>
          <w:sz w:val="24"/>
        </w:rPr>
      </w:pPr>
      <w:r>
        <w:rPr>
          <w:rFonts w:hint="eastAsia"/>
          <w:sz w:val="24"/>
        </w:rPr>
        <w:t>（2）筛下颗粒百分含量、颗粒级配和形状</w:t>
      </w:r>
    </w:p>
    <w:p>
      <w:pPr>
        <w:outlineLvl w:val="2"/>
        <w:rPr>
          <w:rFonts w:hint="eastAsia"/>
          <w:sz w:val="24"/>
        </w:rPr>
      </w:pPr>
      <w:r>
        <w:rPr>
          <w:rFonts w:hint="eastAsia"/>
          <w:sz w:val="24"/>
        </w:rPr>
        <w:t>（3）物料含水量</w:t>
      </w:r>
    </w:p>
    <w:p>
      <w:pPr>
        <w:outlineLvl w:val="2"/>
        <w:rPr>
          <w:rFonts w:hint="eastAsia"/>
          <w:sz w:val="24"/>
        </w:rPr>
      </w:pPr>
      <w:r>
        <w:rPr>
          <w:rFonts w:hint="eastAsia"/>
          <w:sz w:val="24"/>
        </w:rPr>
        <w:t>此外，筛孔形状、筛面种类、筛分机械的运动方式、加料量的多少及均匀程度也直接影响筛分效率。</w:t>
      </w:r>
    </w:p>
    <w:p>
      <w:pPr>
        <w:outlineLvl w:val="2"/>
        <w:rPr>
          <w:rFonts w:hint="eastAsia"/>
          <w:sz w:val="24"/>
        </w:rPr>
      </w:pPr>
      <w:r>
        <w:rPr>
          <w:rFonts w:hint="eastAsia"/>
          <w:sz w:val="24"/>
        </w:rPr>
        <w:t>7.球磨机粉碎时，粒度，研磨体的尺寸，装填量之间有什么样的关系？</w:t>
      </w:r>
    </w:p>
    <w:p>
      <w:pPr>
        <w:outlineLvl w:val="2"/>
        <w:rPr>
          <w:rFonts w:hint="eastAsia"/>
          <w:sz w:val="24"/>
        </w:rPr>
      </w:pPr>
      <w:r>
        <w:rPr>
          <w:rFonts w:hint="eastAsia"/>
          <w:sz w:val="24"/>
        </w:rPr>
        <w:t xml:space="preserve">   在粒度较大物料研磨时，研磨体的尺寸要大些，装填量少些，使冲力作用加强；反之，研磨体尺寸小些，装填量多些，则有利于小粒物料的研磨。</w:t>
      </w:r>
    </w:p>
    <w:p>
      <w:pPr>
        <w:outlineLvl w:val="2"/>
        <w:rPr>
          <w:rFonts w:hint="eastAsia"/>
          <w:sz w:val="24"/>
        </w:rPr>
      </w:pPr>
      <w:r>
        <w:rPr>
          <w:rFonts w:hint="eastAsia"/>
          <w:sz w:val="24"/>
        </w:rPr>
        <w:t xml:space="preserve">       研磨体装填量、尺寸大小和转速的配合直接影响着球磨机的操作质量。研磨体（球体）装填量越少，筒体转速越大（在极限转速范围内），则研磨体的滑动也越小，故对物料的研磨作用也较小。</w:t>
      </w:r>
    </w:p>
    <w:p>
      <w:pPr>
        <w:outlineLvl w:val="2"/>
        <w:rPr>
          <w:rFonts w:hint="eastAsia"/>
          <w:sz w:val="24"/>
        </w:rPr>
      </w:pPr>
      <w:r>
        <w:rPr>
          <w:rFonts w:hint="eastAsia"/>
          <w:sz w:val="24"/>
        </w:rPr>
        <w:t>8.常用的超细粉碎设备有哪些？</w:t>
      </w:r>
    </w:p>
    <w:p>
      <w:pPr>
        <w:outlineLvl w:val="2"/>
        <w:rPr>
          <w:rFonts w:hint="eastAsia"/>
          <w:sz w:val="24"/>
        </w:rPr>
      </w:pPr>
      <w:r>
        <w:rPr>
          <w:rFonts w:hint="eastAsia"/>
          <w:sz w:val="24"/>
        </w:rPr>
        <w:t>有振动磨、胶体磨、搅拌磨、冲击式机粉碎机等。</w:t>
      </w:r>
    </w:p>
    <w:p>
      <w:pPr>
        <w:outlineLvl w:val="2"/>
        <w:rPr>
          <w:rFonts w:hint="eastAsia"/>
          <w:sz w:val="24"/>
        </w:rPr>
      </w:pPr>
      <w:r>
        <w:rPr>
          <w:rFonts w:hint="eastAsia"/>
          <w:sz w:val="24"/>
        </w:rPr>
        <w:t>9.固体粒子混合时会发生哪三种运动形式？</w:t>
      </w:r>
    </w:p>
    <w:p>
      <w:pPr>
        <w:outlineLvl w:val="2"/>
        <w:rPr>
          <w:rFonts w:hint="eastAsia"/>
          <w:sz w:val="24"/>
        </w:rPr>
      </w:pPr>
      <w:r>
        <w:rPr>
          <w:rFonts w:hint="eastAsia"/>
          <w:sz w:val="24"/>
        </w:rPr>
        <w:t>对流混合：固体粒子的循环流。</w:t>
      </w:r>
    </w:p>
    <w:p>
      <w:pPr>
        <w:outlineLvl w:val="2"/>
        <w:rPr>
          <w:rFonts w:hint="eastAsia"/>
          <w:sz w:val="24"/>
        </w:rPr>
      </w:pPr>
      <w:r>
        <w:rPr>
          <w:rFonts w:hint="eastAsia"/>
          <w:sz w:val="24"/>
        </w:rPr>
        <w:t>剪切混合：粒子间相互滑动和撞击产生。</w:t>
      </w:r>
    </w:p>
    <w:p>
      <w:pPr>
        <w:outlineLvl w:val="2"/>
        <w:rPr>
          <w:rFonts w:hint="eastAsia"/>
          <w:sz w:val="24"/>
        </w:rPr>
      </w:pPr>
      <w:r>
        <w:rPr>
          <w:rFonts w:hint="eastAsia"/>
          <w:sz w:val="24"/>
        </w:rPr>
        <w:t>扩散混合：存在状态不同而产生的局部混合作用。</w:t>
      </w:r>
    </w:p>
    <w:p>
      <w:pPr>
        <w:outlineLvl w:val="2"/>
        <w:rPr>
          <w:b/>
          <w:sz w:val="24"/>
        </w:rPr>
      </w:pPr>
      <w:r>
        <w:rPr>
          <w:sz w:val="24"/>
        </w:rPr>
        <w:t xml:space="preserve"> </w:t>
      </w:r>
      <w:r>
        <w:rPr>
          <w:b/>
          <w:sz w:val="24"/>
        </w:rPr>
        <w:t>7.1.5教学方法</w:t>
      </w:r>
    </w:p>
    <w:p>
      <w:pPr>
        <w:ind w:firstLine="480" w:firstLineChars="200"/>
        <w:rPr>
          <w:sz w:val="24"/>
        </w:rPr>
      </w:pPr>
      <w:r>
        <w:rPr>
          <w:sz w:val="24"/>
        </w:rPr>
        <w:t>一单元的教学方法</w:t>
      </w:r>
      <w:r>
        <w:rPr>
          <w:rFonts w:hint="eastAsia"/>
          <w:sz w:val="24"/>
        </w:rPr>
        <w:t>主要</w:t>
      </w:r>
      <w:r>
        <w:rPr>
          <w:sz w:val="24"/>
        </w:rPr>
        <w:t>采用课堂讲授的形式</w:t>
      </w:r>
      <w:r>
        <w:rPr>
          <w:rFonts w:hint="eastAsia"/>
          <w:sz w:val="24"/>
        </w:rPr>
        <w:t>展开，</w:t>
      </w:r>
      <w:r>
        <w:rPr>
          <w:sz w:val="24"/>
        </w:rPr>
        <w:t>主要</w:t>
      </w:r>
      <w:r>
        <w:rPr>
          <w:rFonts w:hint="eastAsia"/>
          <w:sz w:val="24"/>
        </w:rPr>
        <w:t>从与同学们生活息息相关的方面入手；讲解生物制药领域的重大事件；并进一步拔高到当今生物制药的研究热点和难点，以充分调动同学们的学习热情。</w:t>
      </w:r>
    </w:p>
    <w:p>
      <w:pPr>
        <w:outlineLvl w:val="2"/>
        <w:rPr>
          <w:b/>
          <w:sz w:val="24"/>
        </w:rPr>
      </w:pPr>
      <w:r>
        <w:rPr>
          <w:b/>
          <w:sz w:val="24"/>
        </w:rPr>
        <w:t>7.1.6作业安排及课后反思</w:t>
      </w:r>
    </w:p>
    <w:p>
      <w:pPr>
        <w:rPr>
          <w:color w:val="000000"/>
          <w:sz w:val="24"/>
        </w:rPr>
      </w:pPr>
      <w:r>
        <w:rPr>
          <w:rFonts w:hint="eastAsia"/>
          <w:color w:val="000000"/>
          <w:sz w:val="24"/>
        </w:rPr>
        <w:t>1、思考身边与生物制药相关的事情，如药品、疾病等；</w:t>
      </w:r>
    </w:p>
    <w:p>
      <w:pPr>
        <w:rPr>
          <w:color w:val="000000"/>
          <w:sz w:val="24"/>
        </w:rPr>
      </w:pPr>
      <w:r>
        <w:rPr>
          <w:rFonts w:hint="eastAsia"/>
          <w:color w:val="000000"/>
          <w:sz w:val="24"/>
        </w:rPr>
        <w:t>2、试做课后的复习思考题。</w:t>
      </w:r>
    </w:p>
    <w:p>
      <w:pPr>
        <w:outlineLvl w:val="2"/>
        <w:rPr>
          <w:b/>
          <w:sz w:val="24"/>
        </w:rPr>
      </w:pPr>
      <w:r>
        <w:rPr>
          <w:b/>
          <w:sz w:val="24"/>
        </w:rPr>
        <w:t>7.1.7课前准备情况及其他相关特殊要求</w:t>
      </w:r>
    </w:p>
    <w:p>
      <w:pPr>
        <w:ind w:firstLine="480" w:firstLineChars="200"/>
        <w:rPr>
          <w:color w:val="333333"/>
          <w:sz w:val="24"/>
        </w:rPr>
      </w:pPr>
      <w:r>
        <w:rPr>
          <w:color w:val="333333"/>
          <w:sz w:val="24"/>
        </w:rPr>
        <w:t>教师认真备课；学生上课前对参考教材进行预习。对生物化学</w:t>
      </w:r>
      <w:r>
        <w:rPr>
          <w:rFonts w:hint="eastAsia"/>
          <w:color w:val="333333"/>
          <w:sz w:val="24"/>
        </w:rPr>
        <w:t>、化工原理、基因工程</w:t>
      </w:r>
      <w:r>
        <w:rPr>
          <w:color w:val="333333"/>
          <w:sz w:val="24"/>
        </w:rPr>
        <w:t>的基础有一定要求</w:t>
      </w:r>
      <w:r>
        <w:rPr>
          <w:rFonts w:hint="eastAsia"/>
          <w:color w:val="333333"/>
          <w:sz w:val="24"/>
        </w:rPr>
        <w:t>。</w:t>
      </w:r>
    </w:p>
    <w:p>
      <w:pPr>
        <w:outlineLvl w:val="2"/>
        <w:rPr>
          <w:b/>
          <w:sz w:val="24"/>
        </w:rPr>
      </w:pPr>
      <w:r>
        <w:rPr>
          <w:b/>
          <w:sz w:val="24"/>
        </w:rPr>
        <w:t>7.1.8参考资料（具体到哪一章节或页码）</w:t>
      </w:r>
    </w:p>
    <w:p>
      <w:pPr>
        <w:ind w:firstLine="480" w:firstLineChars="200"/>
        <w:rPr>
          <w:rFonts w:hint="eastAsia"/>
          <w:sz w:val="24"/>
        </w:rPr>
      </w:pPr>
      <w:r>
        <w:rPr>
          <w:rFonts w:hint="eastAsia"/>
          <w:sz w:val="24"/>
        </w:rPr>
        <w:t>《生物工程设备》梁世中主编，中国轻工业出版社2002年</w:t>
      </w:r>
      <w:r>
        <w:rPr>
          <w:rFonts w:hint="default"/>
          <w:sz w:val="24"/>
        </w:rPr>
        <w:t>，第一章</w:t>
      </w:r>
    </w:p>
    <w:p>
      <w:pPr>
        <w:ind w:firstLine="480" w:firstLineChars="200"/>
        <w:rPr>
          <w:rFonts w:hint="eastAsia"/>
          <w:sz w:val="24"/>
        </w:rPr>
      </w:pPr>
    </w:p>
    <w:p>
      <w:pPr>
        <w:outlineLvl w:val="1"/>
        <w:rPr>
          <w:b/>
          <w:sz w:val="24"/>
        </w:rPr>
      </w:pPr>
      <w:r>
        <w:rPr>
          <w:b/>
          <w:sz w:val="24"/>
        </w:rPr>
        <w:t>7.2教学单元二</w:t>
      </w:r>
      <w:r>
        <w:rPr>
          <w:rFonts w:hint="eastAsia"/>
          <w:b/>
          <w:sz w:val="24"/>
        </w:rPr>
        <w:t xml:space="preserve">  第二章 发酵用压缩空气预处理及除菌设备（</w:t>
      </w:r>
      <w:r>
        <w:rPr>
          <w:rFonts w:hint="default"/>
          <w:b/>
          <w:sz w:val="24"/>
        </w:rPr>
        <w:t>2</w:t>
      </w:r>
      <w:r>
        <w:rPr>
          <w:rFonts w:hint="eastAsia"/>
          <w:b/>
          <w:sz w:val="24"/>
        </w:rPr>
        <w:t>学时）</w:t>
      </w:r>
    </w:p>
    <w:p>
      <w:pPr>
        <w:outlineLvl w:val="2"/>
        <w:rPr>
          <w:b/>
          <w:sz w:val="24"/>
        </w:rPr>
      </w:pPr>
      <w:r>
        <w:rPr>
          <w:b/>
          <w:sz w:val="24"/>
        </w:rPr>
        <w:t>7.2.1教学日期</w:t>
      </w:r>
    </w:p>
    <w:p>
      <w:pPr>
        <w:ind w:firstLine="480" w:firstLineChars="200"/>
        <w:rPr>
          <w:sz w:val="24"/>
        </w:rPr>
      </w:pPr>
      <w:r>
        <w:rPr>
          <w:sz w:val="24"/>
        </w:rPr>
        <w:t>第</w:t>
      </w:r>
      <w:r>
        <w:rPr>
          <w:sz w:val="24"/>
        </w:rPr>
        <w:t>十一</w:t>
      </w:r>
      <w:r>
        <w:rPr>
          <w:sz w:val="24"/>
        </w:rPr>
        <w:t>周第</w:t>
      </w:r>
      <w:r>
        <w:rPr>
          <w:sz w:val="24"/>
        </w:rPr>
        <w:t>二</w:t>
      </w:r>
      <w:r>
        <w:rPr>
          <w:sz w:val="24"/>
        </w:rPr>
        <w:t>次课</w:t>
      </w:r>
    </w:p>
    <w:p>
      <w:pPr>
        <w:outlineLvl w:val="2"/>
        <w:rPr>
          <w:b/>
          <w:sz w:val="24"/>
        </w:rPr>
      </w:pPr>
      <w:r>
        <w:rPr>
          <w:b/>
          <w:sz w:val="24"/>
        </w:rPr>
        <w:t>7.2.2教学目标</w:t>
      </w:r>
    </w:p>
    <w:p>
      <w:pPr>
        <w:ind w:firstLine="480" w:firstLineChars="200"/>
        <w:rPr>
          <w:rFonts w:hint="eastAsia"/>
          <w:sz w:val="24"/>
        </w:rPr>
      </w:pPr>
      <w:r>
        <w:rPr>
          <w:rFonts w:hint="default"/>
          <w:sz w:val="24"/>
        </w:rPr>
        <w:t>1、</w:t>
      </w:r>
      <w:r>
        <w:rPr>
          <w:rFonts w:hint="eastAsia"/>
          <w:sz w:val="24"/>
        </w:rPr>
        <w:t>空气除菌方法；空气除菌流程、主要设备、辅助设备的作用及工艺计算；</w:t>
      </w:r>
    </w:p>
    <w:p>
      <w:pPr>
        <w:ind w:firstLine="480" w:firstLineChars="200"/>
        <w:rPr>
          <w:rFonts w:hint="eastAsia"/>
          <w:sz w:val="24"/>
        </w:rPr>
      </w:pPr>
      <w:r>
        <w:rPr>
          <w:rFonts w:hint="default"/>
          <w:sz w:val="24"/>
        </w:rPr>
        <w:t>2、</w:t>
      </w:r>
      <w:r>
        <w:rPr>
          <w:rFonts w:hint="eastAsia"/>
          <w:sz w:val="24"/>
        </w:rPr>
        <w:t>介质过滤机理和除菌效率、过滤器的设计计算。空气除菌方法；空气除菌流程、主要设备、辅助设备的作用及工艺计算；</w:t>
      </w:r>
    </w:p>
    <w:p>
      <w:pPr>
        <w:ind w:firstLine="480" w:firstLineChars="200"/>
        <w:rPr>
          <w:rFonts w:hint="eastAsia"/>
          <w:sz w:val="24"/>
        </w:rPr>
      </w:pPr>
      <w:r>
        <w:rPr>
          <w:rFonts w:hint="default"/>
          <w:sz w:val="24"/>
        </w:rPr>
        <w:t>3、</w:t>
      </w:r>
      <w:r>
        <w:rPr>
          <w:rFonts w:hint="eastAsia"/>
          <w:sz w:val="24"/>
        </w:rPr>
        <w:t>介质过滤机理和除菌效率、过滤器的设计计算。</w:t>
      </w:r>
    </w:p>
    <w:p>
      <w:pPr>
        <w:ind w:firstLine="482" w:firstLineChars="200"/>
        <w:rPr>
          <w:b/>
          <w:sz w:val="24"/>
        </w:rPr>
      </w:pPr>
      <w:r>
        <w:rPr>
          <w:b/>
          <w:sz w:val="24"/>
        </w:rPr>
        <w:t>7.2.3教学内容（含重点、难点）</w:t>
      </w:r>
    </w:p>
    <w:p>
      <w:pPr>
        <w:ind w:firstLine="480" w:firstLineChars="200"/>
        <w:rPr>
          <w:rFonts w:hint="eastAsia"/>
          <w:sz w:val="24"/>
        </w:rPr>
      </w:pPr>
      <w:r>
        <w:rPr>
          <w:sz w:val="24"/>
        </w:rPr>
        <w:t>重    点：</w:t>
      </w:r>
      <w:r>
        <w:rPr>
          <w:rFonts w:hint="eastAsia"/>
          <w:sz w:val="24"/>
        </w:rPr>
        <w:t>空气除菌流程及设备作用。</w:t>
      </w:r>
    </w:p>
    <w:p>
      <w:pPr>
        <w:ind w:firstLine="480" w:firstLineChars="200"/>
        <w:rPr>
          <w:rFonts w:hint="eastAsia"/>
          <w:sz w:val="24"/>
        </w:rPr>
      </w:pPr>
      <w:r>
        <w:rPr>
          <w:sz w:val="24"/>
        </w:rPr>
        <w:t>难    点：</w:t>
      </w:r>
      <w:r>
        <w:rPr>
          <w:rFonts w:hint="eastAsia"/>
          <w:sz w:val="24"/>
        </w:rPr>
        <w:t>空气净化流程空气状态变化的计算。</w:t>
      </w:r>
    </w:p>
    <w:p>
      <w:pPr>
        <w:ind w:firstLine="480" w:firstLineChars="200"/>
        <w:rPr>
          <w:sz w:val="24"/>
        </w:rPr>
      </w:pPr>
      <w:r>
        <w:rPr>
          <w:sz w:val="24"/>
        </w:rPr>
        <w:t>主要知识点：</w:t>
      </w:r>
      <w:r>
        <w:rPr>
          <w:rFonts w:hint="eastAsia"/>
          <w:sz w:val="24"/>
        </w:rPr>
        <w:t>空气除菌方法；空气除菌流程、主要设备、辅助设备的作用及工艺计算；介质过滤机理和除菌效率、过滤器的设计计算。空气除菌方法；空气除菌流程、主要设备、辅助设备的作用及工艺计算；介质过滤机理和除菌效率、过滤器的设计计算。</w:t>
      </w:r>
    </w:p>
    <w:p>
      <w:pPr>
        <w:ind w:firstLine="482" w:firstLineChars="200"/>
        <w:outlineLvl w:val="2"/>
        <w:rPr>
          <w:b/>
          <w:sz w:val="24"/>
        </w:rPr>
      </w:pPr>
      <w:r>
        <w:rPr>
          <w:b/>
          <w:sz w:val="24"/>
        </w:rPr>
        <w:t>7.2.4教学过程</w:t>
      </w:r>
    </w:p>
    <w:p>
      <w:pPr>
        <w:outlineLvl w:val="2"/>
        <w:rPr>
          <w:rFonts w:hint="eastAsia"/>
          <w:sz w:val="24"/>
        </w:rPr>
      </w:pPr>
      <w:r>
        <w:rPr>
          <w:rFonts w:hint="default"/>
          <w:sz w:val="24"/>
        </w:rPr>
        <w:t>第二节</w:t>
      </w:r>
    </w:p>
    <w:p>
      <w:pPr>
        <w:outlineLvl w:val="2"/>
        <w:rPr>
          <w:rFonts w:hint="eastAsia"/>
          <w:sz w:val="24"/>
        </w:rPr>
      </w:pPr>
      <w:r>
        <w:rPr>
          <w:rFonts w:hint="eastAsia"/>
          <w:sz w:val="24"/>
        </w:rPr>
        <w:t>1.机械输送设备有几种？</w:t>
      </w:r>
    </w:p>
    <w:p>
      <w:pPr>
        <w:outlineLvl w:val="2"/>
        <w:rPr>
          <w:rFonts w:hint="eastAsia"/>
          <w:sz w:val="24"/>
        </w:rPr>
      </w:pPr>
      <w:r>
        <w:rPr>
          <w:rFonts w:hint="eastAsia"/>
          <w:sz w:val="24"/>
        </w:rPr>
        <w:t>斗式提升机、皮带运输机、 螺旋输送机</w:t>
      </w:r>
    </w:p>
    <w:p>
      <w:pPr>
        <w:outlineLvl w:val="2"/>
        <w:rPr>
          <w:rFonts w:hint="eastAsia"/>
          <w:sz w:val="24"/>
        </w:rPr>
      </w:pPr>
      <w:r>
        <w:rPr>
          <w:rFonts w:hint="eastAsia"/>
          <w:sz w:val="24"/>
        </w:rPr>
        <w:t>2.带式输送机的张紧装置有哪几种？看带式输送机结构图简述其工作原理</w:t>
      </w:r>
    </w:p>
    <w:p>
      <w:pPr>
        <w:outlineLvl w:val="2"/>
        <w:rPr>
          <w:rFonts w:hint="eastAsia"/>
          <w:sz w:val="24"/>
        </w:rPr>
      </w:pPr>
      <w:r>
        <w:rPr>
          <w:rFonts w:hint="eastAsia"/>
          <w:sz w:val="24"/>
        </w:rPr>
        <w:t>张紧装置的作用：是给胶带一定张力，防止胶带在鼓轮上打滑。</w:t>
      </w:r>
    </w:p>
    <w:p>
      <w:pPr>
        <w:outlineLvl w:val="2"/>
        <w:rPr>
          <w:rFonts w:hint="eastAsia"/>
          <w:sz w:val="24"/>
        </w:rPr>
      </w:pPr>
      <w:r>
        <w:rPr>
          <w:rFonts w:hint="eastAsia"/>
          <w:sz w:val="24"/>
        </w:rPr>
        <w:t>常用的张紧装置有重锤式和螺丝拉紧式两种。</w:t>
      </w:r>
    </w:p>
    <w:p>
      <w:pPr>
        <w:outlineLvl w:val="2"/>
        <w:rPr>
          <w:rFonts w:hint="eastAsia"/>
          <w:sz w:val="24"/>
        </w:rPr>
      </w:pPr>
      <w:r>
        <w:rPr>
          <w:rFonts w:hint="eastAsia"/>
          <w:sz w:val="24"/>
        </w:rPr>
        <w:t>型式：螺旋式－－利用 螺杆拉(压)力</w:t>
      </w:r>
    </w:p>
    <w:p>
      <w:pPr>
        <w:outlineLvl w:val="2"/>
        <w:rPr>
          <w:rFonts w:hint="eastAsia"/>
          <w:sz w:val="24"/>
        </w:rPr>
      </w:pPr>
      <w:r>
        <w:rPr>
          <w:rFonts w:hint="eastAsia"/>
          <w:sz w:val="24"/>
        </w:rPr>
        <w:t xml:space="preserve">      重锤式－－利用悬垂重物的重力</w:t>
      </w:r>
    </w:p>
    <w:p>
      <w:pPr>
        <w:outlineLvl w:val="2"/>
        <w:rPr>
          <w:rFonts w:hint="eastAsia"/>
          <w:sz w:val="24"/>
        </w:rPr>
      </w:pPr>
      <w:r>
        <w:rPr>
          <w:rFonts w:hint="eastAsia"/>
          <w:sz w:val="24"/>
        </w:rPr>
        <w:t xml:space="preserve">      小车式－－两种作用</w:t>
      </w:r>
    </w:p>
    <w:p>
      <w:pPr>
        <w:outlineLvl w:val="2"/>
        <w:rPr>
          <w:rFonts w:hint="eastAsia"/>
          <w:sz w:val="24"/>
        </w:rPr>
      </w:pPr>
    </w:p>
    <w:p>
      <w:pPr>
        <w:outlineLvl w:val="2"/>
        <w:rPr>
          <w:rFonts w:hint="eastAsia"/>
          <w:sz w:val="24"/>
        </w:rPr>
      </w:pPr>
    </w:p>
    <w:p>
      <w:pPr>
        <w:outlineLvl w:val="2"/>
        <w:rPr>
          <w:rFonts w:hint="eastAsia"/>
          <w:sz w:val="24"/>
        </w:rPr>
      </w:pPr>
    </w:p>
    <w:p>
      <w:pPr>
        <w:outlineLvl w:val="2"/>
        <w:rPr>
          <w:rFonts w:hint="eastAsia"/>
          <w:sz w:val="24"/>
        </w:rPr>
      </w:pPr>
      <w:r>
        <w:drawing>
          <wp:anchor distT="0" distB="0" distL="114300" distR="114300" simplePos="0" relativeHeight="251716608" behindDoc="1" locked="0" layoutInCell="0" allowOverlap="1">
            <wp:simplePos x="0" y="0"/>
            <wp:positionH relativeFrom="page">
              <wp:posOffset>1030605</wp:posOffset>
            </wp:positionH>
            <wp:positionV relativeFrom="page">
              <wp:posOffset>1238250</wp:posOffset>
            </wp:positionV>
            <wp:extent cx="5109845" cy="2640965"/>
            <wp:effectExtent l="0" t="0" r="20955" b="63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109845" cy="2640965"/>
                    </a:xfrm>
                    <a:prstGeom prst="rect">
                      <a:avLst/>
                    </a:prstGeom>
                    <a:solidFill>
                      <a:srgbClr val="FFFFFF"/>
                    </a:solidFill>
                    <a:ln w="9525">
                      <a:noFill/>
                    </a:ln>
                  </pic:spPr>
                </pic:pic>
              </a:graphicData>
            </a:graphic>
          </wp:anchor>
        </w:drawing>
      </w:r>
    </w:p>
    <w:p>
      <w:pPr>
        <w:outlineLvl w:val="2"/>
        <w:rPr>
          <w:rFonts w:hint="eastAsia"/>
          <w:sz w:val="24"/>
        </w:rPr>
      </w:pPr>
    </w:p>
    <w:p>
      <w:pPr>
        <w:outlineLvl w:val="2"/>
        <w:rPr>
          <w:rFonts w:hint="eastAsia"/>
          <w:sz w:val="24"/>
        </w:rPr>
      </w:pPr>
    </w:p>
    <w:p>
      <w:pPr>
        <w:outlineLvl w:val="2"/>
        <w:rPr>
          <w:rFonts w:hint="eastAsia"/>
          <w:sz w:val="24"/>
        </w:rPr>
      </w:pPr>
    </w:p>
    <w:p>
      <w:pPr>
        <w:outlineLvl w:val="2"/>
        <w:rPr>
          <w:rFonts w:hint="eastAsia"/>
          <w:sz w:val="24"/>
        </w:rPr>
      </w:pPr>
    </w:p>
    <w:p>
      <w:pPr>
        <w:outlineLvl w:val="2"/>
        <w:rPr>
          <w:rFonts w:hint="eastAsia"/>
          <w:sz w:val="24"/>
        </w:rPr>
      </w:pPr>
    </w:p>
    <w:p>
      <w:pPr>
        <w:outlineLvl w:val="2"/>
        <w:rPr>
          <w:rFonts w:hint="eastAsia"/>
          <w:sz w:val="24"/>
        </w:rPr>
      </w:pPr>
    </w:p>
    <w:p>
      <w:pPr>
        <w:outlineLvl w:val="2"/>
        <w:rPr>
          <w:rFonts w:hint="eastAsia"/>
          <w:sz w:val="24"/>
        </w:rPr>
      </w:pPr>
      <w:r>
        <w:rPr>
          <w:rFonts w:hint="eastAsia"/>
          <w:sz w:val="24"/>
        </w:rPr>
        <w:t>原理：利用一根封闭的环形带，绕在相距一定距离的2个鼓轮上，带由主动轮带动运行，物料在带上靠摩擦力随带前进，到另一端卸料。</w:t>
      </w:r>
    </w:p>
    <w:p>
      <w:pPr>
        <w:outlineLvl w:val="2"/>
        <w:rPr>
          <w:rFonts w:hint="eastAsia"/>
          <w:sz w:val="24"/>
        </w:rPr>
      </w:pPr>
      <w:r>
        <w:rPr>
          <w:rFonts w:hint="eastAsia"/>
          <w:sz w:val="24"/>
        </w:rPr>
        <w:t>3.请说明斗式提升机的构造和原理。 （料斗布置形式和装料形式、卸料方式、适用物料）。</w:t>
      </w:r>
    </w:p>
    <w:p>
      <w:pPr>
        <w:outlineLvl w:val="2"/>
        <w:rPr>
          <w:rFonts w:hint="eastAsia"/>
          <w:sz w:val="24"/>
        </w:rPr>
      </w:pPr>
      <w:r>
        <w:rPr>
          <w:rFonts w:hint="eastAsia"/>
          <w:sz w:val="24"/>
        </w:rPr>
        <w:t>1 构造</w:t>
      </w:r>
    </w:p>
    <w:p>
      <w:pPr>
        <w:outlineLvl w:val="2"/>
        <w:rPr>
          <w:rFonts w:hint="eastAsia"/>
          <w:sz w:val="24"/>
        </w:rPr>
      </w:pPr>
      <w:r>
        <w:rPr>
          <w:rFonts w:hint="eastAsia"/>
          <w:sz w:val="24"/>
        </w:rPr>
        <w:t>组成：由牵引带、料斗、张紧装置、机壳及装卸装置构成</w:t>
      </w:r>
    </w:p>
    <w:p>
      <w:pPr>
        <w:outlineLvl w:val="2"/>
        <w:rPr>
          <w:rFonts w:hint="eastAsia"/>
          <w:sz w:val="24"/>
        </w:rPr>
      </w:pPr>
      <w:r>
        <w:rPr>
          <w:rFonts w:hint="eastAsia"/>
          <w:sz w:val="24"/>
        </w:rPr>
        <w:t>料斗：有底、无底</w:t>
      </w:r>
    </w:p>
    <w:p>
      <w:pPr>
        <w:outlineLvl w:val="2"/>
        <w:rPr>
          <w:rFonts w:hint="eastAsia"/>
          <w:sz w:val="24"/>
        </w:rPr>
      </w:pPr>
      <w:r>
        <w:rPr>
          <w:rFonts w:hint="eastAsia"/>
          <w:sz w:val="24"/>
        </w:rPr>
        <w:t>牵引带：平皮带、链条</w:t>
      </w:r>
    </w:p>
    <w:p>
      <w:pPr>
        <w:outlineLvl w:val="2"/>
        <w:rPr>
          <w:rFonts w:hint="eastAsia"/>
          <w:sz w:val="24"/>
        </w:rPr>
      </w:pPr>
      <w:r>
        <w:rPr>
          <w:rFonts w:hint="eastAsia"/>
          <w:sz w:val="24"/>
        </w:rPr>
        <w:t>料斗类型有深斗、浅斗和尖角形三种类型。</w:t>
      </w:r>
    </w:p>
    <w:p>
      <w:pPr>
        <w:outlineLvl w:val="2"/>
        <w:rPr>
          <w:rFonts w:hint="eastAsia"/>
          <w:sz w:val="24"/>
        </w:rPr>
      </w:pPr>
      <w:r>
        <w:rPr>
          <w:rFonts w:hint="eastAsia"/>
          <w:sz w:val="24"/>
        </w:rPr>
        <w:t>装料方式：分掏取式和喂入式两种。</w:t>
      </w:r>
    </w:p>
    <w:p>
      <w:pPr>
        <w:outlineLvl w:val="2"/>
        <w:rPr>
          <w:rFonts w:hint="eastAsia"/>
          <w:sz w:val="24"/>
        </w:rPr>
      </w:pPr>
      <w:r>
        <w:rPr>
          <w:rFonts w:hint="eastAsia"/>
          <w:sz w:val="24"/>
        </w:rPr>
        <w:t>卸料方式</w:t>
      </w:r>
    </w:p>
    <w:p>
      <w:pPr>
        <w:outlineLvl w:val="2"/>
        <w:rPr>
          <w:rFonts w:hint="eastAsia"/>
          <w:sz w:val="24"/>
        </w:rPr>
      </w:pPr>
      <w:r>
        <w:rPr>
          <w:rFonts w:hint="eastAsia"/>
          <w:sz w:val="24"/>
        </w:rPr>
        <w:t>离心式卸料：适用于粒状较小而且磨损性小的物料 ；</w:t>
      </w:r>
    </w:p>
    <w:p>
      <w:pPr>
        <w:outlineLvl w:val="2"/>
        <w:rPr>
          <w:rFonts w:hint="eastAsia"/>
          <w:sz w:val="24"/>
        </w:rPr>
      </w:pPr>
      <w:r>
        <w:rPr>
          <w:rFonts w:hint="eastAsia"/>
          <w:sz w:val="24"/>
        </w:rPr>
        <w:t xml:space="preserve">重力式卸料：适用于提升大块状、比重大、磨损性大和易碎的物料 </w:t>
      </w:r>
    </w:p>
    <w:p>
      <w:pPr>
        <w:outlineLvl w:val="2"/>
        <w:rPr>
          <w:rFonts w:hint="eastAsia"/>
          <w:sz w:val="24"/>
        </w:rPr>
      </w:pPr>
      <w:r>
        <w:rPr>
          <w:rFonts w:hint="eastAsia"/>
          <w:sz w:val="24"/>
        </w:rPr>
        <w:t>适用范围：提升固体物料，适用于松散型、小颗粒物料。</w:t>
      </w:r>
    </w:p>
    <w:p>
      <w:pPr>
        <w:outlineLvl w:val="2"/>
        <w:rPr>
          <w:rFonts w:hint="eastAsia"/>
          <w:sz w:val="24"/>
        </w:rPr>
      </w:pPr>
      <w:r>
        <w:rPr>
          <w:rFonts w:hint="eastAsia"/>
          <w:sz w:val="24"/>
        </w:rPr>
        <w:t>原理：物料放在斗式提升机的底座内，当提升机运转时，机带随之而被带动，斗子经过底座时将物料舀起，再渐渐被提升到上部，当斗子转过上端的滚轮时物料便倒入出料槽内流出。</w:t>
      </w:r>
    </w:p>
    <w:p>
      <w:pPr>
        <w:outlineLvl w:val="2"/>
        <w:rPr>
          <w:rFonts w:hint="eastAsia"/>
          <w:sz w:val="24"/>
        </w:rPr>
      </w:pPr>
      <w:r>
        <w:rPr>
          <w:rFonts w:hint="eastAsia"/>
          <w:sz w:val="24"/>
        </w:rPr>
        <w:t>4.螺旋输送机的工作原理和适用的物料。</w:t>
      </w:r>
    </w:p>
    <w:p>
      <w:pPr>
        <w:outlineLvl w:val="2"/>
        <w:rPr>
          <w:rFonts w:hint="eastAsia"/>
          <w:sz w:val="24"/>
        </w:rPr>
      </w:pPr>
      <w:r>
        <w:rPr>
          <w:rFonts w:hint="eastAsia"/>
          <w:sz w:val="24"/>
        </w:rPr>
        <w:t>原理：旋转的螺旋叶片将物料推移而进行螺旋输送机输送，使物料不与螺旋输送机叶片一起旋转的力是物料自身重量和螺旋输送机机壳对物料的摩擦阻力。</w:t>
      </w:r>
    </w:p>
    <w:p>
      <w:pPr>
        <w:outlineLvl w:val="2"/>
        <w:rPr>
          <w:rFonts w:hint="eastAsia"/>
          <w:sz w:val="24"/>
        </w:rPr>
      </w:pPr>
      <w:r>
        <w:rPr>
          <w:rFonts w:hint="eastAsia"/>
          <w:sz w:val="24"/>
        </w:rPr>
        <w:t>适用物料：松散的粉状或小颗粒状需要密封运送的干湿物料。</w:t>
      </w:r>
    </w:p>
    <w:p>
      <w:pPr>
        <w:outlineLvl w:val="2"/>
        <w:rPr>
          <w:rFonts w:hint="eastAsia"/>
          <w:sz w:val="24"/>
        </w:rPr>
      </w:pPr>
      <w:r>
        <w:rPr>
          <w:rFonts w:hint="eastAsia"/>
          <w:sz w:val="24"/>
        </w:rPr>
        <w:t>5.请说明气流输送的原理。</w:t>
      </w:r>
    </w:p>
    <w:p>
      <w:pPr>
        <w:outlineLvl w:val="2"/>
        <w:rPr>
          <w:rFonts w:hint="eastAsia"/>
          <w:sz w:val="24"/>
        </w:rPr>
      </w:pPr>
      <w:r>
        <w:rPr>
          <w:rFonts w:hint="eastAsia"/>
          <w:sz w:val="24"/>
        </w:rPr>
        <w:t>借助强烈的空气流沿管道流动，把悬浮在气流中的物料送至所需的地方。</w:t>
      </w:r>
    </w:p>
    <w:p>
      <w:pPr>
        <w:outlineLvl w:val="2"/>
        <w:rPr>
          <w:rFonts w:hint="eastAsia"/>
          <w:sz w:val="24"/>
        </w:rPr>
      </w:pPr>
      <w:r>
        <w:rPr>
          <w:rFonts w:hint="eastAsia"/>
          <w:sz w:val="24"/>
        </w:rPr>
        <w:t>1）粒子向下加速运动：W＞Fa+Fs</w:t>
      </w:r>
    </w:p>
    <w:p>
      <w:pPr>
        <w:outlineLvl w:val="2"/>
        <w:rPr>
          <w:rFonts w:hint="eastAsia"/>
          <w:sz w:val="24"/>
        </w:rPr>
      </w:pPr>
      <w:r>
        <w:rPr>
          <w:rFonts w:hint="eastAsia"/>
          <w:sz w:val="24"/>
        </w:rPr>
        <w:t xml:space="preserve">2）粒子相对静止(或匀速直线下落)：W=Fa+Fs </w:t>
      </w:r>
    </w:p>
    <w:p>
      <w:pPr>
        <w:outlineLvl w:val="2"/>
        <w:rPr>
          <w:rFonts w:hint="eastAsia"/>
          <w:sz w:val="24"/>
        </w:rPr>
      </w:pPr>
      <w:r>
        <w:rPr>
          <w:rFonts w:hint="eastAsia"/>
          <w:sz w:val="24"/>
        </w:rPr>
        <w:t>3）粒子向上加速运动：W+Fs＜Fa</w:t>
      </w:r>
    </w:p>
    <w:p>
      <w:pPr>
        <w:outlineLvl w:val="2"/>
        <w:rPr>
          <w:rFonts w:hint="eastAsia"/>
          <w:sz w:val="24"/>
        </w:rPr>
      </w:pPr>
      <w:r>
        <w:rPr>
          <w:rFonts w:hint="eastAsia"/>
          <w:sz w:val="24"/>
        </w:rPr>
        <w:t xml:space="preserve">粒子不再静止悬浮，而是向上作加速运动。此时的气流速度大于粒子的悬浮速度，气流速度迫使粒子向上运动。 </w:t>
      </w:r>
    </w:p>
    <w:p>
      <w:pPr>
        <w:outlineLvl w:val="2"/>
        <w:rPr>
          <w:rFonts w:hint="eastAsia"/>
          <w:sz w:val="24"/>
        </w:rPr>
      </w:pPr>
      <w:r>
        <w:rPr>
          <w:rFonts w:hint="eastAsia"/>
          <w:sz w:val="24"/>
        </w:rPr>
        <w:t>6.气流输送流程有几种方式？</w:t>
      </w:r>
    </w:p>
    <w:p>
      <w:pPr>
        <w:outlineLvl w:val="2"/>
        <w:rPr>
          <w:rFonts w:hint="eastAsia"/>
          <w:sz w:val="24"/>
        </w:rPr>
      </w:pPr>
      <w:r>
        <w:rPr>
          <w:rFonts w:hint="eastAsia"/>
          <w:sz w:val="24"/>
        </w:rPr>
        <w:t xml:space="preserve">根据设备组合不同，气流输送装置可分为真空输送（吸入式）、压力输送和压力真空输送（混合式）。 </w:t>
      </w:r>
    </w:p>
    <w:p>
      <w:pPr>
        <w:outlineLvl w:val="2"/>
        <w:rPr>
          <w:rFonts w:hint="eastAsia"/>
          <w:sz w:val="24"/>
        </w:rPr>
      </w:pPr>
      <w:r>
        <w:rPr>
          <w:rFonts w:hint="eastAsia"/>
          <w:sz w:val="24"/>
        </w:rPr>
        <w:t xml:space="preserve">7.画出旋风分离器的设备结构示意图，并标出各部位名称，简述其工作原理及适用范围 </w:t>
      </w:r>
    </w:p>
    <w:p>
      <w:pPr>
        <w:outlineLvl w:val="2"/>
        <w:rPr>
          <w:rFonts w:hint="eastAsia"/>
          <w:sz w:val="24"/>
        </w:rPr>
      </w:pPr>
      <w:r>
        <w:rPr>
          <w:rFonts w:hint="eastAsia"/>
          <w:b/>
        </w:rPr>
        <w:drawing>
          <wp:inline distT="0" distB="0" distL="114300" distR="114300">
            <wp:extent cx="3467735" cy="4147820"/>
            <wp:effectExtent l="0" t="0" r="1206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467735" cy="4147820"/>
                    </a:xfrm>
                    <a:prstGeom prst="rect">
                      <a:avLst/>
                    </a:prstGeom>
                    <a:noFill/>
                    <a:ln w="9525">
                      <a:noFill/>
                    </a:ln>
                  </pic:spPr>
                </pic:pic>
              </a:graphicData>
            </a:graphic>
          </wp:inline>
        </w:drawing>
      </w:r>
    </w:p>
    <w:p>
      <w:pPr>
        <w:outlineLvl w:val="2"/>
        <w:rPr>
          <w:rFonts w:hint="eastAsia"/>
          <w:sz w:val="24"/>
        </w:rPr>
      </w:pPr>
      <w:r>
        <w:rPr>
          <w:rFonts w:hint="eastAsia"/>
          <w:sz w:val="24"/>
        </w:rPr>
        <w:t>工作原理：含尘气流由切向进入筒体，沿内壁螺旋式向下旋转，粉尘在离心力的作用下甩向器壁，并在重力作用下落入灰斗。已净化气体由中心管排出。</w:t>
      </w:r>
    </w:p>
    <w:p>
      <w:pPr>
        <w:outlineLvl w:val="2"/>
        <w:rPr>
          <w:rFonts w:hint="eastAsia"/>
          <w:sz w:val="24"/>
        </w:rPr>
      </w:pPr>
      <w:r>
        <w:rPr>
          <w:rFonts w:hint="eastAsia"/>
          <w:sz w:val="24"/>
        </w:rPr>
        <w:t>适用范围：除去输送介质气体中携带的固体颗粒杂质和液滴。适用于净化大于1-3微米的非粘性、非纤维的干燥粉尘。</w:t>
      </w:r>
    </w:p>
    <w:p>
      <w:pPr>
        <w:outlineLvl w:val="2"/>
        <w:rPr>
          <w:rFonts w:hint="eastAsia"/>
          <w:sz w:val="24"/>
        </w:rPr>
      </w:pPr>
      <w:r>
        <w:rPr>
          <w:rFonts w:hint="eastAsia"/>
          <w:sz w:val="24"/>
        </w:rPr>
        <w:t>8.生物工厂常用泵有哪几种？</w:t>
      </w:r>
    </w:p>
    <w:p>
      <w:pPr>
        <w:outlineLvl w:val="2"/>
        <w:rPr>
          <w:rFonts w:hint="eastAsia"/>
          <w:sz w:val="24"/>
        </w:rPr>
      </w:pPr>
      <w:r>
        <w:rPr>
          <w:rFonts w:hint="eastAsia"/>
          <w:sz w:val="24"/>
        </w:rPr>
        <w:t>离心泵，螺杆泵、齿轮泵等。</w:t>
      </w:r>
    </w:p>
    <w:p>
      <w:pPr>
        <w:outlineLvl w:val="2"/>
        <w:rPr>
          <w:rFonts w:hint="eastAsia"/>
          <w:sz w:val="24"/>
        </w:rPr>
      </w:pPr>
      <w:r>
        <w:rPr>
          <w:rFonts w:hint="eastAsia"/>
          <w:sz w:val="24"/>
        </w:rPr>
        <w:t>9.风机分为哪几种？</w:t>
      </w:r>
    </w:p>
    <w:p>
      <w:pPr>
        <w:outlineLvl w:val="2"/>
        <w:rPr>
          <w:rFonts w:hint="eastAsia"/>
          <w:sz w:val="24"/>
        </w:rPr>
      </w:pPr>
      <w:r>
        <w:rPr>
          <w:rFonts w:hint="eastAsia"/>
          <w:sz w:val="24"/>
        </w:rPr>
        <w:t>压缩机(0.3MPa)</w:t>
      </w:r>
    </w:p>
    <w:p>
      <w:pPr>
        <w:outlineLvl w:val="2"/>
        <w:rPr>
          <w:rFonts w:hint="eastAsia"/>
          <w:sz w:val="24"/>
        </w:rPr>
      </w:pPr>
      <w:r>
        <w:rPr>
          <w:rFonts w:hint="eastAsia"/>
          <w:sz w:val="24"/>
        </w:rPr>
        <w:t>鼓风机(0.1－0.3MPa)</w:t>
      </w:r>
    </w:p>
    <w:p>
      <w:pPr>
        <w:outlineLvl w:val="2"/>
        <w:rPr>
          <w:rFonts w:hint="eastAsia"/>
          <w:sz w:val="24"/>
        </w:rPr>
      </w:pPr>
      <w:r>
        <w:rPr>
          <w:rFonts w:hint="eastAsia"/>
          <w:sz w:val="24"/>
        </w:rPr>
        <w:t xml:space="preserve">通风机(1-15KPa) </w:t>
      </w:r>
    </w:p>
    <w:p>
      <w:pPr>
        <w:outlineLvl w:val="2"/>
        <w:rPr>
          <w:rFonts w:hint="eastAsia"/>
          <w:sz w:val="24"/>
        </w:rPr>
      </w:pPr>
      <w:r>
        <w:rPr>
          <w:rFonts w:hint="eastAsia"/>
          <w:sz w:val="24"/>
        </w:rPr>
        <w:t>10.气力输送系统由哪五部分组成？</w:t>
      </w:r>
    </w:p>
    <w:p>
      <w:pPr>
        <w:outlineLvl w:val="2"/>
        <w:rPr>
          <w:rFonts w:hint="eastAsia"/>
          <w:sz w:val="24"/>
        </w:rPr>
      </w:pPr>
      <w:r>
        <w:rPr>
          <w:rFonts w:hint="eastAsia"/>
          <w:sz w:val="24"/>
        </w:rPr>
        <w:t>1 供料器</w:t>
      </w:r>
    </w:p>
    <w:p>
      <w:pPr>
        <w:outlineLvl w:val="2"/>
        <w:rPr>
          <w:rFonts w:hint="eastAsia"/>
          <w:sz w:val="24"/>
        </w:rPr>
      </w:pPr>
      <w:r>
        <w:rPr>
          <w:rFonts w:hint="eastAsia"/>
          <w:sz w:val="24"/>
        </w:rPr>
        <w:t xml:space="preserve">（1）吸嘴 </w:t>
      </w:r>
    </w:p>
    <w:p>
      <w:pPr>
        <w:outlineLvl w:val="2"/>
        <w:rPr>
          <w:rFonts w:hint="eastAsia"/>
          <w:sz w:val="24"/>
        </w:rPr>
      </w:pPr>
      <w:r>
        <w:rPr>
          <w:rFonts w:hint="eastAsia"/>
          <w:sz w:val="24"/>
        </w:rPr>
        <w:t xml:space="preserve">（2）旋转加料器 </w:t>
      </w:r>
    </w:p>
    <w:p>
      <w:pPr>
        <w:outlineLvl w:val="2"/>
        <w:rPr>
          <w:rFonts w:hint="eastAsia"/>
          <w:sz w:val="24"/>
        </w:rPr>
      </w:pPr>
      <w:r>
        <w:rPr>
          <w:rFonts w:hint="eastAsia"/>
          <w:sz w:val="24"/>
        </w:rPr>
        <w:t>2 输料管</w:t>
      </w:r>
    </w:p>
    <w:p>
      <w:pPr>
        <w:outlineLvl w:val="2"/>
        <w:rPr>
          <w:rFonts w:hint="eastAsia"/>
          <w:sz w:val="24"/>
        </w:rPr>
      </w:pPr>
      <w:r>
        <w:rPr>
          <w:rFonts w:hint="eastAsia"/>
          <w:sz w:val="24"/>
        </w:rPr>
        <w:t>3 分离器</w:t>
      </w:r>
    </w:p>
    <w:p>
      <w:pPr>
        <w:outlineLvl w:val="2"/>
        <w:rPr>
          <w:rFonts w:hint="eastAsia"/>
          <w:sz w:val="24"/>
        </w:rPr>
      </w:pPr>
      <w:r>
        <w:rPr>
          <w:rFonts w:hint="eastAsia"/>
          <w:sz w:val="24"/>
        </w:rPr>
        <w:t xml:space="preserve"> （1）容积式分离器</w:t>
      </w:r>
    </w:p>
    <w:p>
      <w:pPr>
        <w:outlineLvl w:val="2"/>
        <w:rPr>
          <w:rFonts w:hint="eastAsia"/>
          <w:sz w:val="24"/>
        </w:rPr>
      </w:pPr>
      <w:r>
        <w:rPr>
          <w:rFonts w:hint="eastAsia"/>
          <w:sz w:val="24"/>
        </w:rPr>
        <w:t xml:space="preserve"> （2）离心式分离器</w:t>
      </w:r>
    </w:p>
    <w:p>
      <w:pPr>
        <w:outlineLvl w:val="2"/>
        <w:rPr>
          <w:rFonts w:hint="eastAsia"/>
          <w:sz w:val="24"/>
        </w:rPr>
      </w:pPr>
      <w:r>
        <w:rPr>
          <w:rFonts w:hint="eastAsia"/>
          <w:sz w:val="24"/>
        </w:rPr>
        <w:t>4 空气除尘器</w:t>
      </w:r>
    </w:p>
    <w:p>
      <w:pPr>
        <w:outlineLvl w:val="2"/>
        <w:rPr>
          <w:rFonts w:hint="eastAsia"/>
          <w:sz w:val="24"/>
        </w:rPr>
      </w:pPr>
      <w:r>
        <w:rPr>
          <w:rFonts w:hint="eastAsia"/>
          <w:sz w:val="24"/>
        </w:rPr>
        <w:t xml:space="preserve">  （1）离心式除尘器</w:t>
      </w:r>
    </w:p>
    <w:p>
      <w:pPr>
        <w:outlineLvl w:val="2"/>
        <w:rPr>
          <w:rFonts w:hint="eastAsia"/>
          <w:sz w:val="24"/>
        </w:rPr>
      </w:pPr>
      <w:r>
        <w:rPr>
          <w:rFonts w:hint="eastAsia"/>
          <w:sz w:val="24"/>
        </w:rPr>
        <w:t xml:space="preserve">  （2）布袋式过滤器</w:t>
      </w:r>
    </w:p>
    <w:p>
      <w:pPr>
        <w:outlineLvl w:val="2"/>
        <w:rPr>
          <w:rFonts w:hint="eastAsia"/>
          <w:sz w:val="24"/>
        </w:rPr>
      </w:pPr>
      <w:r>
        <w:rPr>
          <w:rFonts w:hint="eastAsia"/>
          <w:sz w:val="24"/>
        </w:rPr>
        <w:t xml:space="preserve">  （3）洗涤式除尘器</w:t>
      </w:r>
    </w:p>
    <w:p>
      <w:pPr>
        <w:outlineLvl w:val="2"/>
        <w:rPr>
          <w:rFonts w:hint="eastAsia"/>
          <w:sz w:val="24"/>
        </w:rPr>
      </w:pPr>
      <w:r>
        <w:rPr>
          <w:rFonts w:hint="eastAsia"/>
          <w:sz w:val="24"/>
        </w:rPr>
        <w:t>5 风机或真空泵</w:t>
      </w:r>
    </w:p>
    <w:p>
      <w:pPr>
        <w:widowControl/>
        <w:jc w:val="left"/>
        <w:outlineLvl w:val="2"/>
        <w:rPr>
          <w:b/>
          <w:sz w:val="24"/>
        </w:rPr>
      </w:pPr>
      <w:r>
        <w:rPr>
          <w:b/>
          <w:sz w:val="24"/>
        </w:rPr>
        <w:t>7.2.5教学方法</w:t>
      </w:r>
    </w:p>
    <w:p>
      <w:pPr>
        <w:ind w:firstLine="480" w:firstLineChars="200"/>
        <w:rPr>
          <w:b/>
          <w:sz w:val="24"/>
        </w:rPr>
      </w:pPr>
      <w:r>
        <w:rPr>
          <w:color w:val="333333"/>
          <w:sz w:val="24"/>
        </w:rPr>
        <w:t>二单元的教学方法</w:t>
      </w:r>
      <w:r>
        <w:rPr>
          <w:rFonts w:hint="eastAsia"/>
          <w:color w:val="333333"/>
          <w:sz w:val="24"/>
        </w:rPr>
        <w:t>主要</w:t>
      </w:r>
      <w:r>
        <w:rPr>
          <w:color w:val="333333"/>
          <w:sz w:val="24"/>
        </w:rPr>
        <w:t>采用课堂讲授</w:t>
      </w:r>
      <w:r>
        <w:rPr>
          <w:rFonts w:hint="eastAsia"/>
          <w:color w:val="333333"/>
          <w:sz w:val="24"/>
        </w:rPr>
        <w:t>、</w:t>
      </w:r>
      <w:r>
        <w:rPr>
          <w:color w:val="333333"/>
          <w:sz w:val="24"/>
        </w:rPr>
        <w:t>举例分析的形式进行</w:t>
      </w:r>
      <w:r>
        <w:rPr>
          <w:rFonts w:hint="eastAsia"/>
          <w:color w:val="333333"/>
          <w:sz w:val="24"/>
        </w:rPr>
        <w:t>，增加具体操作的图画录像材料，提高学生的感性理解。</w:t>
      </w:r>
      <w:r>
        <w:rPr>
          <w:color w:val="333333"/>
          <w:sz w:val="24"/>
        </w:rPr>
        <w:t>。</w:t>
      </w:r>
    </w:p>
    <w:p>
      <w:pPr>
        <w:outlineLvl w:val="2"/>
        <w:rPr>
          <w:b/>
          <w:sz w:val="24"/>
        </w:rPr>
      </w:pPr>
      <w:r>
        <w:rPr>
          <w:b/>
          <w:sz w:val="24"/>
        </w:rPr>
        <w:t>7.2.6作业安排及课后反思</w:t>
      </w:r>
    </w:p>
    <w:p>
      <w:pPr>
        <w:ind w:firstLine="480"/>
        <w:rPr>
          <w:color w:val="000000"/>
          <w:sz w:val="24"/>
        </w:rPr>
      </w:pPr>
      <w:r>
        <w:rPr>
          <w:rFonts w:hint="eastAsia"/>
          <w:bCs/>
          <w:sz w:val="24"/>
        </w:rPr>
        <w:t>（1）</w:t>
      </w:r>
      <w:r>
        <w:rPr>
          <w:rFonts w:hint="eastAsia"/>
          <w:color w:val="000000"/>
          <w:sz w:val="24"/>
        </w:rPr>
        <w:t>查阅资料，了解自己感兴趣的生物制药课题；</w:t>
      </w:r>
    </w:p>
    <w:p>
      <w:pPr>
        <w:ind w:firstLine="480"/>
        <w:rPr>
          <w:color w:val="000000"/>
          <w:sz w:val="24"/>
        </w:rPr>
      </w:pPr>
      <w:r>
        <w:rPr>
          <w:rFonts w:hint="eastAsia"/>
          <w:color w:val="000000"/>
          <w:sz w:val="24"/>
        </w:rPr>
        <w:t>（2）试做课后的复习思考题。</w:t>
      </w:r>
    </w:p>
    <w:p>
      <w:pPr>
        <w:outlineLvl w:val="2"/>
        <w:rPr>
          <w:b/>
          <w:sz w:val="24"/>
        </w:rPr>
      </w:pPr>
      <w:r>
        <w:rPr>
          <w:b/>
          <w:sz w:val="24"/>
        </w:rPr>
        <w:t>7.2.7课前准备情况及其他相关特殊要求</w:t>
      </w:r>
    </w:p>
    <w:p>
      <w:pPr>
        <w:ind w:firstLine="480" w:firstLineChars="200"/>
        <w:rPr>
          <w:sz w:val="24"/>
        </w:rPr>
      </w:pPr>
      <w:r>
        <w:rPr>
          <w:sz w:val="24"/>
        </w:rPr>
        <w:t>教师认真备课；学生上课前对参考教材进行预习。</w:t>
      </w:r>
    </w:p>
    <w:p>
      <w:pPr>
        <w:outlineLvl w:val="2"/>
        <w:rPr>
          <w:b/>
          <w:sz w:val="24"/>
        </w:rPr>
      </w:pPr>
      <w:r>
        <w:rPr>
          <w:b/>
          <w:sz w:val="24"/>
        </w:rPr>
        <w:t>7.2.8参考资料（具体到哪一章节或页码）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第二章</w:t>
      </w:r>
    </w:p>
    <w:p>
      <w:pPr>
        <w:rPr>
          <w:sz w:val="24"/>
        </w:rPr>
      </w:pPr>
    </w:p>
    <w:p>
      <w:pPr>
        <w:outlineLvl w:val="1"/>
        <w:rPr>
          <w:b/>
          <w:sz w:val="24"/>
        </w:rPr>
      </w:pPr>
      <w:r>
        <w:rPr>
          <w:b/>
          <w:sz w:val="24"/>
        </w:rPr>
        <w:t>7.3教学单元三</w:t>
      </w:r>
      <w:r>
        <w:rPr>
          <w:rFonts w:hint="eastAsia"/>
          <w:b/>
          <w:sz w:val="24"/>
        </w:rPr>
        <w:t xml:space="preserve"> 第三章 生物反应器与发酵参数检测元件（4学时）</w:t>
      </w:r>
    </w:p>
    <w:p>
      <w:pPr>
        <w:outlineLvl w:val="2"/>
        <w:rPr>
          <w:b/>
          <w:sz w:val="24"/>
        </w:rPr>
      </w:pPr>
      <w:r>
        <w:rPr>
          <w:b/>
          <w:sz w:val="24"/>
        </w:rPr>
        <w:t>7.3.1教学日期</w:t>
      </w:r>
    </w:p>
    <w:p>
      <w:pPr>
        <w:ind w:firstLine="480" w:firstLineChars="200"/>
        <w:rPr>
          <w:sz w:val="24"/>
        </w:rPr>
      </w:pPr>
      <w:r>
        <w:rPr>
          <w:sz w:val="24"/>
        </w:rPr>
        <w:t>第</w:t>
      </w:r>
      <w:r>
        <w:rPr>
          <w:sz w:val="24"/>
        </w:rPr>
        <w:t>十二</w:t>
      </w:r>
      <w:r>
        <w:rPr>
          <w:sz w:val="24"/>
        </w:rPr>
        <w:t>周第</w:t>
      </w:r>
      <w:r>
        <w:rPr>
          <w:sz w:val="24"/>
        </w:rPr>
        <w:t>三</w:t>
      </w:r>
      <w:r>
        <w:rPr>
          <w:sz w:val="24"/>
        </w:rPr>
        <w:t>次课</w:t>
      </w:r>
      <w:r>
        <w:rPr>
          <w:rFonts w:hint="eastAsia"/>
          <w:sz w:val="24"/>
        </w:rPr>
        <w:t>、</w:t>
      </w:r>
      <w:r>
        <w:rPr>
          <w:sz w:val="24"/>
        </w:rPr>
        <w:t>第</w:t>
      </w:r>
      <w:r>
        <w:rPr>
          <w:sz w:val="24"/>
        </w:rPr>
        <w:t>十三</w:t>
      </w:r>
      <w:r>
        <w:rPr>
          <w:sz w:val="24"/>
        </w:rPr>
        <w:t>周第</w:t>
      </w:r>
      <w:r>
        <w:rPr>
          <w:sz w:val="24"/>
        </w:rPr>
        <w:t>四</w:t>
      </w:r>
      <w:r>
        <w:rPr>
          <w:sz w:val="24"/>
        </w:rPr>
        <w:t>次课</w:t>
      </w:r>
    </w:p>
    <w:p>
      <w:pPr>
        <w:outlineLvl w:val="2"/>
        <w:rPr>
          <w:b/>
          <w:sz w:val="24"/>
        </w:rPr>
      </w:pPr>
      <w:r>
        <w:rPr>
          <w:b/>
          <w:sz w:val="24"/>
        </w:rPr>
        <w:t>7.3.2教学目标</w:t>
      </w:r>
    </w:p>
    <w:p>
      <w:pPr>
        <w:ind w:firstLine="480" w:firstLineChars="200"/>
        <w:rPr>
          <w:rFonts w:hint="eastAsia"/>
          <w:sz w:val="24"/>
        </w:rPr>
      </w:pPr>
      <w:r>
        <w:rPr>
          <w:rFonts w:hint="default"/>
          <w:sz w:val="24"/>
        </w:rPr>
        <w:t>1、</w:t>
      </w:r>
      <w:r>
        <w:rPr>
          <w:rFonts w:hint="eastAsia"/>
          <w:sz w:val="24"/>
        </w:rPr>
        <w:t>了解通用式发酵罐、气升式发酵罐、自吸式发酵罐的结构、工作原理；</w:t>
      </w:r>
    </w:p>
    <w:p>
      <w:pPr>
        <w:ind w:firstLine="480" w:firstLineChars="200"/>
        <w:rPr>
          <w:rFonts w:hint="eastAsia"/>
          <w:sz w:val="24"/>
        </w:rPr>
      </w:pPr>
      <w:r>
        <w:rPr>
          <w:rFonts w:hint="default"/>
          <w:sz w:val="24"/>
        </w:rPr>
        <w:t>2、</w:t>
      </w:r>
      <w:r>
        <w:rPr>
          <w:rFonts w:hint="eastAsia"/>
          <w:sz w:val="24"/>
        </w:rPr>
        <w:t>掌握搅拌功率、传氧系数、传氧效率的计算。</w:t>
      </w:r>
    </w:p>
    <w:p>
      <w:pPr>
        <w:ind w:firstLine="480" w:firstLineChars="200"/>
        <w:rPr>
          <w:rFonts w:hint="eastAsia"/>
          <w:sz w:val="24"/>
        </w:rPr>
      </w:pPr>
      <w:r>
        <w:rPr>
          <w:rFonts w:hint="default"/>
          <w:sz w:val="24"/>
        </w:rPr>
        <w:t>3、</w:t>
      </w:r>
      <w:r>
        <w:rPr>
          <w:rFonts w:hint="eastAsia"/>
          <w:sz w:val="24"/>
        </w:rPr>
        <w:t>了解植物、动物、微藻细胞培养反应器的结构与特点。</w:t>
      </w:r>
    </w:p>
    <w:p>
      <w:pPr>
        <w:ind w:firstLine="480" w:firstLineChars="200"/>
        <w:rPr>
          <w:rFonts w:hint="eastAsia"/>
          <w:sz w:val="24"/>
        </w:rPr>
      </w:pPr>
      <w:r>
        <w:rPr>
          <w:rFonts w:hint="default"/>
          <w:sz w:val="24"/>
        </w:rPr>
        <w:t>4、</w:t>
      </w:r>
      <w:r>
        <w:rPr>
          <w:rFonts w:hint="eastAsia"/>
          <w:sz w:val="24"/>
        </w:rPr>
        <w:t>掌握通风发酵罐的放大方法与计算。</w:t>
      </w:r>
    </w:p>
    <w:p>
      <w:pPr>
        <w:outlineLvl w:val="2"/>
        <w:rPr>
          <w:b/>
          <w:sz w:val="24"/>
        </w:rPr>
      </w:pPr>
      <w:r>
        <w:rPr>
          <w:b/>
          <w:sz w:val="24"/>
        </w:rPr>
        <w:t>7.3.3教学内容（含重点、难点）</w:t>
      </w:r>
    </w:p>
    <w:p>
      <w:pPr>
        <w:ind w:firstLine="480" w:firstLineChars="200"/>
        <w:rPr>
          <w:rFonts w:hint="eastAsia"/>
          <w:sz w:val="24"/>
        </w:rPr>
      </w:pPr>
      <w:r>
        <w:rPr>
          <w:sz w:val="24"/>
        </w:rPr>
        <w:t>重    点：</w:t>
      </w:r>
      <w:r>
        <w:rPr>
          <w:rFonts w:hint="eastAsia"/>
          <w:sz w:val="24"/>
        </w:rPr>
        <w:t>不同型式发酵罐的结构及其工作原理、发酵罐的设计。</w:t>
      </w:r>
    </w:p>
    <w:p>
      <w:pPr>
        <w:ind w:firstLine="480" w:firstLineChars="200"/>
        <w:rPr>
          <w:sz w:val="24"/>
        </w:rPr>
      </w:pPr>
      <w:r>
        <w:rPr>
          <w:sz w:val="24"/>
        </w:rPr>
        <w:t>难    点：</w:t>
      </w:r>
      <w:r>
        <w:rPr>
          <w:rFonts w:hint="eastAsia"/>
          <w:sz w:val="24"/>
        </w:rPr>
        <w:t>设备的放大设计计算</w:t>
      </w:r>
      <w:r>
        <w:rPr>
          <w:rFonts w:hint="eastAsia"/>
          <w:snapToGrid w:val="0"/>
          <w:color w:val="333333"/>
          <w:sz w:val="24"/>
        </w:rPr>
        <w:t>。</w:t>
      </w:r>
    </w:p>
    <w:p>
      <w:pPr>
        <w:ind w:firstLine="480" w:firstLineChars="200"/>
        <w:rPr>
          <w:sz w:val="24"/>
        </w:rPr>
      </w:pPr>
      <w:r>
        <w:rPr>
          <w:sz w:val="24"/>
        </w:rPr>
        <w:t>主要知识点：</w:t>
      </w:r>
      <w:r>
        <w:rPr>
          <w:rFonts w:hint="eastAsia"/>
          <w:sz w:val="24"/>
        </w:rPr>
        <w:t>不同型式发酵罐的结构、操作特性及其工作原理。不同型式搅拌器的作用效果；搅拌功率的计算，牛顿型流体搅拌功率的计算、非牛顿型流体对传氧系数、传氧效率的计算的影响。发酵参数的检测、控制的方法和原理及仪器。植物细胞、动物细胞、微藻细胞培养过程的特点、培养方法与反应器型式。通风发酵罐的放大原则及其放大方法与计算。</w:t>
      </w:r>
    </w:p>
    <w:p>
      <w:pPr>
        <w:outlineLvl w:val="2"/>
        <w:rPr>
          <w:b/>
          <w:sz w:val="24"/>
        </w:rPr>
      </w:pPr>
      <w:r>
        <w:rPr>
          <w:b/>
          <w:sz w:val="24"/>
        </w:rPr>
        <w:t>7.3.4教学过程</w:t>
      </w:r>
    </w:p>
    <w:p>
      <w:pPr>
        <w:ind w:firstLine="480" w:firstLineChars="200"/>
        <w:rPr>
          <w:rFonts w:hint="eastAsia"/>
          <w:sz w:val="24"/>
        </w:rPr>
      </w:pPr>
      <w:r>
        <w:rPr>
          <w:rFonts w:hint="eastAsia"/>
          <w:sz w:val="24"/>
        </w:rPr>
        <w:t>画出蒸汽喷射加热器的示意图，注明各个部件名称并简述其工作原理。</w:t>
      </w:r>
    </w:p>
    <w:p>
      <w:pPr>
        <w:ind w:firstLine="480" w:firstLineChars="200"/>
        <w:rPr>
          <w:sz w:val="24"/>
        </w:rPr>
      </w:pPr>
      <w:r>
        <w:rPr>
          <w:sz w:val="24"/>
        </w:rPr>
        <w:drawing>
          <wp:inline distT="0" distB="0" distL="114300" distR="114300">
            <wp:extent cx="3931920" cy="1804035"/>
            <wp:effectExtent l="0" t="0" r="5080" b="247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Rot="1" noChangeAspect="1"/>
                    </pic:cNvPicPr>
                  </pic:nvPicPr>
                  <pic:blipFill>
                    <a:blip r:embed="rId10"/>
                    <a:stretch>
                      <a:fillRect/>
                    </a:stretch>
                  </pic:blipFill>
                  <pic:spPr>
                    <a:xfrm>
                      <a:off x="0" y="0"/>
                      <a:ext cx="3931920" cy="1804035"/>
                    </a:xfrm>
                    <a:prstGeom prst="rect">
                      <a:avLst/>
                    </a:prstGeom>
                    <a:noFill/>
                    <a:ln w="9525">
                      <a:noFill/>
                    </a:ln>
                  </pic:spPr>
                </pic:pic>
              </a:graphicData>
            </a:graphic>
          </wp:inline>
        </w:drawing>
      </w:r>
    </w:p>
    <w:p>
      <w:pPr>
        <w:ind w:firstLine="480" w:firstLineChars="200"/>
        <w:rPr>
          <w:rFonts w:hint="eastAsia"/>
          <w:sz w:val="24"/>
        </w:rPr>
      </w:pPr>
      <w:r>
        <w:rPr>
          <w:rFonts w:hint="eastAsia"/>
          <w:sz w:val="24"/>
        </w:rPr>
        <w:t>当物料流过喷射泵时，在喷嘴处产生的真空将外来的蒸汽吸入，对物料进行加热，它属于混合器的一种。</w:t>
      </w:r>
    </w:p>
    <w:p>
      <w:pPr>
        <w:ind w:firstLine="480" w:firstLineChars="200"/>
        <w:rPr>
          <w:rFonts w:hint="eastAsia"/>
          <w:sz w:val="24"/>
        </w:rPr>
      </w:pPr>
      <w:r>
        <w:rPr>
          <w:rFonts w:hint="eastAsia"/>
          <w:sz w:val="24"/>
        </w:rPr>
        <w:t xml:space="preserve"> 在培养基的灭菌过程中是否能做到绝对无菌？为什么？发酵生产中对培养基的灭菌的无菌程度是多少？</w:t>
      </w:r>
    </w:p>
    <w:p>
      <w:pPr>
        <w:ind w:firstLine="480" w:firstLineChars="200"/>
        <w:rPr>
          <w:rFonts w:hint="eastAsia"/>
          <w:sz w:val="24"/>
        </w:rPr>
      </w:pPr>
      <w:r>
        <w:rPr>
          <w:sz w:val="24"/>
        </w:rPr>
        <w:drawing>
          <wp:anchor distT="0" distB="0" distL="114300" distR="114300" simplePos="0" relativeHeight="251720704" behindDoc="0" locked="0" layoutInCell="1" allowOverlap="1">
            <wp:simplePos x="0" y="0"/>
            <wp:positionH relativeFrom="column">
              <wp:posOffset>4457700</wp:posOffset>
            </wp:positionH>
            <wp:positionV relativeFrom="paragraph">
              <wp:posOffset>0</wp:posOffset>
            </wp:positionV>
            <wp:extent cx="781050" cy="438150"/>
            <wp:effectExtent l="0" t="0" r="6350" b="19050"/>
            <wp:wrapSquare wrapText="bothSides"/>
            <wp:docPr id="12" name="图片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未命名"/>
                    <pic:cNvPicPr>
                      <a:picLocks noChangeAspect="1"/>
                    </pic:cNvPicPr>
                  </pic:nvPicPr>
                  <pic:blipFill>
                    <a:blip r:embed="rId11"/>
                    <a:stretch>
                      <a:fillRect/>
                    </a:stretch>
                  </pic:blipFill>
                  <pic:spPr>
                    <a:xfrm>
                      <a:off x="0" y="0"/>
                      <a:ext cx="781050" cy="438150"/>
                    </a:xfrm>
                    <a:prstGeom prst="rect">
                      <a:avLst/>
                    </a:prstGeom>
                    <a:noFill/>
                    <a:ln w="9525">
                      <a:noFill/>
                    </a:ln>
                  </pic:spPr>
                </pic:pic>
              </a:graphicData>
            </a:graphic>
          </wp:anchor>
        </w:drawing>
      </w:r>
      <w:r>
        <w:rPr>
          <w:rFonts w:hint="eastAsia"/>
          <w:sz w:val="24"/>
        </w:rPr>
        <w:t>若要求灭菌后绝对无菌，即Ns=0，从上面公式可以看得出灭菌时间将等于无穷大，这对生产来说是不可能，所以培养基灭菌后，在培养液中必然还残留一定的活菌。工程上通常以Nt=</w:t>
      </w:r>
      <w:r>
        <w:rPr>
          <w:sz w:val="24"/>
        </w:rPr>
        <w:t>10-3</w:t>
      </w:r>
      <w:r>
        <w:rPr>
          <w:rFonts w:hint="eastAsia"/>
          <w:sz w:val="24"/>
        </w:rPr>
        <w:t>个/罐来进行计算，即杂菌污染降低到被处理的每1000罐中只残留一个活菌的程度，这就可以满足生产的要求了。</w:t>
      </w:r>
    </w:p>
    <w:p>
      <w:pPr>
        <w:ind w:firstLine="480" w:firstLineChars="200"/>
        <w:rPr>
          <w:rFonts w:hint="eastAsia"/>
          <w:sz w:val="24"/>
        </w:rPr>
      </w:pPr>
      <w:r>
        <w:rPr>
          <w:rFonts w:hint="eastAsia"/>
          <w:sz w:val="24"/>
        </w:rPr>
        <w:t xml:space="preserve">3、发酵罐实罐灭菌为什么要“三路进汽”? 实罐灭菌的进汽和排气原则是什么?  </w:t>
      </w:r>
    </w:p>
    <w:p>
      <w:pPr>
        <w:ind w:firstLine="480" w:firstLineChars="200"/>
        <w:rPr>
          <w:rFonts w:hint="eastAsia"/>
          <w:sz w:val="24"/>
        </w:rPr>
      </w:pPr>
      <w:r>
        <w:rPr>
          <w:rFonts w:hint="eastAsia"/>
          <w:sz w:val="24"/>
        </w:rPr>
        <w:t>（1）</w:t>
      </w:r>
      <w:r>
        <w:rPr>
          <w:sz w:val="24"/>
        </w:rPr>
        <w:t xml:space="preserve"> “</w:t>
      </w:r>
      <w:r>
        <w:rPr>
          <w:rFonts w:hint="eastAsia"/>
          <w:sz w:val="24"/>
        </w:rPr>
        <w:t>三路进汽</w:t>
      </w:r>
      <w:r>
        <w:rPr>
          <w:sz w:val="24"/>
        </w:rPr>
        <w:t>”</w:t>
      </w:r>
      <w:r>
        <w:rPr>
          <w:rFonts w:hint="eastAsia"/>
          <w:sz w:val="24"/>
        </w:rPr>
        <w:t>：在对培养基灭菌时，让蒸汽从空气进口、排料口、取样口进入罐内，使培养基均匀翻腾，达到培养基灭菌之目的。这是因为这三个管都是插入到发酵醪中，若不进蒸汽就会形成灭菌死角。（2）进汽和排气原则是</w:t>
      </w:r>
      <w:r>
        <w:rPr>
          <w:sz w:val="24"/>
        </w:rPr>
        <w:t>“</w:t>
      </w:r>
      <w:r>
        <w:rPr>
          <w:rFonts w:hint="eastAsia"/>
          <w:sz w:val="24"/>
        </w:rPr>
        <w:t>非进即出</w:t>
      </w:r>
      <w:r>
        <w:rPr>
          <w:sz w:val="24"/>
        </w:rPr>
        <w:t>”</w:t>
      </w:r>
      <w:r>
        <w:rPr>
          <w:rFonts w:hint="eastAsia"/>
          <w:sz w:val="24"/>
        </w:rPr>
        <w:t>：所有进入发酵罐的管道在灭菌过程中如果不进入蒸汽就一定要进行排气，使所有管道都被蒸汽（或二次蒸汽）通过，得以灭菌。不能有既不进汽也不排汽的管道（死角）存在。</w:t>
      </w:r>
    </w:p>
    <w:p>
      <w:pPr>
        <w:ind w:firstLine="480" w:firstLineChars="200"/>
        <w:rPr>
          <w:rFonts w:hint="eastAsia"/>
          <w:sz w:val="24"/>
        </w:rPr>
      </w:pPr>
    </w:p>
    <w:p>
      <w:pPr>
        <w:rPr>
          <w:rFonts w:hint="eastAsia"/>
          <w:sz w:val="24"/>
        </w:rPr>
      </w:pPr>
      <w:r>
        <w:rPr>
          <w:rFonts w:hint="eastAsia"/>
          <w:sz w:val="24"/>
        </w:rPr>
        <w:t>4、画出任意一种培养基连续灭菌的流程图，并注明各个设备的名称。</w:t>
      </w:r>
    </w:p>
    <w:p>
      <w:pPr>
        <w:ind w:firstLine="480" w:firstLineChars="200"/>
        <w:rPr>
          <w:rFonts w:hint="eastAsia"/>
          <w:sz w:val="24"/>
        </w:rPr>
      </w:pPr>
      <w:r>
        <w:rPr>
          <w:rFonts w:hint="eastAsia"/>
          <w:sz w:val="24"/>
        </w:rPr>
        <w:t xml:space="preserve">   见书P21</w:t>
      </w:r>
      <w:r>
        <w:rPr>
          <w:rFonts w:hint="eastAsia"/>
          <w:sz w:val="24"/>
        </w:rPr>
        <w:drawing>
          <wp:inline distT="0" distB="0" distL="114300" distR="114300">
            <wp:extent cx="2969895" cy="2743835"/>
            <wp:effectExtent l="0" t="0" r="1905" b="247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2969895" cy="2743835"/>
                    </a:xfrm>
                    <a:prstGeom prst="rect">
                      <a:avLst/>
                    </a:prstGeom>
                    <a:noFill/>
                    <a:ln w="9525">
                      <a:noFill/>
                    </a:ln>
                  </pic:spPr>
                </pic:pic>
              </a:graphicData>
            </a:graphic>
          </wp:inline>
        </w:drawing>
      </w:r>
    </w:p>
    <w:p>
      <w:pPr>
        <w:ind w:firstLine="480" w:firstLineChars="200"/>
        <w:rPr>
          <w:rFonts w:hint="eastAsia"/>
          <w:sz w:val="24"/>
        </w:rPr>
      </w:pPr>
    </w:p>
    <w:p>
      <w:pPr>
        <w:rPr>
          <w:rFonts w:hint="eastAsia"/>
          <w:sz w:val="24"/>
        </w:rPr>
      </w:pPr>
      <w:r>
        <w:rPr>
          <w:rFonts w:hint="eastAsia"/>
          <w:sz w:val="24"/>
        </w:rPr>
        <w:t>画出连续蒸煮糖化的流程图，并注明各个设备的名称。</w:t>
      </w:r>
    </w:p>
    <w:p>
      <w:pPr>
        <w:ind w:firstLine="480" w:firstLineChars="200"/>
        <w:rPr>
          <w:rFonts w:hint="eastAsia"/>
          <w:sz w:val="24"/>
        </w:rPr>
      </w:pPr>
      <w:r>
        <w:rPr>
          <w:rFonts w:hint="eastAsia"/>
          <w:sz w:val="24"/>
        </w:rPr>
        <w:t xml:space="preserve">   见书P25</w:t>
      </w:r>
      <w:r>
        <w:rPr>
          <w:rFonts w:hint="eastAsia"/>
          <w:sz w:val="24"/>
        </w:rPr>
        <w:drawing>
          <wp:inline distT="0" distB="0" distL="114300" distR="114300">
            <wp:extent cx="3484245" cy="2896870"/>
            <wp:effectExtent l="0" t="0" r="20955" b="241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3484245" cy="2896870"/>
                    </a:xfrm>
                    <a:prstGeom prst="rect">
                      <a:avLst/>
                    </a:prstGeom>
                    <a:noFill/>
                    <a:ln w="9525">
                      <a:noFill/>
                    </a:ln>
                  </pic:spPr>
                </pic:pic>
              </a:graphicData>
            </a:graphic>
          </wp:inline>
        </w:drawing>
      </w:r>
    </w:p>
    <w:p>
      <w:pPr>
        <w:ind w:firstLine="480" w:firstLineChars="200"/>
        <w:rPr>
          <w:rFonts w:hint="eastAsia"/>
          <w:sz w:val="24"/>
        </w:rPr>
      </w:pPr>
    </w:p>
    <w:p>
      <w:pPr>
        <w:rPr>
          <w:rFonts w:hint="eastAsia"/>
          <w:sz w:val="24"/>
        </w:rPr>
      </w:pPr>
      <w:r>
        <w:rPr>
          <w:rFonts w:hint="eastAsia"/>
          <w:sz w:val="24"/>
        </w:rPr>
        <w:t>淀粉质原料蒸煮目的是什么？</w:t>
      </w:r>
    </w:p>
    <w:p>
      <w:pPr>
        <w:ind w:firstLine="480" w:firstLineChars="200"/>
        <w:rPr>
          <w:rFonts w:hint="eastAsia"/>
          <w:sz w:val="24"/>
        </w:rPr>
      </w:pPr>
      <w:r>
        <w:rPr>
          <w:rFonts w:hint="eastAsia"/>
          <w:sz w:val="24"/>
        </w:rPr>
        <w:t>1.糊化：原料吸水后，借助于蒸煮时的高温高压作用，破坏原料中淀粉颗粒的外皮，使其内容物质流出，呈溶解状态变成可溶性淀粉，以便糖化剂作用，使淀粉变成可发酵性糖。采用的方法是用蒸汽加热。</w:t>
      </w:r>
    </w:p>
    <w:p>
      <w:pPr>
        <w:ind w:firstLine="480" w:firstLineChars="200"/>
        <w:rPr>
          <w:rFonts w:hint="eastAsia"/>
          <w:sz w:val="24"/>
        </w:rPr>
      </w:pPr>
      <w:r>
        <w:rPr>
          <w:rFonts w:hint="eastAsia"/>
          <w:sz w:val="24"/>
        </w:rPr>
        <w:t xml:space="preserve">2.灭菌：借助蒸汽的高温高压作用，把存在于原料中的大量微生物进行灭菌，以保证发酵过程中原料无杂菌污染，使酒精发酵能顺利进行。  </w:t>
      </w:r>
    </w:p>
    <w:p>
      <w:pPr>
        <w:rPr>
          <w:rFonts w:hint="eastAsia"/>
          <w:sz w:val="24"/>
        </w:rPr>
      </w:pPr>
      <w:r>
        <w:rPr>
          <w:rFonts w:hint="eastAsia"/>
          <w:sz w:val="24"/>
        </w:rPr>
        <w:t>7、常见的淀粉质原料的蒸煮糖化设备有哪三种？</w:t>
      </w:r>
    </w:p>
    <w:p>
      <w:pPr>
        <w:ind w:firstLine="480" w:firstLineChars="200"/>
        <w:rPr>
          <w:rFonts w:hint="eastAsia"/>
          <w:sz w:val="24"/>
        </w:rPr>
      </w:pPr>
      <w:r>
        <w:rPr>
          <w:sz w:val="24"/>
        </w:rPr>
        <w:drawing>
          <wp:anchor distT="0" distB="0" distL="114300" distR="114300" simplePos="0" relativeHeight="251719680" behindDoc="0" locked="0" layoutInCell="1" allowOverlap="1">
            <wp:simplePos x="0" y="0"/>
            <wp:positionH relativeFrom="column">
              <wp:posOffset>4000500</wp:posOffset>
            </wp:positionH>
            <wp:positionV relativeFrom="paragraph">
              <wp:posOffset>1270</wp:posOffset>
            </wp:positionV>
            <wp:extent cx="1257300" cy="1794510"/>
            <wp:effectExtent l="0" t="0" r="12700" b="8890"/>
            <wp:wrapSquare wrapText="bothSides"/>
            <wp:docPr id="15"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片6"/>
                    <pic:cNvPicPr>
                      <a:picLocks noChangeAspect="1"/>
                    </pic:cNvPicPr>
                  </pic:nvPicPr>
                  <pic:blipFill>
                    <a:blip r:embed="rId14"/>
                    <a:stretch>
                      <a:fillRect/>
                    </a:stretch>
                  </pic:blipFill>
                  <pic:spPr>
                    <a:xfrm>
                      <a:off x="0" y="0"/>
                      <a:ext cx="1257300" cy="1794510"/>
                    </a:xfrm>
                    <a:prstGeom prst="rect">
                      <a:avLst/>
                    </a:prstGeom>
                    <a:noFill/>
                    <a:ln w="9525">
                      <a:noFill/>
                    </a:ln>
                  </pic:spPr>
                </pic:pic>
              </a:graphicData>
            </a:graphic>
          </wp:anchor>
        </w:drawing>
      </w:r>
      <w:r>
        <w:rPr>
          <w:rFonts w:hint="eastAsia"/>
          <w:sz w:val="24"/>
        </w:rPr>
        <w:t>多采用连续式蒸煮，有低温长时间的罐式连续蒸煮，中温的柱式连续蒸煮和高温短时间的管式连续蒸煮。</w:t>
      </w:r>
    </w:p>
    <w:p>
      <w:pPr>
        <w:ind w:firstLine="480" w:firstLineChars="200"/>
        <w:rPr>
          <w:rFonts w:hint="eastAsia"/>
          <w:sz w:val="24"/>
        </w:rPr>
      </w:pPr>
      <w:r>
        <w:rPr>
          <w:rFonts w:hint="eastAsia"/>
          <w:sz w:val="24"/>
        </w:rPr>
        <w:t>看图说明真空冷却器的工作原理。</w:t>
      </w:r>
    </w:p>
    <w:p>
      <w:pPr>
        <w:ind w:firstLine="480" w:firstLineChars="200"/>
        <w:rPr>
          <w:rFonts w:hint="eastAsia"/>
          <w:sz w:val="24"/>
        </w:rPr>
      </w:pPr>
      <w:r>
        <w:rPr>
          <w:rFonts w:hint="eastAsia"/>
          <w:sz w:val="24"/>
        </w:rPr>
        <w:t>见书P28</w:t>
      </w:r>
    </w:p>
    <w:p>
      <w:pPr>
        <w:ind w:firstLine="480" w:firstLineChars="200"/>
        <w:rPr>
          <w:rFonts w:hint="eastAsia"/>
          <w:sz w:val="24"/>
        </w:rPr>
      </w:pPr>
      <w:r>
        <w:rPr>
          <w:sz w:val="24"/>
        </w:rPr>
        <w:t>真空冷却器的器身为圆筒锥底，料液以切线进入，由于器内为真空、醪液产生自蒸发，产生大量的二次蒸汽，醪液在器内旋转被离心甩向周边沿壁下流，以锥底排醪液口排出。二次蒸汽从器顶进入冷凝器，在冷凝器内与水直接接触而被冷凝，不凝性气体则由真空泵或蒸汽喷射器抽走，造成器内真空。真空度保持在70～80kPa，醪液的温度很快可降至60～650C。</w:t>
      </w:r>
    </w:p>
    <w:p>
      <w:pPr>
        <w:ind w:firstLine="360" w:firstLineChars="150"/>
        <w:rPr>
          <w:rFonts w:hint="eastAsia"/>
          <w:sz w:val="24"/>
        </w:rPr>
      </w:pPr>
      <w:r>
        <w:rPr>
          <w:rFonts w:hint="eastAsia"/>
          <w:sz w:val="24"/>
        </w:rPr>
        <w:t>真空冷却：物料在一定真空度下蒸发部分水，需要汽化潜热，取自料液本身，因而料液很快被冷却到真空相应的温度。</w:t>
      </w:r>
    </w:p>
    <w:p>
      <w:pPr>
        <w:rPr>
          <w:rFonts w:hint="eastAsia"/>
          <w:sz w:val="24"/>
        </w:rPr>
      </w:pPr>
      <w:r>
        <w:rPr>
          <w:rFonts w:hint="eastAsia"/>
          <w:sz w:val="24"/>
        </w:rPr>
        <w:t>9、糖蜜原料澄清常用的方法有哪三种？</w:t>
      </w:r>
    </w:p>
    <w:p>
      <w:pPr>
        <w:ind w:firstLine="480" w:firstLineChars="200"/>
        <w:rPr>
          <w:sz w:val="24"/>
        </w:rPr>
      </w:pPr>
      <w:r>
        <w:rPr>
          <w:rFonts w:hint="eastAsia"/>
          <w:sz w:val="24"/>
        </w:rPr>
        <w:t>（</w:t>
      </w:r>
      <w:r>
        <w:rPr>
          <w:sz w:val="24"/>
        </w:rPr>
        <w:t>1</w:t>
      </w:r>
      <w:r>
        <w:rPr>
          <w:rFonts w:hint="eastAsia"/>
          <w:sz w:val="24"/>
        </w:rPr>
        <w:t>）加酸通用处理法：</w:t>
      </w:r>
      <w:r>
        <w:rPr>
          <w:sz w:val="24"/>
        </w:rPr>
        <w:t>0.2%~0.3%</w:t>
      </w:r>
      <w:r>
        <w:rPr>
          <w:rFonts w:hint="eastAsia"/>
          <w:sz w:val="24"/>
        </w:rPr>
        <w:t>浓硫酸通入压缩空气</w:t>
      </w:r>
      <w:r>
        <w:rPr>
          <w:sz w:val="24"/>
        </w:rPr>
        <w:t>1</w:t>
      </w:r>
      <w:r>
        <w:rPr>
          <w:rFonts w:hint="eastAsia"/>
          <w:sz w:val="24"/>
        </w:rPr>
        <w:t>小时，静止澄清数小时</w:t>
      </w:r>
      <w:r>
        <w:rPr>
          <w:sz w:val="24"/>
        </w:rPr>
        <w:t xml:space="preserve"> </w:t>
      </w:r>
    </w:p>
    <w:p>
      <w:pPr>
        <w:ind w:firstLine="480" w:firstLineChars="200"/>
        <w:rPr>
          <w:sz w:val="24"/>
        </w:rPr>
      </w:pPr>
      <w:r>
        <w:rPr>
          <w:rFonts w:hint="eastAsia"/>
          <w:sz w:val="24"/>
        </w:rPr>
        <w:t>（</w:t>
      </w:r>
      <w:r>
        <w:rPr>
          <w:sz w:val="24"/>
        </w:rPr>
        <w:t>2</w:t>
      </w:r>
      <w:r>
        <w:rPr>
          <w:rFonts w:hint="eastAsia"/>
          <w:sz w:val="24"/>
        </w:rPr>
        <w:t>）加热加酸沉淀法：在较高的温度和酸度下，对糖蜜中有害微生物的灭菌作用和胶体物质，灰分杂质的澄清沉降作用均较强。</w:t>
      </w:r>
      <w:r>
        <w:rPr>
          <w:sz w:val="24"/>
        </w:rPr>
        <w:t xml:space="preserve"> </w:t>
      </w:r>
    </w:p>
    <w:p>
      <w:pPr>
        <w:ind w:firstLine="480" w:firstLineChars="200"/>
        <w:rPr>
          <w:rFonts w:hint="eastAsia"/>
          <w:sz w:val="24"/>
        </w:rPr>
      </w:pPr>
      <w:r>
        <w:rPr>
          <w:rFonts w:hint="eastAsia"/>
          <w:sz w:val="24"/>
        </w:rPr>
        <w:t>（</w:t>
      </w:r>
      <w:r>
        <w:rPr>
          <w:sz w:val="24"/>
        </w:rPr>
        <w:t>3</w:t>
      </w:r>
      <w:r>
        <w:rPr>
          <w:rFonts w:hint="eastAsia"/>
          <w:sz w:val="24"/>
        </w:rPr>
        <w:t>）絮凝剂澄清处理法：添加聚酰胺（</w:t>
      </w:r>
      <w:r>
        <w:rPr>
          <w:sz w:val="24"/>
        </w:rPr>
        <w:t>PAM</w:t>
      </w:r>
      <w:r>
        <w:rPr>
          <w:rFonts w:hint="eastAsia"/>
          <w:sz w:val="24"/>
        </w:rPr>
        <w:t>）絮凝剂</w:t>
      </w:r>
      <w:r>
        <w:rPr>
          <w:sz w:val="24"/>
        </w:rPr>
        <w:t xml:space="preserve"> </w:t>
      </w:r>
    </w:p>
    <w:p>
      <w:pPr>
        <w:rPr>
          <w:rFonts w:hint="eastAsia"/>
          <w:sz w:val="24"/>
        </w:rPr>
      </w:pPr>
      <w:r>
        <w:rPr>
          <w:rFonts w:hint="eastAsia"/>
          <w:sz w:val="24"/>
        </w:rPr>
        <w:t>10、四器组合的啤酒麦芽汁制备系统由哪些设备组成？</w:t>
      </w:r>
    </w:p>
    <w:p>
      <w:pPr>
        <w:ind w:firstLine="480" w:firstLineChars="200"/>
        <w:rPr>
          <w:rFonts w:hint="eastAsia"/>
          <w:sz w:val="24"/>
        </w:rPr>
      </w:pPr>
      <w:r>
        <w:rPr>
          <w:rFonts w:hint="eastAsia"/>
          <w:sz w:val="24"/>
        </w:rPr>
        <w:t>四器为糊化锅、糖化锅、过滤槽和麦汁蒸煮锅；</w:t>
      </w:r>
    </w:p>
    <w:p>
      <w:pPr>
        <w:rPr>
          <w:sz w:val="24"/>
        </w:rPr>
      </w:pPr>
      <w:r>
        <w:rPr>
          <w:rFonts w:hint="eastAsia"/>
          <w:sz w:val="24"/>
        </w:rPr>
        <w:t>11、灭菌时间的计算</w:t>
      </w:r>
    </w:p>
    <w:p>
      <w:pPr>
        <w:ind w:firstLine="480" w:firstLineChars="200"/>
        <w:rPr>
          <w:rFonts w:hint="eastAsia"/>
          <w:sz w:val="24"/>
        </w:rPr>
      </w:pPr>
      <w:r>
        <w:rPr>
          <w:rFonts w:hint="eastAsia"/>
          <w:sz w:val="24"/>
        </w:rPr>
        <w:t>例：有一发酵罐，内装培养基</w:t>
      </w:r>
      <w:r>
        <w:rPr>
          <w:sz w:val="24"/>
        </w:rPr>
        <w:t>40m3</w:t>
      </w:r>
      <w:r>
        <w:rPr>
          <w:rFonts w:hint="eastAsia"/>
          <w:sz w:val="24"/>
        </w:rPr>
        <w:t>，在</w:t>
      </w:r>
      <w:r>
        <w:rPr>
          <w:sz w:val="24"/>
        </w:rPr>
        <w:t>131</w:t>
      </w:r>
      <w:r>
        <w:rPr>
          <w:rFonts w:hint="eastAsia"/>
          <w:sz w:val="24"/>
        </w:rPr>
        <w:t>℃的温度下进行连续灭菌。设每毫升培养基含有耐热菌的芽孢</w:t>
      </w:r>
      <w:r>
        <w:rPr>
          <w:sz w:val="24"/>
        </w:rPr>
        <w:t>2</w:t>
      </w:r>
      <w:r>
        <w:rPr>
          <w:rFonts w:hint="eastAsia"/>
          <w:sz w:val="24"/>
        </w:rPr>
        <w:t>×</w:t>
      </w:r>
      <w:r>
        <w:rPr>
          <w:sz w:val="24"/>
        </w:rPr>
        <w:t>107</w:t>
      </w:r>
      <w:r>
        <w:rPr>
          <w:rFonts w:hint="eastAsia"/>
          <w:sz w:val="24"/>
        </w:rPr>
        <w:t>个，在</w:t>
      </w:r>
      <w:r>
        <w:rPr>
          <w:sz w:val="24"/>
        </w:rPr>
        <w:t xml:space="preserve">131 </w:t>
      </w:r>
      <w:r>
        <w:rPr>
          <w:rFonts w:hint="eastAsia"/>
          <w:sz w:val="24"/>
        </w:rPr>
        <w:t>℃时的灭菌速率常数为</w:t>
      </w:r>
      <w:r>
        <w:rPr>
          <w:sz w:val="24"/>
        </w:rPr>
        <w:t>0.25s</w:t>
      </w:r>
      <w:r>
        <w:rPr>
          <w:sz w:val="24"/>
          <w:vertAlign w:val="superscript"/>
        </w:rPr>
        <w:t>-1</w:t>
      </w:r>
      <w:r>
        <w:rPr>
          <w:rFonts w:hint="eastAsia"/>
          <w:sz w:val="24"/>
        </w:rPr>
        <w:t>。试求灭菌失败的机率为</w:t>
      </w:r>
      <w:r>
        <w:rPr>
          <w:sz w:val="24"/>
        </w:rPr>
        <w:t>0.001</w:t>
      </w:r>
      <w:r>
        <w:rPr>
          <w:rFonts w:hint="eastAsia"/>
          <w:sz w:val="24"/>
        </w:rPr>
        <w:t>所需的时间。</w:t>
      </w:r>
    </w:p>
    <w:p>
      <w:pPr>
        <w:ind w:firstLine="480" w:firstLineChars="200"/>
        <w:rPr>
          <w:rFonts w:hint="eastAsia"/>
          <w:sz w:val="24"/>
        </w:rPr>
      </w:pPr>
    </w:p>
    <w:p>
      <w:pPr>
        <w:ind w:firstLine="420" w:firstLineChars="200"/>
        <w:rPr>
          <w:rFonts w:hint="eastAsia"/>
          <w:sz w:val="24"/>
        </w:rPr>
      </w:pPr>
      <w:r>
        <w:rPr>
          <w:rFonts w:hint="eastAsia" w:ascii="宋体" w:hAnsi="宋体"/>
        </w:rPr>
        <w:drawing>
          <wp:anchor distT="0" distB="0" distL="114300" distR="114300" simplePos="0" relativeHeight="251722752" behindDoc="0" locked="0" layoutInCell="1" allowOverlap="1">
            <wp:simplePos x="0" y="0"/>
            <wp:positionH relativeFrom="column">
              <wp:posOffset>462280</wp:posOffset>
            </wp:positionH>
            <wp:positionV relativeFrom="paragraph">
              <wp:posOffset>154940</wp:posOffset>
            </wp:positionV>
            <wp:extent cx="2260600" cy="1168400"/>
            <wp:effectExtent l="0" t="0" r="0" b="0"/>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a:stretch>
                      <a:fillRect/>
                    </a:stretch>
                  </pic:blipFill>
                  <pic:spPr>
                    <a:xfrm>
                      <a:off x="0" y="0"/>
                      <a:ext cx="2260600" cy="1168400"/>
                    </a:xfrm>
                    <a:prstGeom prst="rect">
                      <a:avLst/>
                    </a:prstGeom>
                    <a:noFill/>
                    <a:ln w="9525">
                      <a:noFill/>
                    </a:ln>
                  </pic:spPr>
                </pic:pic>
              </a:graphicData>
            </a:graphic>
          </wp:anchor>
        </w:drawing>
      </w:r>
    </w:p>
    <w:p>
      <w:pPr>
        <w:ind w:firstLine="480" w:firstLineChars="200"/>
        <w:rPr>
          <w:rFonts w:hint="eastAsia"/>
          <w:sz w:val="24"/>
        </w:rPr>
      </w:pPr>
    </w:p>
    <w:p>
      <w:pPr>
        <w:ind w:firstLine="480" w:firstLineChars="200"/>
        <w:rPr>
          <w:rFonts w:hint="eastAsia"/>
          <w:sz w:val="24"/>
        </w:rPr>
      </w:pPr>
    </w:p>
    <w:p>
      <w:pPr>
        <w:ind w:firstLine="480" w:firstLineChars="200"/>
        <w:rPr>
          <w:rFonts w:hint="eastAsia"/>
          <w:sz w:val="24"/>
        </w:rPr>
      </w:pPr>
    </w:p>
    <w:p>
      <w:pPr>
        <w:outlineLvl w:val="2"/>
        <w:rPr>
          <w:b/>
          <w:sz w:val="24"/>
        </w:rPr>
      </w:pPr>
      <w:r>
        <w:rPr>
          <w:b/>
          <w:sz w:val="24"/>
        </w:rPr>
        <w:t>7.3.5教学方法</w:t>
      </w:r>
    </w:p>
    <w:p>
      <w:pPr>
        <w:ind w:firstLine="482" w:firstLineChars="200"/>
        <w:rPr>
          <w:b/>
          <w:sz w:val="24"/>
        </w:rPr>
      </w:pPr>
      <w:r>
        <w:rPr>
          <w:b/>
          <w:color w:val="333333"/>
          <w:sz w:val="24"/>
        </w:rPr>
        <w:t>三</w:t>
      </w:r>
      <w:r>
        <w:rPr>
          <w:color w:val="333333"/>
          <w:sz w:val="24"/>
        </w:rPr>
        <w:t>单元的教学方法采用课堂讲授进行。</w:t>
      </w:r>
    </w:p>
    <w:p>
      <w:pPr>
        <w:outlineLvl w:val="2"/>
        <w:rPr>
          <w:b/>
          <w:color w:val="333333"/>
          <w:sz w:val="24"/>
        </w:rPr>
      </w:pPr>
      <w:r>
        <w:rPr>
          <w:b/>
          <w:color w:val="333333"/>
          <w:sz w:val="24"/>
        </w:rPr>
        <w:t>7.3.6作业安排及课后反思</w:t>
      </w:r>
    </w:p>
    <w:p>
      <w:pPr>
        <w:rPr>
          <w:color w:val="000000"/>
          <w:sz w:val="24"/>
        </w:rPr>
      </w:pPr>
      <w:r>
        <w:rPr>
          <w:rFonts w:hint="eastAsia"/>
          <w:bCs/>
          <w:sz w:val="24"/>
        </w:rPr>
        <w:t xml:space="preserve">    （1）</w:t>
      </w:r>
      <w:r>
        <w:rPr>
          <w:rFonts w:hint="eastAsia"/>
          <w:color w:val="000000"/>
          <w:sz w:val="24"/>
        </w:rPr>
        <w:t>查阅资料，了解自己感兴趣的生物材料预处理课题；</w:t>
      </w:r>
    </w:p>
    <w:p>
      <w:pPr>
        <w:ind w:firstLine="480"/>
        <w:rPr>
          <w:color w:val="333333"/>
          <w:sz w:val="24"/>
        </w:rPr>
      </w:pPr>
      <w:r>
        <w:rPr>
          <w:rFonts w:hint="eastAsia"/>
          <w:color w:val="000000"/>
          <w:sz w:val="24"/>
        </w:rPr>
        <w:t>（2）试做课后的复习思考题。</w:t>
      </w:r>
    </w:p>
    <w:p>
      <w:pPr>
        <w:outlineLvl w:val="2"/>
        <w:rPr>
          <w:b/>
          <w:color w:val="333333"/>
          <w:sz w:val="24"/>
        </w:rPr>
      </w:pPr>
      <w:r>
        <w:rPr>
          <w:b/>
          <w:color w:val="333333"/>
          <w:sz w:val="24"/>
        </w:rPr>
        <w:t>7.3.7课前准备情况及其他相关特殊要求（教师、学生）</w:t>
      </w:r>
    </w:p>
    <w:p>
      <w:pPr>
        <w:ind w:firstLine="480" w:firstLineChars="200"/>
        <w:rPr>
          <w:color w:val="333333"/>
          <w:sz w:val="24"/>
        </w:rPr>
      </w:pPr>
      <w:r>
        <w:rPr>
          <w:color w:val="333333"/>
          <w:sz w:val="24"/>
        </w:rPr>
        <w:t>教师认真备课；学生上课前对参考教材进行预习。</w:t>
      </w:r>
    </w:p>
    <w:p>
      <w:pPr>
        <w:outlineLvl w:val="2"/>
        <w:rPr>
          <w:b/>
          <w:color w:val="333333"/>
          <w:sz w:val="24"/>
        </w:rPr>
      </w:pPr>
      <w:r>
        <w:rPr>
          <w:b/>
          <w:color w:val="333333"/>
          <w:sz w:val="24"/>
        </w:rPr>
        <w:t>7.3.8参考资料（具体到哪一章节或页码）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w:t>
      </w:r>
      <w:r>
        <w:rPr>
          <w:rFonts w:hint="default"/>
          <w:sz w:val="24"/>
        </w:rPr>
        <w:t>三</w:t>
      </w:r>
      <w:r>
        <w:rPr>
          <w:rFonts w:hint="eastAsia"/>
          <w:sz w:val="24"/>
        </w:rPr>
        <w:t>章</w:t>
      </w:r>
    </w:p>
    <w:p>
      <w:pPr>
        <w:rPr>
          <w:sz w:val="24"/>
        </w:rPr>
      </w:pPr>
    </w:p>
    <w:p>
      <w:pPr>
        <w:outlineLvl w:val="1"/>
        <w:rPr>
          <w:b/>
          <w:color w:val="333333"/>
          <w:sz w:val="24"/>
        </w:rPr>
      </w:pPr>
      <w:r>
        <w:rPr>
          <w:b/>
          <w:color w:val="333333"/>
          <w:sz w:val="24"/>
        </w:rPr>
        <w:t>7.4教学单元四</w:t>
      </w:r>
      <w:r>
        <w:rPr>
          <w:rFonts w:hint="eastAsia"/>
          <w:b/>
          <w:color w:val="333333"/>
          <w:sz w:val="24"/>
        </w:rPr>
        <w:t xml:space="preserve"> 第四章 固-液分离设备（</w:t>
      </w:r>
      <w:r>
        <w:rPr>
          <w:rFonts w:hint="default"/>
          <w:b/>
          <w:color w:val="333333"/>
          <w:sz w:val="24"/>
        </w:rPr>
        <w:t>2</w:t>
      </w:r>
      <w:r>
        <w:rPr>
          <w:rFonts w:hint="eastAsia"/>
          <w:b/>
          <w:color w:val="333333"/>
          <w:sz w:val="24"/>
        </w:rPr>
        <w:t>学时）</w:t>
      </w:r>
    </w:p>
    <w:p>
      <w:pPr>
        <w:outlineLvl w:val="2"/>
        <w:rPr>
          <w:b/>
          <w:sz w:val="24"/>
        </w:rPr>
      </w:pPr>
      <w:r>
        <w:rPr>
          <w:b/>
          <w:color w:val="333333"/>
          <w:sz w:val="24"/>
        </w:rPr>
        <w:t>7.4.1</w:t>
      </w:r>
      <w:r>
        <w:rPr>
          <w:b/>
          <w:sz w:val="24"/>
        </w:rPr>
        <w:t>教学日期</w:t>
      </w:r>
    </w:p>
    <w:p>
      <w:pPr>
        <w:ind w:firstLine="480" w:firstLineChars="200"/>
        <w:rPr>
          <w:sz w:val="24"/>
        </w:rPr>
      </w:pPr>
      <w:r>
        <w:rPr>
          <w:sz w:val="24"/>
        </w:rPr>
        <w:t>第</w:t>
      </w:r>
      <w:r>
        <w:rPr>
          <w:sz w:val="24"/>
        </w:rPr>
        <w:t>十四</w:t>
      </w:r>
      <w:r>
        <w:rPr>
          <w:sz w:val="24"/>
        </w:rPr>
        <w:t>周第</w:t>
      </w:r>
      <w:r>
        <w:rPr>
          <w:sz w:val="24"/>
        </w:rPr>
        <w:t>五</w:t>
      </w:r>
      <w:r>
        <w:rPr>
          <w:sz w:val="24"/>
        </w:rPr>
        <w:t>次课</w:t>
      </w:r>
    </w:p>
    <w:p>
      <w:pPr>
        <w:outlineLvl w:val="2"/>
        <w:rPr>
          <w:b/>
          <w:color w:val="333333"/>
          <w:sz w:val="24"/>
        </w:rPr>
      </w:pPr>
      <w:r>
        <w:rPr>
          <w:b/>
          <w:color w:val="333333"/>
          <w:sz w:val="24"/>
        </w:rPr>
        <w:t>7.4.2教学目标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bCs/>
          <w:sz w:val="24"/>
        </w:rPr>
      </w:pPr>
      <w:r>
        <w:rPr>
          <w:rFonts w:hint="default"/>
          <w:bCs/>
          <w:sz w:val="24"/>
        </w:rPr>
        <w:t>1、</w:t>
      </w:r>
      <w:r>
        <w:rPr>
          <w:rFonts w:hint="eastAsia"/>
          <w:bCs/>
          <w:sz w:val="24"/>
        </w:rPr>
        <w:t>了解常压过滤机、加压过滤机、真空过滤机、离心过滤机、管式离心机、碟片离心机设备结构及原理。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bCs/>
          <w:sz w:val="24"/>
        </w:rPr>
      </w:pPr>
      <w:r>
        <w:rPr>
          <w:rFonts w:hint="default"/>
          <w:bCs/>
          <w:sz w:val="24"/>
        </w:rPr>
        <w:t>2、</w:t>
      </w:r>
      <w:r>
        <w:rPr>
          <w:rFonts w:hint="eastAsia"/>
          <w:bCs/>
          <w:sz w:val="24"/>
        </w:rPr>
        <w:t>掌握过滤设备、离心设备生产能力的计算。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bCs/>
          <w:sz w:val="24"/>
        </w:rPr>
      </w:pPr>
      <w:r>
        <w:rPr>
          <w:rFonts w:hint="default"/>
          <w:bCs/>
          <w:sz w:val="24"/>
        </w:rPr>
        <w:t>3、</w:t>
      </w:r>
      <w:r>
        <w:rPr>
          <w:rFonts w:hint="eastAsia"/>
          <w:bCs/>
          <w:sz w:val="24"/>
        </w:rPr>
        <w:t>了解膜分离设备的结构。</w:t>
      </w:r>
    </w:p>
    <w:p>
      <w:pPr>
        <w:outlineLvl w:val="2"/>
        <w:rPr>
          <w:b/>
          <w:color w:val="333333"/>
          <w:sz w:val="24"/>
        </w:rPr>
      </w:pPr>
      <w:r>
        <w:rPr>
          <w:b/>
          <w:color w:val="333333"/>
          <w:sz w:val="24"/>
        </w:rPr>
        <w:t>7.4.3教学内容（含重点、难点）</w:t>
      </w:r>
    </w:p>
    <w:p>
      <w:pPr>
        <w:ind w:firstLine="480" w:firstLineChars="200"/>
        <w:rPr>
          <w:sz w:val="24"/>
        </w:rPr>
      </w:pPr>
      <w:r>
        <w:rPr>
          <w:sz w:val="24"/>
        </w:rPr>
        <w:t>重    点：</w:t>
      </w:r>
      <w:r>
        <w:rPr>
          <w:rFonts w:hint="eastAsia"/>
          <w:sz w:val="24"/>
        </w:rPr>
        <w:t>各种固液分离方法、设备工作原理、生产能力的计算。</w:t>
      </w:r>
    </w:p>
    <w:p>
      <w:pPr>
        <w:ind w:firstLine="480" w:firstLineChars="200"/>
        <w:rPr>
          <w:snapToGrid w:val="0"/>
          <w:color w:val="333333"/>
          <w:sz w:val="24"/>
        </w:rPr>
      </w:pPr>
      <w:r>
        <w:rPr>
          <w:sz w:val="24"/>
        </w:rPr>
        <w:t>难    点：</w:t>
      </w:r>
      <w:r>
        <w:rPr>
          <w:rFonts w:hint="eastAsia"/>
          <w:sz w:val="24"/>
        </w:rPr>
        <w:t>分离设备生产能力的计算。</w:t>
      </w:r>
    </w:p>
    <w:p>
      <w:pPr>
        <w:ind w:firstLine="480" w:firstLineChars="200"/>
        <w:rPr>
          <w:sz w:val="24"/>
        </w:rPr>
      </w:pPr>
      <w:r>
        <w:rPr>
          <w:sz w:val="24"/>
        </w:rPr>
        <w:t>主要知识点：</w:t>
      </w:r>
      <w:r>
        <w:rPr>
          <w:rFonts w:hint="eastAsia"/>
          <w:sz w:val="24"/>
        </w:rPr>
        <w:t>常用固液分离的方法；几种过滤分离设备的结构、技术参数、工作原理与生产能力的计算。几种离心分离设备的型号、结构、生产能力的计算。离心分离设备的放大方法。。</w:t>
      </w:r>
    </w:p>
    <w:p>
      <w:pPr>
        <w:outlineLvl w:val="2"/>
        <w:rPr>
          <w:b/>
          <w:color w:val="333333"/>
          <w:sz w:val="24"/>
        </w:rPr>
      </w:pPr>
      <w:r>
        <w:rPr>
          <w:b/>
          <w:color w:val="333333"/>
          <w:sz w:val="24"/>
        </w:rPr>
        <w:t>7.4.4教学过程</w:t>
      </w:r>
    </w:p>
    <w:p>
      <w:pPr>
        <w:widowControl/>
        <w:jc w:val="left"/>
        <w:rPr>
          <w:bCs/>
          <w:kern w:val="0"/>
          <w:sz w:val="24"/>
        </w:rPr>
      </w:pPr>
      <w:r>
        <w:rPr>
          <w:rFonts w:hint="eastAsia"/>
          <w:bCs/>
          <w:kern w:val="0"/>
          <w:sz w:val="24"/>
        </w:rPr>
        <w:t>一、过滤</w:t>
      </w:r>
    </w:p>
    <w:p>
      <w:pPr>
        <w:widowControl/>
        <w:jc w:val="left"/>
        <w:rPr>
          <w:bCs/>
          <w:kern w:val="0"/>
          <w:sz w:val="24"/>
        </w:rPr>
      </w:pPr>
      <w:r>
        <w:rPr>
          <w:rFonts w:hint="eastAsia"/>
          <w:bCs/>
          <w:kern w:val="0"/>
          <w:sz w:val="24"/>
        </w:rPr>
        <w:t>（一）过滤方式</w:t>
      </w:r>
    </w:p>
    <w:p>
      <w:pPr>
        <w:widowControl/>
        <w:jc w:val="left"/>
        <w:rPr>
          <w:bCs/>
          <w:kern w:val="0"/>
          <w:sz w:val="24"/>
        </w:rPr>
      </w:pPr>
      <w:r>
        <w:rPr>
          <w:bCs/>
          <w:kern w:val="0"/>
          <w:sz w:val="24"/>
        </w:rPr>
        <w:t>1</w:t>
      </w:r>
      <w:r>
        <w:rPr>
          <w:rFonts w:hint="eastAsia"/>
          <w:bCs/>
          <w:kern w:val="0"/>
          <w:sz w:val="24"/>
        </w:rPr>
        <w:t>、常规过滤</w:t>
      </w:r>
    </w:p>
    <w:p>
      <w:pPr>
        <w:widowControl/>
        <w:jc w:val="left"/>
        <w:rPr>
          <w:bCs/>
          <w:kern w:val="0"/>
          <w:sz w:val="24"/>
        </w:rPr>
      </w:pPr>
      <w:r>
        <w:rPr>
          <w:bCs/>
          <w:kern w:val="0"/>
          <w:sz w:val="24"/>
        </w:rPr>
        <w:t>2</w:t>
      </w:r>
      <w:r>
        <w:rPr>
          <w:rFonts w:hint="eastAsia"/>
          <w:bCs/>
          <w:kern w:val="0"/>
          <w:sz w:val="24"/>
        </w:rPr>
        <w:t>、错流过滤</w:t>
      </w:r>
    </w:p>
    <w:p>
      <w:pPr>
        <w:widowControl/>
        <w:ind w:firstLine="480" w:firstLineChars="200"/>
        <w:jc w:val="left"/>
        <w:rPr>
          <w:bCs/>
          <w:kern w:val="0"/>
          <w:sz w:val="24"/>
        </w:rPr>
      </w:pPr>
      <w:r>
        <w:rPr>
          <w:bCs/>
          <w:kern w:val="0"/>
          <w:sz w:val="24"/>
        </w:rPr>
        <w:t>1.</w:t>
      </w:r>
      <w:r>
        <w:rPr>
          <w:rFonts w:hint="eastAsia"/>
          <w:bCs/>
          <w:kern w:val="0"/>
          <w:sz w:val="24"/>
        </w:rPr>
        <w:t>收率高</w:t>
      </w:r>
      <w:r>
        <w:rPr>
          <w:bCs/>
          <w:kern w:val="0"/>
          <w:sz w:val="24"/>
        </w:rPr>
        <w:t>2.</w:t>
      </w:r>
      <w:r>
        <w:rPr>
          <w:rFonts w:hint="eastAsia"/>
          <w:bCs/>
          <w:kern w:val="0"/>
          <w:sz w:val="24"/>
        </w:rPr>
        <w:t>滤液质量好</w:t>
      </w:r>
      <w:r>
        <w:rPr>
          <w:bCs/>
          <w:kern w:val="0"/>
          <w:sz w:val="24"/>
        </w:rPr>
        <w:t>3.</w:t>
      </w:r>
      <w:r>
        <w:rPr>
          <w:rFonts w:hint="eastAsia"/>
          <w:bCs/>
          <w:kern w:val="0"/>
          <w:sz w:val="24"/>
        </w:rPr>
        <w:t>减少处理步骤</w:t>
      </w:r>
      <w:r>
        <w:rPr>
          <w:bCs/>
          <w:kern w:val="0"/>
          <w:sz w:val="24"/>
        </w:rPr>
        <w:t>4.</w:t>
      </w:r>
      <w:r>
        <w:rPr>
          <w:rFonts w:hint="eastAsia"/>
          <w:bCs/>
          <w:kern w:val="0"/>
          <w:sz w:val="24"/>
        </w:rPr>
        <w:t>对染菌罐易于批处理，容易扩大生产</w:t>
      </w:r>
    </w:p>
    <w:p>
      <w:pPr>
        <w:widowControl/>
        <w:jc w:val="center"/>
        <w:rPr>
          <w:bCs/>
          <w:kern w:val="0"/>
          <w:sz w:val="24"/>
        </w:rPr>
      </w:pPr>
      <w:r>
        <w:rPr>
          <w:bCs/>
          <w:kern w:val="0"/>
          <w:sz w:val="24"/>
        </w:rPr>
        <w:drawing>
          <wp:inline distT="0" distB="0" distL="0" distR="0">
            <wp:extent cx="4639310" cy="2038985"/>
            <wp:effectExtent l="0" t="0" r="0" b="0"/>
            <wp:docPr id="20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图片 1"/>
                    <pic:cNvPicPr>
                      <a:picLocks noChangeAspect="1"/>
                    </pic:cNvPicPr>
                  </pic:nvPicPr>
                  <pic:blipFill>
                    <a:blip/>
                    <a:stretch>
                      <a:fillRect/>
                    </a:stretch>
                  </pic:blipFill>
                  <pic:spPr>
                    <a:xfrm>
                      <a:off x="0" y="0"/>
                      <a:ext cx="4639734" cy="2039408"/>
                    </a:xfrm>
                    <a:prstGeom prst="rect">
                      <a:avLst/>
                    </a:prstGeom>
                  </pic:spPr>
                </pic:pic>
              </a:graphicData>
            </a:graphic>
          </wp:inline>
        </w:drawing>
      </w:r>
    </w:p>
    <w:p>
      <w:pPr>
        <w:widowControl/>
        <w:jc w:val="left"/>
        <w:rPr>
          <w:bCs/>
          <w:kern w:val="0"/>
          <w:sz w:val="24"/>
        </w:rPr>
      </w:pPr>
      <w:r>
        <w:rPr>
          <w:rFonts w:hint="eastAsia"/>
          <w:bCs/>
          <w:kern w:val="0"/>
          <w:sz w:val="24"/>
        </w:rPr>
        <w:t>（二）过滤设备</w:t>
      </w:r>
    </w:p>
    <w:p>
      <w:pPr>
        <w:widowControl/>
        <w:jc w:val="left"/>
        <w:rPr>
          <w:bCs/>
          <w:kern w:val="0"/>
          <w:sz w:val="24"/>
        </w:rPr>
      </w:pPr>
      <w:r>
        <w:rPr>
          <w:bCs/>
          <w:kern w:val="0"/>
          <w:sz w:val="24"/>
        </w:rPr>
        <w:t>1</w:t>
      </w:r>
      <w:r>
        <w:rPr>
          <w:rFonts w:hint="eastAsia"/>
          <w:bCs/>
          <w:kern w:val="0"/>
          <w:sz w:val="24"/>
        </w:rPr>
        <w:t>、板框过滤机</w:t>
      </w:r>
    </w:p>
    <w:p>
      <w:pPr>
        <w:widowControl/>
        <w:jc w:val="center"/>
        <w:rPr>
          <w:bCs/>
          <w:kern w:val="0"/>
          <w:sz w:val="24"/>
        </w:rPr>
      </w:pPr>
      <w:r>
        <w:rPr>
          <w:bCs/>
          <w:kern w:val="0"/>
          <w:sz w:val="24"/>
        </w:rPr>
        <w:drawing>
          <wp:inline distT="0" distB="0" distL="0" distR="0">
            <wp:extent cx="4345940" cy="1671320"/>
            <wp:effectExtent l="0" t="0" r="0" b="0"/>
            <wp:docPr id="24579" name="Picture 4" descr="板框过滤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板框过滤机"/>
                    <pic:cNvPicPr>
                      <a:picLocks noChangeAspect="1" noChangeArrowheads="1"/>
                    </pic:cNvPicPr>
                  </pic:nvPicPr>
                  <pic:blipFill>
                    <a:blip/>
                    <a:srcRect/>
                    <a:stretch>
                      <a:fillRect/>
                    </a:stretch>
                  </pic:blipFill>
                  <pic:spPr>
                    <a:xfrm>
                      <a:off x="0" y="0"/>
                      <a:ext cx="4346479" cy="1671444"/>
                    </a:xfrm>
                    <a:prstGeom prst="rect">
                      <a:avLst/>
                    </a:prstGeom>
                    <a:noFill/>
                    <a:ln>
                      <a:noFill/>
                    </a:ln>
                  </pic:spPr>
                </pic:pic>
              </a:graphicData>
            </a:graphic>
          </wp:inline>
        </w:drawing>
      </w:r>
    </w:p>
    <w:p>
      <w:pPr>
        <w:widowControl/>
        <w:jc w:val="left"/>
        <w:rPr>
          <w:bCs/>
          <w:kern w:val="0"/>
          <w:sz w:val="24"/>
        </w:rPr>
      </w:pPr>
      <w:r>
        <w:rPr>
          <w:bCs/>
          <w:kern w:val="0"/>
          <w:sz w:val="24"/>
        </w:rPr>
        <w:t>2</w:t>
      </w:r>
      <w:r>
        <w:rPr>
          <w:rFonts w:hint="eastAsia"/>
          <w:bCs/>
          <w:kern w:val="0"/>
          <w:sz w:val="24"/>
        </w:rPr>
        <w:t>、真空鼓式过滤机</w:t>
      </w:r>
    </w:p>
    <w:p>
      <w:pPr>
        <w:widowControl/>
        <w:jc w:val="center"/>
        <w:rPr>
          <w:bCs/>
          <w:kern w:val="0"/>
          <w:sz w:val="24"/>
        </w:rPr>
      </w:pPr>
      <w:r>
        <w:rPr>
          <w:bCs/>
          <w:kern w:val="0"/>
          <w:sz w:val="24"/>
        </w:rPr>
        <w:drawing>
          <wp:inline distT="0" distB="0" distL="0" distR="0">
            <wp:extent cx="3434080" cy="2390140"/>
            <wp:effectExtent l="0" t="0" r="0" b="0"/>
            <wp:docPr id="25604" name="Picture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3-4"/>
                    <pic:cNvPicPr>
                      <a:picLocks noChangeAspect="1" noChangeArrowheads="1"/>
                    </pic:cNvPicPr>
                  </pic:nvPicPr>
                  <pic:blipFill>
                    <a:blip/>
                    <a:srcRect/>
                    <a:stretch>
                      <a:fillRect/>
                    </a:stretch>
                  </pic:blipFill>
                  <pic:spPr>
                    <a:xfrm>
                      <a:off x="0" y="0"/>
                      <a:ext cx="3435136" cy="2391063"/>
                    </a:xfrm>
                    <a:prstGeom prst="rect">
                      <a:avLst/>
                    </a:prstGeom>
                    <a:noFill/>
                    <a:ln>
                      <a:noFill/>
                    </a:ln>
                  </pic:spPr>
                </pic:pic>
              </a:graphicData>
            </a:graphic>
          </wp:inline>
        </w:drawing>
      </w:r>
    </w:p>
    <w:p>
      <w:pPr>
        <w:widowControl/>
        <w:jc w:val="left"/>
        <w:rPr>
          <w:bCs/>
          <w:kern w:val="0"/>
          <w:sz w:val="24"/>
        </w:rPr>
      </w:pPr>
      <w:r>
        <w:rPr>
          <w:rFonts w:hint="eastAsia"/>
          <w:bCs/>
          <w:kern w:val="0"/>
          <w:sz w:val="24"/>
        </w:rPr>
        <w:t>（三）过滤介质和助滤剂</w:t>
      </w:r>
    </w:p>
    <w:p>
      <w:pPr>
        <w:widowControl/>
        <w:jc w:val="left"/>
        <w:rPr>
          <w:bCs/>
          <w:kern w:val="0"/>
          <w:sz w:val="24"/>
        </w:rPr>
      </w:pPr>
      <w:r>
        <w:rPr>
          <w:rFonts w:hint="eastAsia"/>
          <w:bCs/>
          <w:kern w:val="0"/>
          <w:sz w:val="24"/>
        </w:rPr>
        <w:t>1、过滤介质：滤布或膜</w:t>
      </w:r>
    </w:p>
    <w:p>
      <w:pPr>
        <w:widowControl/>
        <w:jc w:val="left"/>
        <w:rPr>
          <w:bCs/>
          <w:kern w:val="0"/>
          <w:sz w:val="24"/>
        </w:rPr>
      </w:pPr>
      <w:r>
        <w:rPr>
          <w:rFonts w:hint="eastAsia"/>
          <w:bCs/>
          <w:kern w:val="0"/>
          <w:sz w:val="24"/>
        </w:rPr>
        <w:t>2、助滤剂：提高过滤速度的物质。</w:t>
      </w:r>
    </w:p>
    <w:p>
      <w:pPr>
        <w:widowControl/>
        <w:ind w:firstLine="480" w:firstLineChars="200"/>
        <w:jc w:val="left"/>
        <w:rPr>
          <w:bCs/>
          <w:kern w:val="0"/>
          <w:sz w:val="24"/>
        </w:rPr>
      </w:pPr>
      <w:r>
        <w:rPr>
          <w:rFonts w:hint="eastAsia"/>
          <w:bCs/>
          <w:kern w:val="0"/>
          <w:sz w:val="24"/>
        </w:rPr>
        <w:t>要求为惰性物质、无毒、有一定细度及硬度而不具有压缩性的固体颗粒。</w:t>
      </w:r>
    </w:p>
    <w:p>
      <w:pPr>
        <w:widowControl/>
        <w:ind w:firstLine="480" w:firstLineChars="200"/>
        <w:jc w:val="left"/>
        <w:rPr>
          <w:bCs/>
          <w:kern w:val="0"/>
          <w:sz w:val="24"/>
        </w:rPr>
      </w:pPr>
      <w:r>
        <w:rPr>
          <w:rFonts w:hint="eastAsia"/>
          <w:bCs/>
          <w:kern w:val="0"/>
          <w:sz w:val="24"/>
        </w:rPr>
        <w:t>常用有：硅藻土、纸浆、石棉、纤维素等</w:t>
      </w:r>
    </w:p>
    <w:p>
      <w:pPr>
        <w:widowControl/>
        <w:jc w:val="left"/>
        <w:rPr>
          <w:bCs/>
          <w:kern w:val="0"/>
          <w:sz w:val="24"/>
        </w:rPr>
      </w:pPr>
      <w:r>
        <w:rPr>
          <w:rFonts w:hint="eastAsia"/>
          <w:bCs/>
          <w:kern w:val="0"/>
          <w:sz w:val="24"/>
        </w:rPr>
        <w:t>二、离心分离</w:t>
      </w:r>
    </w:p>
    <w:p>
      <w:pPr>
        <w:widowControl/>
        <w:jc w:val="left"/>
        <w:rPr>
          <w:bCs/>
          <w:kern w:val="0"/>
          <w:sz w:val="24"/>
        </w:rPr>
      </w:pPr>
      <w:r>
        <w:rPr>
          <w:bCs/>
          <w:kern w:val="0"/>
          <w:sz w:val="24"/>
        </w:rPr>
        <w:t xml:space="preserve"> </w:t>
      </w:r>
      <w:r>
        <w:rPr>
          <w:rFonts w:hint="eastAsia"/>
          <w:bCs/>
          <w:kern w:val="0"/>
          <w:sz w:val="24"/>
        </w:rPr>
        <w:t>1、过滤式离心机</w:t>
      </w:r>
    </w:p>
    <w:p>
      <w:pPr>
        <w:widowControl/>
        <w:jc w:val="left"/>
        <w:rPr>
          <w:bCs/>
          <w:kern w:val="0"/>
          <w:sz w:val="24"/>
        </w:rPr>
      </w:pPr>
      <w:r>
        <w:rPr>
          <w:bCs/>
          <w:kern w:val="0"/>
          <w:sz w:val="24"/>
        </w:rPr>
        <w:t xml:space="preserve"> </w:t>
      </w:r>
      <w:r>
        <w:rPr>
          <w:rFonts w:hint="eastAsia"/>
          <w:bCs/>
          <w:kern w:val="0"/>
          <w:sz w:val="24"/>
        </w:rPr>
        <w:t xml:space="preserve"> 2、沉降式离心机</w:t>
      </w:r>
    </w:p>
    <w:p>
      <w:pPr>
        <w:widowControl/>
        <w:jc w:val="left"/>
        <w:rPr>
          <w:bCs/>
          <w:kern w:val="0"/>
          <w:sz w:val="24"/>
        </w:rPr>
      </w:pPr>
      <w:r>
        <w:rPr>
          <w:bCs/>
          <w:kern w:val="0"/>
          <w:sz w:val="24"/>
        </w:rPr>
        <w:t xml:space="preserve"> </w:t>
      </w:r>
      <w:r>
        <w:rPr>
          <w:rFonts w:hint="eastAsia"/>
          <w:bCs/>
          <w:kern w:val="0"/>
          <w:sz w:val="24"/>
        </w:rPr>
        <w:t xml:space="preserve"> </w:t>
      </w:r>
      <w:r>
        <w:rPr>
          <w:bCs/>
          <w:kern w:val="0"/>
          <w:sz w:val="24"/>
        </w:rPr>
        <w:t>3</w:t>
      </w:r>
      <w:r>
        <w:rPr>
          <w:rFonts w:hint="eastAsia"/>
          <w:bCs/>
          <w:kern w:val="0"/>
          <w:sz w:val="24"/>
        </w:rPr>
        <w:t>、管式离心机</w:t>
      </w:r>
    </w:p>
    <w:p>
      <w:pPr>
        <w:widowControl/>
        <w:jc w:val="left"/>
        <w:rPr>
          <w:bCs/>
          <w:kern w:val="0"/>
          <w:sz w:val="24"/>
        </w:rPr>
      </w:pPr>
      <w:r>
        <w:rPr>
          <w:rFonts w:hint="eastAsia"/>
          <w:bCs/>
          <w:kern w:val="0"/>
          <w:sz w:val="24"/>
        </w:rPr>
        <w:t>三、影响液-固分离的因素</w:t>
      </w:r>
    </w:p>
    <w:p>
      <w:pPr>
        <w:widowControl/>
        <w:jc w:val="left"/>
        <w:rPr>
          <w:bCs/>
          <w:kern w:val="0"/>
          <w:sz w:val="24"/>
        </w:rPr>
      </w:pPr>
      <w:r>
        <w:rPr>
          <w:rFonts w:hint="eastAsia"/>
          <w:bCs/>
          <w:kern w:val="0"/>
          <w:sz w:val="24"/>
        </w:rPr>
        <w:t>（一）微生物种类</w:t>
      </w:r>
    </w:p>
    <w:p>
      <w:pPr>
        <w:widowControl/>
        <w:jc w:val="left"/>
        <w:rPr>
          <w:bCs/>
          <w:kern w:val="0"/>
          <w:sz w:val="24"/>
        </w:rPr>
      </w:pPr>
      <w:r>
        <w:rPr>
          <w:rFonts w:hint="eastAsia"/>
          <w:bCs/>
          <w:kern w:val="0"/>
          <w:sz w:val="24"/>
        </w:rPr>
        <w:t xml:space="preserve"> （二）发酵液黏度</w:t>
      </w:r>
    </w:p>
    <w:p>
      <w:pPr>
        <w:widowControl/>
        <w:jc w:val="left"/>
        <w:rPr>
          <w:b/>
          <w:color w:val="333333"/>
          <w:sz w:val="24"/>
        </w:rPr>
      </w:pPr>
      <w:r>
        <w:rPr>
          <w:rFonts w:hint="eastAsia"/>
          <w:bCs/>
          <w:kern w:val="0"/>
          <w:sz w:val="24"/>
        </w:rPr>
        <w:t xml:space="preserve"> （三）其他因素</w:t>
      </w:r>
    </w:p>
    <w:p>
      <w:pPr>
        <w:outlineLvl w:val="2"/>
        <w:rPr>
          <w:b/>
          <w:sz w:val="24"/>
        </w:rPr>
      </w:pPr>
      <w:r>
        <w:rPr>
          <w:b/>
          <w:sz w:val="24"/>
        </w:rPr>
        <w:t>7.3.5教学方法</w:t>
      </w:r>
    </w:p>
    <w:p>
      <w:pPr>
        <w:ind w:firstLine="482" w:firstLineChars="200"/>
        <w:rPr>
          <w:b/>
          <w:sz w:val="24"/>
        </w:rPr>
      </w:pPr>
      <w:r>
        <w:rPr>
          <w:b/>
          <w:color w:val="333333"/>
          <w:sz w:val="24"/>
        </w:rPr>
        <w:t>三</w:t>
      </w:r>
      <w:r>
        <w:rPr>
          <w:color w:val="333333"/>
          <w:sz w:val="24"/>
        </w:rPr>
        <w:t>单元的教学方法采用课堂讲授进行。</w:t>
      </w:r>
    </w:p>
    <w:p>
      <w:pPr>
        <w:outlineLvl w:val="2"/>
        <w:rPr>
          <w:b/>
          <w:color w:val="333333"/>
          <w:sz w:val="24"/>
        </w:rPr>
      </w:pPr>
      <w:r>
        <w:rPr>
          <w:b/>
          <w:color w:val="333333"/>
          <w:sz w:val="24"/>
        </w:rPr>
        <w:t>7.3.6作业安排及课后反思</w:t>
      </w:r>
    </w:p>
    <w:p>
      <w:pPr>
        <w:rPr>
          <w:color w:val="000000"/>
          <w:sz w:val="24"/>
        </w:rPr>
      </w:pPr>
      <w:r>
        <w:rPr>
          <w:rFonts w:hint="eastAsia"/>
          <w:bCs/>
          <w:sz w:val="24"/>
        </w:rPr>
        <w:t xml:space="preserve">    （1）</w:t>
      </w:r>
      <w:r>
        <w:rPr>
          <w:rFonts w:hint="eastAsia"/>
          <w:color w:val="000000"/>
          <w:sz w:val="24"/>
        </w:rPr>
        <w:t>查阅资料，了解自己感兴趣的生物材料预处理课题；</w:t>
      </w:r>
    </w:p>
    <w:p>
      <w:pPr>
        <w:ind w:firstLine="480"/>
        <w:rPr>
          <w:color w:val="333333"/>
          <w:sz w:val="24"/>
        </w:rPr>
      </w:pPr>
      <w:r>
        <w:rPr>
          <w:rFonts w:hint="eastAsia"/>
          <w:color w:val="000000"/>
          <w:sz w:val="24"/>
        </w:rPr>
        <w:t>（2）试做课后的复习思考题。</w:t>
      </w:r>
    </w:p>
    <w:p>
      <w:pPr>
        <w:outlineLvl w:val="2"/>
        <w:rPr>
          <w:b/>
          <w:color w:val="333333"/>
          <w:sz w:val="24"/>
        </w:rPr>
      </w:pPr>
      <w:r>
        <w:rPr>
          <w:b/>
          <w:color w:val="333333"/>
          <w:sz w:val="24"/>
        </w:rPr>
        <w:t>7.3.7课前准备情况及其他相关特殊要求（教师、学生）</w:t>
      </w:r>
    </w:p>
    <w:p>
      <w:pPr>
        <w:ind w:firstLine="480" w:firstLineChars="200"/>
        <w:rPr>
          <w:color w:val="333333"/>
          <w:sz w:val="24"/>
        </w:rPr>
      </w:pPr>
      <w:r>
        <w:rPr>
          <w:color w:val="333333"/>
          <w:sz w:val="24"/>
        </w:rPr>
        <w:t>教师认真备课；学生上课前对参考教材进行预习。</w:t>
      </w:r>
    </w:p>
    <w:p>
      <w:pPr>
        <w:outlineLvl w:val="2"/>
        <w:rPr>
          <w:b/>
          <w:color w:val="333333"/>
          <w:sz w:val="24"/>
        </w:rPr>
      </w:pPr>
      <w:r>
        <w:rPr>
          <w:b/>
          <w:color w:val="333333"/>
          <w:sz w:val="24"/>
        </w:rPr>
        <w:t>7.3.8参考资料（具体到哪一章节或页码）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w:t>
      </w:r>
      <w:r>
        <w:rPr>
          <w:rFonts w:hint="default"/>
          <w:sz w:val="24"/>
        </w:rPr>
        <w:t>四</w:t>
      </w:r>
      <w:r>
        <w:rPr>
          <w:rFonts w:hint="eastAsia"/>
          <w:sz w:val="24"/>
        </w:rPr>
        <w:t>章</w:t>
      </w:r>
    </w:p>
    <w:p>
      <w:pPr>
        <w:ind w:firstLine="480" w:firstLineChars="200"/>
        <w:rPr>
          <w:color w:val="333333"/>
          <w:sz w:val="24"/>
        </w:rPr>
      </w:pPr>
    </w:p>
    <w:p>
      <w:pPr>
        <w:rPr>
          <w:sz w:val="24"/>
        </w:rPr>
      </w:pPr>
    </w:p>
    <w:p>
      <w:pPr>
        <w:outlineLvl w:val="1"/>
        <w:rPr>
          <w:b/>
          <w:color w:val="333333"/>
          <w:sz w:val="24"/>
        </w:rPr>
      </w:pPr>
      <w:r>
        <w:rPr>
          <w:b/>
          <w:color w:val="333333"/>
          <w:sz w:val="24"/>
        </w:rPr>
        <w:t>7.4教学单元四</w:t>
      </w:r>
      <w:r>
        <w:rPr>
          <w:rFonts w:hint="eastAsia"/>
          <w:b/>
          <w:color w:val="333333"/>
          <w:sz w:val="24"/>
        </w:rPr>
        <w:t xml:space="preserve"> 第四章 萃取法分离原理（</w:t>
      </w:r>
      <w:r>
        <w:rPr>
          <w:rFonts w:hint="default"/>
          <w:b/>
          <w:color w:val="333333"/>
          <w:sz w:val="24"/>
        </w:rPr>
        <w:t>2</w:t>
      </w:r>
      <w:r>
        <w:rPr>
          <w:rFonts w:hint="eastAsia"/>
          <w:b/>
          <w:color w:val="333333"/>
          <w:sz w:val="24"/>
        </w:rPr>
        <w:t>学时）</w:t>
      </w:r>
    </w:p>
    <w:p>
      <w:pPr>
        <w:outlineLvl w:val="2"/>
        <w:rPr>
          <w:b/>
          <w:sz w:val="24"/>
        </w:rPr>
      </w:pPr>
      <w:r>
        <w:rPr>
          <w:b/>
          <w:color w:val="333333"/>
          <w:sz w:val="24"/>
        </w:rPr>
        <w:t>7.4.1</w:t>
      </w:r>
      <w:r>
        <w:rPr>
          <w:b/>
          <w:sz w:val="24"/>
        </w:rPr>
        <w:t>教学日期</w:t>
      </w:r>
    </w:p>
    <w:p>
      <w:pPr>
        <w:ind w:firstLine="480" w:firstLineChars="200"/>
        <w:rPr>
          <w:sz w:val="24"/>
        </w:rPr>
      </w:pPr>
      <w:r>
        <w:rPr>
          <w:sz w:val="24"/>
        </w:rPr>
        <w:t>第</w:t>
      </w:r>
      <w:r>
        <w:rPr>
          <w:sz w:val="24"/>
        </w:rPr>
        <w:t>十五</w:t>
      </w:r>
      <w:r>
        <w:rPr>
          <w:sz w:val="24"/>
        </w:rPr>
        <w:t>周第</w:t>
      </w:r>
      <w:r>
        <w:rPr>
          <w:sz w:val="24"/>
        </w:rPr>
        <w:t>六</w:t>
      </w:r>
      <w:r>
        <w:rPr>
          <w:sz w:val="24"/>
        </w:rPr>
        <w:t>次课</w:t>
      </w:r>
    </w:p>
    <w:p>
      <w:pPr>
        <w:outlineLvl w:val="2"/>
        <w:rPr>
          <w:b/>
          <w:color w:val="333333"/>
          <w:sz w:val="24"/>
        </w:rPr>
      </w:pPr>
      <w:r>
        <w:rPr>
          <w:b/>
          <w:color w:val="333333"/>
          <w:sz w:val="24"/>
        </w:rPr>
        <w:t>7.4.2教学目标</w:t>
      </w:r>
    </w:p>
    <w:p>
      <w:pPr>
        <w:ind w:firstLine="480" w:firstLineChars="200"/>
        <w:rPr>
          <w:sz w:val="24"/>
        </w:rPr>
      </w:pPr>
      <w:r>
        <w:rPr>
          <w:rFonts w:hint="eastAsia"/>
          <w:sz w:val="24"/>
        </w:rPr>
        <w:t>1、掌握溶剂萃取的基本原理，萃取方式，破乳化方法；熟悉萃取设备和溶媒回收方法</w:t>
      </w:r>
    </w:p>
    <w:p>
      <w:pPr>
        <w:ind w:firstLine="480" w:firstLineChars="200"/>
        <w:rPr>
          <w:sz w:val="24"/>
        </w:rPr>
      </w:pPr>
      <w:r>
        <w:rPr>
          <w:rFonts w:hint="eastAsia"/>
          <w:sz w:val="24"/>
        </w:rPr>
        <w:t>2、掌握双水相萃取原理和影响因素，了解其应用</w:t>
      </w:r>
    </w:p>
    <w:p>
      <w:pPr>
        <w:ind w:firstLine="480" w:firstLineChars="200"/>
        <w:rPr>
          <w:sz w:val="24"/>
        </w:rPr>
      </w:pPr>
      <w:r>
        <w:rPr>
          <w:rFonts w:hint="eastAsia"/>
          <w:sz w:val="24"/>
        </w:rPr>
        <w:t>3、了解反胶束萃取原理及其在生化药物分离纯化中的应用</w:t>
      </w:r>
    </w:p>
    <w:p>
      <w:pPr>
        <w:ind w:firstLine="480" w:firstLineChars="200"/>
        <w:rPr>
          <w:sz w:val="24"/>
        </w:rPr>
      </w:pPr>
      <w:r>
        <w:rPr>
          <w:rFonts w:hint="eastAsia"/>
          <w:sz w:val="24"/>
        </w:rPr>
        <w:t>4、掌握超临界萃取的原理，影响因素；了解超临界萃取方式及流程</w:t>
      </w:r>
    </w:p>
    <w:p>
      <w:pPr>
        <w:outlineLvl w:val="2"/>
        <w:rPr>
          <w:b/>
          <w:color w:val="333333"/>
          <w:sz w:val="24"/>
        </w:rPr>
      </w:pPr>
      <w:r>
        <w:rPr>
          <w:b/>
          <w:color w:val="333333"/>
          <w:sz w:val="24"/>
        </w:rPr>
        <w:t>7.4.3教学内容（含重点、难点）</w:t>
      </w:r>
    </w:p>
    <w:p>
      <w:pPr>
        <w:ind w:firstLine="480" w:firstLineChars="200"/>
        <w:rPr>
          <w:sz w:val="24"/>
        </w:rPr>
      </w:pPr>
      <w:r>
        <w:rPr>
          <w:sz w:val="24"/>
        </w:rPr>
        <w:t>重    点：</w:t>
      </w:r>
      <w:r>
        <w:rPr>
          <w:rFonts w:hint="eastAsia"/>
          <w:sz w:val="24"/>
        </w:rPr>
        <w:t>溶剂萃取法的基本概念，溶剂萃取法的基本原理，双水相萃取，超临界流体萃取。</w:t>
      </w:r>
    </w:p>
    <w:p>
      <w:pPr>
        <w:ind w:firstLine="480" w:firstLineChars="200"/>
        <w:rPr>
          <w:snapToGrid w:val="0"/>
          <w:color w:val="333333"/>
          <w:sz w:val="24"/>
        </w:rPr>
      </w:pPr>
      <w:r>
        <w:rPr>
          <w:sz w:val="24"/>
        </w:rPr>
        <w:t>难    点：</w:t>
      </w:r>
      <w:r>
        <w:rPr>
          <w:rFonts w:hint="eastAsia"/>
          <w:sz w:val="24"/>
        </w:rPr>
        <w:t>溶剂萃取法的基本原理，双水相萃取，超临界流体萃取。</w:t>
      </w:r>
    </w:p>
    <w:p>
      <w:pPr>
        <w:ind w:firstLine="480" w:firstLineChars="200"/>
        <w:rPr>
          <w:sz w:val="24"/>
        </w:rPr>
      </w:pPr>
      <w:r>
        <w:rPr>
          <w:sz w:val="24"/>
        </w:rPr>
        <w:t>主要知识点：</w:t>
      </w:r>
      <w:r>
        <w:rPr>
          <w:rFonts w:hint="eastAsia"/>
          <w:sz w:val="24"/>
        </w:rPr>
        <w:t>溶剂萃取法的基本概念，溶剂萃取法的基本原理，乳化和破乳化，影响溶剂萃取的因素，双水相萃取，超临界流体萃取。</w:t>
      </w:r>
    </w:p>
    <w:p>
      <w:pPr>
        <w:outlineLvl w:val="2"/>
        <w:rPr>
          <w:b/>
          <w:color w:val="333333"/>
          <w:sz w:val="24"/>
        </w:rPr>
      </w:pPr>
      <w:r>
        <w:rPr>
          <w:b/>
          <w:color w:val="333333"/>
          <w:sz w:val="24"/>
        </w:rPr>
        <w:t>7.4.4教学过程</w:t>
      </w:r>
    </w:p>
    <w:p>
      <w:pPr>
        <w:rPr>
          <w:b/>
          <w:color w:val="333333"/>
          <w:sz w:val="24"/>
        </w:rPr>
      </w:pPr>
      <w:r>
        <w:rPr>
          <w:rFonts w:hint="eastAsia"/>
          <w:b/>
          <w:color w:val="333333"/>
          <w:sz w:val="24"/>
        </w:rPr>
        <w:t>第一节  溶剂萃取法</w:t>
      </w:r>
    </w:p>
    <w:p>
      <w:pPr>
        <w:ind w:firstLine="480" w:firstLineChars="200"/>
        <w:rPr>
          <w:rFonts w:hAnsi="宋体"/>
          <w:color w:val="333333"/>
          <w:sz w:val="24"/>
        </w:rPr>
      </w:pPr>
      <w:r>
        <w:rPr>
          <w:rFonts w:hint="eastAsia" w:hAnsi="宋体"/>
          <w:color w:val="333333"/>
          <w:sz w:val="24"/>
        </w:rPr>
        <w:t>广义的溶剂萃取法(solvent extraction)包括液-固萃取和液-液萃取。</w:t>
      </w:r>
    </w:p>
    <w:p>
      <w:pPr>
        <w:ind w:firstLine="480" w:firstLineChars="200"/>
        <w:rPr>
          <w:rFonts w:hAnsi="宋体"/>
          <w:color w:val="333333"/>
          <w:sz w:val="24"/>
        </w:rPr>
      </w:pPr>
      <w:r>
        <w:rPr>
          <w:rFonts w:hint="eastAsia" w:hAnsi="宋体"/>
          <w:color w:val="333333"/>
          <w:sz w:val="24"/>
        </w:rPr>
        <w:t>液-液萃取指用一种溶剂将物质从另一种溶剂（如发酵液）中提取出来的方法。</w:t>
      </w:r>
    </w:p>
    <w:p>
      <w:pPr>
        <w:jc w:val="center"/>
      </w:pPr>
      <w:r>
        <w:rPr>
          <w:b/>
          <w:color w:val="333333"/>
          <w:sz w:val="24"/>
        </w:rPr>
        <w:t xml:space="preserve"> </w:t>
      </w:r>
      <w:r>
        <w:t xml:space="preserve"> </w:t>
      </w:r>
      <w:r>
        <w:rPr>
          <w:b/>
          <w:color w:val="333333"/>
          <w:sz w:val="24"/>
        </w:rPr>
        <w:drawing>
          <wp:inline distT="0" distB="0" distL="0" distR="0">
            <wp:extent cx="1818640" cy="2070735"/>
            <wp:effectExtent l="0" t="0" r="10160" b="12065"/>
            <wp:docPr id="27652" name="Picture 4" descr="pic_2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pic_221671"/>
                    <pic:cNvPicPr>
                      <a:picLocks noChangeAspect="1" noChangeArrowheads="1"/>
                    </pic:cNvPicPr>
                  </pic:nvPicPr>
                  <pic:blipFill>
                    <a:blip/>
                    <a:srcRect/>
                    <a:stretch>
                      <a:fillRect/>
                    </a:stretch>
                  </pic:blipFill>
                  <pic:spPr>
                    <a:xfrm>
                      <a:off x="0" y="0"/>
                      <a:ext cx="1819275" cy="2070993"/>
                    </a:xfrm>
                    <a:prstGeom prst="rect">
                      <a:avLst/>
                    </a:prstGeom>
                    <a:noFill/>
                    <a:ln>
                      <a:noFill/>
                    </a:ln>
                  </pic:spPr>
                </pic:pic>
              </a:graphicData>
            </a:graphic>
          </wp:inline>
        </w:drawing>
      </w:r>
    </w:p>
    <w:p>
      <w:pPr>
        <w:jc w:val="center"/>
        <w:rPr>
          <w:rFonts w:hAnsi="宋体"/>
          <w:color w:val="333333"/>
          <w:sz w:val="24"/>
        </w:rPr>
      </w:pPr>
      <w:r>
        <w:rPr>
          <w:rFonts w:hint="eastAsia" w:hAnsi="宋体"/>
          <w:color w:val="333333"/>
          <w:sz w:val="24"/>
        </w:rPr>
        <w:t>液-液萃取</w:t>
      </w:r>
    </w:p>
    <w:p>
      <w:pPr>
        <w:ind w:firstLine="480" w:firstLineChars="200"/>
        <w:rPr>
          <w:rFonts w:hAnsi="宋体"/>
          <w:color w:val="333333"/>
          <w:sz w:val="24"/>
        </w:rPr>
      </w:pPr>
      <w:r>
        <w:rPr>
          <w:rFonts w:hint="eastAsia" w:hAnsi="宋体"/>
          <w:color w:val="333333"/>
          <w:sz w:val="24"/>
        </w:rPr>
        <w:t>溶剂萃取法优点：</w:t>
      </w:r>
    </w:p>
    <w:p>
      <w:pPr>
        <w:ind w:firstLine="480" w:firstLineChars="200"/>
        <w:rPr>
          <w:rFonts w:hAnsi="宋体"/>
          <w:color w:val="333333"/>
          <w:sz w:val="24"/>
        </w:rPr>
      </w:pPr>
      <w:r>
        <w:rPr>
          <w:rFonts w:hint="eastAsia" w:hAnsi="宋体"/>
          <w:color w:val="333333"/>
          <w:sz w:val="24"/>
        </w:rPr>
        <w:t>①操作可连续化，速度快，生产周期短；</w:t>
      </w:r>
    </w:p>
    <w:p>
      <w:pPr>
        <w:ind w:firstLine="480" w:firstLineChars="200"/>
        <w:rPr>
          <w:rFonts w:hAnsi="宋体"/>
          <w:color w:val="333333"/>
          <w:sz w:val="24"/>
        </w:rPr>
      </w:pPr>
      <w:r>
        <w:rPr>
          <w:rFonts w:hint="eastAsia" w:hAnsi="宋体"/>
          <w:color w:val="333333"/>
          <w:sz w:val="24"/>
        </w:rPr>
        <w:t>②对热敏物质破坏少；</w:t>
      </w:r>
    </w:p>
    <w:p>
      <w:pPr>
        <w:ind w:firstLine="480" w:firstLineChars="200"/>
        <w:rPr>
          <w:rFonts w:hAnsi="宋体"/>
          <w:color w:val="333333"/>
          <w:sz w:val="24"/>
        </w:rPr>
      </w:pPr>
      <w:r>
        <w:rPr>
          <w:rFonts w:hint="eastAsia" w:hAnsi="宋体"/>
          <w:color w:val="333333"/>
          <w:sz w:val="24"/>
        </w:rPr>
        <w:t>③采用多级萃取时，溶质浓缩倍数大、纯化度高。</w:t>
      </w:r>
    </w:p>
    <w:p>
      <w:pPr>
        <w:ind w:firstLine="480" w:firstLineChars="200"/>
        <w:rPr>
          <w:rFonts w:hAnsi="宋体"/>
          <w:color w:val="333333"/>
          <w:sz w:val="24"/>
        </w:rPr>
      </w:pPr>
      <w:r>
        <w:rPr>
          <w:rFonts w:hint="eastAsia" w:hAnsi="宋体"/>
          <w:color w:val="333333"/>
          <w:sz w:val="24"/>
        </w:rPr>
        <w:t xml:space="preserve"> 缺点：由于有机溶剂使用量大，对设备和安全要求高，需要各项防火防爆等措施。 </w:t>
      </w:r>
    </w:p>
    <w:p>
      <w:pPr>
        <w:jc w:val="left"/>
        <w:rPr>
          <w:color w:val="333333"/>
          <w:sz w:val="24"/>
        </w:rPr>
      </w:pPr>
      <w:r>
        <w:rPr>
          <w:b/>
          <w:color w:val="333333"/>
          <w:sz w:val="24"/>
        </w:rPr>
        <w:t xml:space="preserve"> </w:t>
      </w:r>
      <w:r>
        <w:rPr>
          <w:rFonts w:hint="eastAsia"/>
          <w:color w:val="333333"/>
          <w:sz w:val="24"/>
        </w:rPr>
        <w:t xml:space="preserve">一、基本概念 </w:t>
      </w:r>
    </w:p>
    <w:p>
      <w:pPr>
        <w:jc w:val="left"/>
        <w:rPr>
          <w:color w:val="333333"/>
          <w:sz w:val="24"/>
        </w:rPr>
      </w:pPr>
      <w:r>
        <w:rPr>
          <w:color w:val="333333"/>
          <w:sz w:val="24"/>
        </w:rPr>
        <w:t xml:space="preserve"> </w:t>
      </w:r>
      <w:r>
        <w:rPr>
          <w:rFonts w:hint="eastAsia"/>
          <w:color w:val="333333"/>
          <w:sz w:val="24"/>
        </w:rPr>
        <w:t xml:space="preserve">（一）萃取与反萃取 </w:t>
      </w:r>
    </w:p>
    <w:p>
      <w:pPr>
        <w:ind w:firstLine="480" w:firstLineChars="200"/>
        <w:rPr>
          <w:rFonts w:hAnsi="宋体"/>
          <w:color w:val="333333"/>
          <w:sz w:val="24"/>
        </w:rPr>
      </w:pPr>
      <w:r>
        <w:rPr>
          <w:color w:val="333333"/>
          <w:sz w:val="24"/>
        </w:rPr>
        <w:t xml:space="preserve"> </w:t>
      </w:r>
      <w:r>
        <w:rPr>
          <w:rFonts w:hint="eastAsia" w:hAnsi="宋体"/>
          <w:color w:val="333333"/>
          <w:sz w:val="24"/>
        </w:rPr>
        <w:t>萃取：一般指用有机溶剂将物质从水相转移到有机相的过程。</w:t>
      </w:r>
    </w:p>
    <w:p>
      <w:pPr>
        <w:ind w:firstLine="480" w:firstLineChars="200"/>
        <w:rPr>
          <w:rFonts w:hAnsi="宋体"/>
          <w:color w:val="333333"/>
          <w:sz w:val="24"/>
        </w:rPr>
      </w:pPr>
      <w:r>
        <w:rPr>
          <w:rFonts w:hint="eastAsia" w:hAnsi="宋体"/>
          <w:color w:val="333333"/>
          <w:sz w:val="24"/>
        </w:rPr>
        <w:t xml:space="preserve">反萃取(stripping或back extraction)：将萃取液与反萃取剂（一般为水溶液）相接触，使某种被萃入有机相的溶质转入水相的过程，可看作是萃取的逆过程。 </w:t>
      </w:r>
    </w:p>
    <w:p>
      <w:pPr>
        <w:ind w:firstLine="480" w:firstLineChars="200"/>
        <w:jc w:val="left"/>
        <w:rPr>
          <w:color w:val="333333"/>
          <w:sz w:val="24"/>
        </w:rPr>
      </w:pPr>
      <w:r>
        <w:rPr>
          <w:color w:val="333333"/>
          <w:sz w:val="24"/>
        </w:rPr>
        <w:t xml:space="preserve"> </w:t>
      </w:r>
      <w:r>
        <w:rPr>
          <w:rFonts w:hint="eastAsia"/>
          <w:color w:val="333333"/>
          <w:sz w:val="24"/>
        </w:rPr>
        <w:t>料液：被提取的溶液。</w:t>
      </w:r>
    </w:p>
    <w:p>
      <w:pPr>
        <w:ind w:firstLine="480" w:firstLineChars="200"/>
        <w:jc w:val="left"/>
        <w:rPr>
          <w:color w:val="333333"/>
          <w:sz w:val="24"/>
        </w:rPr>
      </w:pPr>
      <w:r>
        <w:rPr>
          <w:rFonts w:hint="eastAsia"/>
          <w:color w:val="333333"/>
          <w:sz w:val="24"/>
        </w:rPr>
        <w:t>溶质：欲提取的物质。</w:t>
      </w:r>
    </w:p>
    <w:p>
      <w:pPr>
        <w:ind w:firstLine="480" w:firstLineChars="200"/>
        <w:jc w:val="left"/>
        <w:rPr>
          <w:color w:val="333333"/>
          <w:sz w:val="24"/>
        </w:rPr>
      </w:pPr>
      <w:r>
        <w:rPr>
          <w:rFonts w:hint="eastAsia"/>
          <w:color w:val="333333"/>
          <w:sz w:val="24"/>
        </w:rPr>
        <w:t>萃取剂：用以进行萃取的溶剂。</w:t>
      </w:r>
    </w:p>
    <w:p>
      <w:pPr>
        <w:ind w:firstLine="480" w:firstLineChars="200"/>
        <w:jc w:val="left"/>
        <w:rPr>
          <w:color w:val="333333"/>
          <w:sz w:val="24"/>
        </w:rPr>
      </w:pPr>
      <w:r>
        <w:rPr>
          <w:rFonts w:hint="eastAsia"/>
          <w:color w:val="333333"/>
          <w:sz w:val="24"/>
        </w:rPr>
        <w:t>萃取液： 达到萃取平衡后，大部分溶质转移到萃取剂中，这种含有溶质的萃取剂溶液称为萃取液。</w:t>
      </w:r>
    </w:p>
    <w:p>
      <w:pPr>
        <w:ind w:firstLine="480" w:firstLineChars="200"/>
        <w:jc w:val="left"/>
        <w:rPr>
          <w:color w:val="333333"/>
          <w:sz w:val="24"/>
        </w:rPr>
      </w:pPr>
      <w:r>
        <w:rPr>
          <w:rFonts w:hint="eastAsia"/>
          <w:color w:val="333333"/>
          <w:sz w:val="24"/>
        </w:rPr>
        <w:t>萃余液：被萃取出溶质以后的料液。</w:t>
      </w:r>
    </w:p>
    <w:p>
      <w:pPr>
        <w:jc w:val="left"/>
        <w:rPr>
          <w:b/>
          <w:color w:val="333333"/>
          <w:sz w:val="24"/>
        </w:rPr>
      </w:pPr>
      <w:r>
        <w:rPr>
          <w:b/>
          <w:color w:val="333333"/>
          <w:sz w:val="24"/>
        </w:rPr>
        <w:t xml:space="preserve"> </w:t>
      </w:r>
      <w:r>
        <w:rPr>
          <w:rFonts w:hint="eastAsia"/>
          <w:b/>
          <w:color w:val="333333"/>
          <w:sz w:val="24"/>
        </w:rPr>
        <w:t>（二）分配定律</w:t>
      </w:r>
    </w:p>
    <w:p>
      <w:pPr>
        <w:ind w:firstLine="480" w:firstLineChars="200"/>
        <w:jc w:val="left"/>
        <w:rPr>
          <w:color w:val="333333"/>
          <w:sz w:val="24"/>
        </w:rPr>
      </w:pPr>
      <w:r>
        <w:rPr>
          <w:rFonts w:hint="eastAsia"/>
          <w:color w:val="333333"/>
          <w:sz w:val="24"/>
        </w:rPr>
        <w:t>能斯特分配定律：在一定温度、一定压力下，某一溶质在互不相溶的两种溶剂间分配时，达到平衡后，在两相中的活度之比为一常数。如果是稀溶液，可以用浓度代替活度，即：</w:t>
      </w:r>
    </w:p>
    <w:p>
      <w:pPr>
        <w:jc w:val="center"/>
        <w:rPr>
          <w:b/>
          <w:color w:val="333333"/>
          <w:sz w:val="24"/>
        </w:rPr>
      </w:pPr>
      <w:r>
        <w:rPr>
          <w:b/>
          <w:color w:val="333333"/>
          <w:sz w:val="24"/>
        </w:rPr>
        <w:t xml:space="preserve"> </w:t>
      </w:r>
      <w:r>
        <w:drawing>
          <wp:inline distT="0" distB="0" distL="0" distR="0">
            <wp:extent cx="1432560" cy="410845"/>
            <wp:effectExtent l="0" t="0" r="0" b="0"/>
            <wp:docPr id="20487" name="图片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图片 204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34562" cy="411866"/>
                    </a:xfrm>
                    <a:prstGeom prst="rect">
                      <a:avLst/>
                    </a:prstGeom>
                    <a:noFill/>
                  </pic:spPr>
                </pic:pic>
              </a:graphicData>
            </a:graphic>
          </wp:inline>
        </w:drawing>
      </w:r>
    </w:p>
    <w:p>
      <w:pPr>
        <w:jc w:val="center"/>
        <w:rPr>
          <w:color w:val="333333"/>
          <w:sz w:val="24"/>
        </w:rPr>
      </w:pPr>
      <w:r>
        <w:rPr>
          <w:rFonts w:hint="eastAsia"/>
          <w:i/>
          <w:iCs/>
          <w:color w:val="333333"/>
          <w:sz w:val="24"/>
        </w:rPr>
        <w:t xml:space="preserve">K  </w:t>
      </w:r>
      <w:r>
        <w:rPr>
          <w:rFonts w:hint="eastAsia"/>
          <w:color w:val="333333"/>
          <w:sz w:val="24"/>
        </w:rPr>
        <w:t>称为分配系数</w:t>
      </w:r>
    </w:p>
    <w:p>
      <w:pPr>
        <w:ind w:firstLine="480" w:firstLineChars="200"/>
        <w:jc w:val="left"/>
        <w:rPr>
          <w:color w:val="333333"/>
          <w:sz w:val="24"/>
        </w:rPr>
      </w:pPr>
      <w:r>
        <w:rPr>
          <w:rFonts w:hint="eastAsia"/>
          <w:color w:val="333333"/>
          <w:sz w:val="24"/>
        </w:rPr>
        <w:t>应用分配定律时，须符合下列条件：</w:t>
      </w:r>
    </w:p>
    <w:p>
      <w:pPr>
        <w:ind w:firstLine="480" w:firstLineChars="200"/>
        <w:jc w:val="left"/>
        <w:rPr>
          <w:color w:val="333333"/>
          <w:sz w:val="24"/>
        </w:rPr>
      </w:pPr>
      <w:r>
        <w:rPr>
          <w:rFonts w:hint="eastAsia"/>
          <w:color w:val="333333"/>
          <w:sz w:val="24"/>
        </w:rPr>
        <w:t>①必须是稀溶液，即适用于接近理想溶液的萃取体系；</w:t>
      </w:r>
    </w:p>
    <w:p>
      <w:pPr>
        <w:ind w:firstLine="480" w:firstLineChars="200"/>
        <w:jc w:val="left"/>
        <w:rPr>
          <w:color w:val="333333"/>
          <w:sz w:val="24"/>
        </w:rPr>
      </w:pPr>
      <w:r>
        <w:rPr>
          <w:rFonts w:hint="eastAsia"/>
          <w:color w:val="333333"/>
          <w:sz w:val="24"/>
        </w:rPr>
        <w:t>②溶质对溶剂的互溶度没有影响；</w:t>
      </w:r>
    </w:p>
    <w:p>
      <w:pPr>
        <w:ind w:firstLine="480" w:firstLineChars="200"/>
        <w:jc w:val="left"/>
        <w:rPr>
          <w:color w:val="333333"/>
          <w:sz w:val="24"/>
        </w:rPr>
      </w:pPr>
      <w:r>
        <w:rPr>
          <w:rFonts w:hint="eastAsia"/>
          <w:color w:val="333333"/>
          <w:sz w:val="24"/>
        </w:rPr>
        <w:t xml:space="preserve">③溶质在两相中必须是同一分子形式，即不发生缔合或解离。 </w:t>
      </w:r>
    </w:p>
    <w:p>
      <w:pPr>
        <w:ind w:firstLine="480" w:firstLineChars="200"/>
        <w:jc w:val="left"/>
        <w:rPr>
          <w:color w:val="333333"/>
          <w:sz w:val="24"/>
        </w:rPr>
      </w:pPr>
      <w:r>
        <w:rPr>
          <w:color w:val="333333"/>
          <w:sz w:val="24"/>
        </w:rPr>
        <w:t xml:space="preserve"> </w:t>
      </w:r>
      <w:r>
        <w:rPr>
          <w:rFonts w:hint="eastAsia"/>
          <w:color w:val="333333"/>
          <w:sz w:val="24"/>
        </w:rPr>
        <w:t xml:space="preserve">在萃取过程中，溶质在两相的分子形式常常并不相同，仍然采用类似分配定律的公式作为基本公式。这时候溶质在萃取相和萃余相中的浓度，实际上是以各种化学形式进行分配的溶质总浓度，它们的比值以分配比(distribution ratio)表示： </w:t>
      </w:r>
    </w:p>
    <w:p>
      <w:pPr>
        <w:ind w:firstLine="480" w:firstLineChars="200"/>
        <w:jc w:val="center"/>
        <w:rPr>
          <w:color w:val="333333"/>
          <w:sz w:val="24"/>
        </w:rPr>
      </w:pPr>
      <w:r>
        <w:rPr>
          <w:color w:val="333333"/>
          <w:sz w:val="24"/>
        </w:rPr>
        <w:t xml:space="preserve"> </w:t>
      </w:r>
      <w:r>
        <w:drawing>
          <wp:inline distT="0" distB="0" distL="0" distR="0">
            <wp:extent cx="2516505" cy="369570"/>
            <wp:effectExtent l="0" t="0" r="0" b="11430"/>
            <wp:docPr id="20488" name="图片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图片 204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21854" cy="370712"/>
                    </a:xfrm>
                    <a:prstGeom prst="rect">
                      <a:avLst/>
                    </a:prstGeom>
                    <a:noFill/>
                  </pic:spPr>
                </pic:pic>
              </a:graphicData>
            </a:graphic>
          </wp:inline>
        </w:drawing>
      </w:r>
    </w:p>
    <w:p>
      <w:pPr>
        <w:jc w:val="left"/>
        <w:rPr>
          <w:color w:val="333333"/>
          <w:sz w:val="24"/>
        </w:rPr>
      </w:pPr>
      <w:r>
        <w:rPr>
          <w:rFonts w:hint="eastAsia"/>
          <w:color w:val="333333"/>
          <w:sz w:val="24"/>
        </w:rPr>
        <w:t>（三）萃取因素</w:t>
      </w:r>
    </w:p>
    <w:p>
      <w:pPr>
        <w:ind w:firstLine="480" w:firstLineChars="200"/>
        <w:jc w:val="left"/>
        <w:rPr>
          <w:color w:val="333333"/>
          <w:sz w:val="24"/>
        </w:rPr>
      </w:pPr>
      <w:r>
        <w:rPr>
          <w:rFonts w:hint="eastAsia"/>
          <w:color w:val="333333"/>
          <w:sz w:val="24"/>
        </w:rPr>
        <w:t>萃取因素（萃取比）：被萃取溶质进入萃取相的总量与该溶质在萃余相中总量之比。通常以E表示。萃取因素（E）为：</w:t>
      </w:r>
    </w:p>
    <w:p>
      <w:pPr>
        <w:ind w:firstLine="420" w:firstLineChars="200"/>
        <w:jc w:val="center"/>
        <w:rPr>
          <w:color w:val="333333"/>
          <w:sz w:val="24"/>
        </w:rPr>
      </w:pPr>
      <w:r>
        <w:drawing>
          <wp:inline distT="0" distB="0" distL="0" distR="0">
            <wp:extent cx="3046730" cy="427990"/>
            <wp:effectExtent l="0" t="0" r="1270" b="3810"/>
            <wp:docPr id="20489" name="图片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图片 204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51374" cy="428993"/>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V</w:t>
      </w:r>
      <w:r>
        <w:rPr>
          <w:rFonts w:hint="eastAsia"/>
          <w:color w:val="333333"/>
          <w:sz w:val="24"/>
          <w:vertAlign w:val="subscript"/>
        </w:rPr>
        <w:t>l</w:t>
      </w:r>
      <w:r>
        <w:rPr>
          <w:rFonts w:hint="eastAsia"/>
          <w:color w:val="333333"/>
          <w:sz w:val="24"/>
        </w:rPr>
        <w:t>和V</w:t>
      </w:r>
      <w:r>
        <w:rPr>
          <w:rFonts w:hint="eastAsia"/>
          <w:color w:val="333333"/>
          <w:sz w:val="24"/>
          <w:vertAlign w:val="subscript"/>
        </w:rPr>
        <w:t>2</w:t>
      </w:r>
      <w:r>
        <w:rPr>
          <w:rFonts w:hint="eastAsia"/>
          <w:color w:val="333333"/>
          <w:sz w:val="24"/>
        </w:rPr>
        <w:t>分别表示萃取相和萃余相的体积，M</w:t>
      </w:r>
      <w:r>
        <w:rPr>
          <w:rFonts w:hint="eastAsia"/>
          <w:color w:val="333333"/>
          <w:sz w:val="24"/>
          <w:vertAlign w:val="subscript"/>
        </w:rPr>
        <w:t>1</w:t>
      </w:r>
      <w:r>
        <w:rPr>
          <w:rFonts w:hint="eastAsia"/>
          <w:color w:val="333333"/>
          <w:sz w:val="24"/>
        </w:rPr>
        <w:t>和M</w:t>
      </w:r>
      <w:r>
        <w:rPr>
          <w:rFonts w:hint="eastAsia"/>
          <w:color w:val="333333"/>
          <w:sz w:val="24"/>
          <w:vertAlign w:val="subscript"/>
        </w:rPr>
        <w:t>2</w:t>
      </w:r>
      <w:r>
        <w:rPr>
          <w:rFonts w:hint="eastAsia"/>
          <w:color w:val="333333"/>
          <w:sz w:val="24"/>
        </w:rPr>
        <w:t>分别表示溶质在萃取相和萃余相中的平衡浓度。</w:t>
      </w:r>
      <w:r>
        <w:rPr>
          <w:color w:val="333333"/>
          <w:sz w:val="24"/>
        </w:rPr>
        <w:t xml:space="preserve"> </w:t>
      </w:r>
    </w:p>
    <w:p>
      <w:pPr>
        <w:jc w:val="left"/>
        <w:rPr>
          <w:color w:val="333333"/>
          <w:sz w:val="24"/>
        </w:rPr>
      </w:pPr>
      <w:r>
        <w:rPr>
          <w:rFonts w:hint="eastAsia"/>
          <w:color w:val="333333"/>
          <w:sz w:val="24"/>
        </w:rPr>
        <w:t>（四）萃取率</w:t>
      </w:r>
    </w:p>
    <w:p>
      <w:pPr>
        <w:ind w:firstLine="480" w:firstLineChars="200"/>
        <w:jc w:val="left"/>
        <w:rPr>
          <w:color w:val="333333"/>
          <w:sz w:val="24"/>
        </w:rPr>
      </w:pPr>
      <w:r>
        <w:rPr>
          <w:rFonts w:hint="eastAsia"/>
          <w:color w:val="333333"/>
          <w:sz w:val="24"/>
        </w:rPr>
        <w:t>萃取率：表示一种萃取剂对某种溶质的萃取能力，计算萃取效果。</w:t>
      </w:r>
    </w:p>
    <w:p>
      <w:pPr>
        <w:jc w:val="center"/>
        <w:rPr>
          <w:color w:val="333333"/>
          <w:sz w:val="24"/>
        </w:rPr>
      </w:pPr>
      <w:r>
        <w:drawing>
          <wp:inline distT="0" distB="0" distL="0" distR="0">
            <wp:extent cx="2745740" cy="357505"/>
            <wp:effectExtent l="0" t="0" r="0" b="0"/>
            <wp:docPr id="20490" name="图片 20490"/>
            <wp:cNvGraphicFramePr/>
            <a:graphic xmlns:a="http://schemas.openxmlformats.org/drawingml/2006/main">
              <a:graphicData uri="http://schemas.openxmlformats.org/drawingml/2006/picture">
                <pic:pic xmlns:pic="http://schemas.openxmlformats.org/drawingml/2006/picture">
                  <pic:nvPicPr>
                    <pic:cNvPr id="20490" name="图片 20490"/>
                    <pic:cNvPicPr/>
                  </pic:nvPicPr>
                  <pic:blipFill>
                    <a:blip r:embed="rId19"/>
                    <a:stretch>
                      <a:fillRect/>
                    </a:stretch>
                  </pic:blipFill>
                  <pic:spPr>
                    <a:xfrm>
                      <a:off x="0" y="0"/>
                      <a:ext cx="2751854" cy="358598"/>
                    </a:xfrm>
                    <a:prstGeom prst="rect">
                      <a:avLst/>
                    </a:prstGeom>
                  </pic:spPr>
                </pic:pic>
              </a:graphicData>
            </a:graphic>
          </wp:inline>
        </w:drawing>
      </w:r>
    </w:p>
    <w:p>
      <w:pPr>
        <w:jc w:val="left"/>
        <w:rPr>
          <w:color w:val="333333"/>
          <w:sz w:val="24"/>
        </w:rPr>
      </w:pPr>
      <w:r>
        <w:rPr>
          <w:rFonts w:hint="eastAsia"/>
          <w:color w:val="333333"/>
          <w:sz w:val="24"/>
        </w:rPr>
        <w:t>（五）分离因素</w:t>
      </w:r>
    </w:p>
    <w:p>
      <w:pPr>
        <w:ind w:firstLine="480" w:firstLineChars="200"/>
        <w:jc w:val="left"/>
        <w:rPr>
          <w:color w:val="333333"/>
          <w:sz w:val="24"/>
        </w:rPr>
      </w:pPr>
      <w:r>
        <w:rPr>
          <w:rFonts w:hint="eastAsia"/>
          <w:color w:val="333333"/>
          <w:sz w:val="24"/>
        </w:rPr>
        <w:t>分离因素</w:t>
      </w:r>
      <w:r>
        <w:rPr>
          <w:color w:val="333333"/>
          <w:sz w:val="24"/>
        </w:rPr>
        <w:t>(separation factor)</w:t>
      </w:r>
      <w:r>
        <w:rPr>
          <w:rFonts w:hint="eastAsia"/>
          <w:color w:val="333333"/>
          <w:sz w:val="24"/>
        </w:rPr>
        <w:t>，常用</w:t>
      </w:r>
      <w:r>
        <w:rPr>
          <w:color w:val="333333"/>
          <w:sz w:val="24"/>
        </w:rPr>
        <w:t></w:t>
      </w:r>
      <w:r>
        <w:rPr>
          <w:rFonts w:hint="eastAsia"/>
          <w:color w:val="333333"/>
          <w:sz w:val="24"/>
        </w:rPr>
        <w:t>表示，其定义为：在同一萃取体系内两种溶质在同样条件下分配系数的比值。</w:t>
      </w:r>
      <w:r>
        <w:rPr>
          <w:color w:val="333333"/>
          <w:sz w:val="24"/>
        </w:rPr>
        <w:t xml:space="preserve">  </w:t>
      </w:r>
    </w:p>
    <w:p>
      <w:pPr>
        <w:jc w:val="center"/>
        <w:rPr>
          <w:color w:val="333333"/>
          <w:sz w:val="24"/>
        </w:rPr>
      </w:pPr>
      <w:r>
        <w:rPr>
          <w:color w:val="333333"/>
          <w:sz w:val="24"/>
        </w:rPr>
        <w:t xml:space="preserve"> </w:t>
      </w:r>
      <w:r>
        <w:drawing>
          <wp:inline distT="0" distB="0" distL="0" distR="0">
            <wp:extent cx="2052320" cy="541020"/>
            <wp:effectExtent l="0" t="0" r="5080" b="0"/>
            <wp:docPr id="20491" name="图片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图片 204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57272" cy="542638"/>
                    </a:xfrm>
                    <a:prstGeom prst="rect">
                      <a:avLst/>
                    </a:prstGeom>
                    <a:noFill/>
                  </pic:spPr>
                </pic:pic>
              </a:graphicData>
            </a:graphic>
          </wp:inline>
        </w:drawing>
      </w:r>
    </w:p>
    <w:p>
      <w:pPr>
        <w:jc w:val="left"/>
        <w:rPr>
          <w:color w:val="333333"/>
          <w:sz w:val="24"/>
        </w:rPr>
      </w:pPr>
      <w:r>
        <w:rPr>
          <w:rFonts w:hint="eastAsia"/>
          <w:color w:val="333333"/>
          <w:sz w:val="24"/>
        </w:rPr>
        <w:t>二、溶剂萃取法的基本原理</w:t>
      </w:r>
    </w:p>
    <w:p>
      <w:pPr>
        <w:ind w:firstLine="480" w:firstLineChars="200"/>
        <w:jc w:val="left"/>
        <w:rPr>
          <w:color w:val="333333"/>
          <w:sz w:val="24"/>
        </w:rPr>
      </w:pPr>
      <w:r>
        <w:rPr>
          <w:rFonts w:hint="eastAsia"/>
          <w:color w:val="333333"/>
          <w:sz w:val="24"/>
        </w:rPr>
        <w:t>弱电解质以非离子化的形式溶解在有机溶剂中，而在水相中会部分离子化并存在电离平衡。</w:t>
      </w:r>
    </w:p>
    <w:p>
      <w:pPr>
        <w:ind w:firstLine="420" w:firstLineChars="200"/>
        <w:jc w:val="center"/>
        <w:rPr>
          <w:color w:val="333333"/>
          <w:sz w:val="24"/>
        </w:rPr>
      </w:pPr>
      <w:r>
        <w:drawing>
          <wp:inline distT="0" distB="0" distL="0" distR="0">
            <wp:extent cx="2591435" cy="886460"/>
            <wp:effectExtent l="0" t="0" r="0" b="2540"/>
            <wp:docPr id="20492" name="图片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 name="图片 204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93631" cy="887531"/>
                    </a:xfrm>
                    <a:prstGeom prst="rect">
                      <a:avLst/>
                    </a:prstGeom>
                    <a:noFill/>
                    <a:ln>
                      <a:noFill/>
                    </a:ln>
                  </pic:spPr>
                </pic:pic>
              </a:graphicData>
            </a:graphic>
          </wp:inline>
        </w:drawing>
      </w:r>
    </w:p>
    <w:p>
      <w:pPr>
        <w:ind w:firstLine="480" w:firstLineChars="200"/>
        <w:jc w:val="center"/>
        <w:rPr>
          <w:color w:val="333333"/>
          <w:sz w:val="24"/>
        </w:rPr>
      </w:pPr>
      <w:r>
        <w:rPr>
          <w:rFonts w:hint="eastAsia"/>
          <w:color w:val="333333"/>
          <w:sz w:val="24"/>
        </w:rPr>
        <w:t>弱酸在有机相和水相间存在的分配平衡</w:t>
      </w:r>
    </w:p>
    <w:p>
      <w:pPr>
        <w:ind w:firstLine="480" w:firstLineChars="200"/>
        <w:jc w:val="left"/>
        <w:rPr>
          <w:color w:val="333333"/>
          <w:sz w:val="24"/>
        </w:rPr>
      </w:pPr>
      <w:r>
        <w:rPr>
          <w:rFonts w:hint="eastAsia"/>
          <w:color w:val="333333"/>
          <w:sz w:val="24"/>
        </w:rPr>
        <w:t>弱酸的表观分配系数为：</w:t>
      </w:r>
    </w:p>
    <w:p>
      <w:pPr>
        <w:ind w:firstLine="420" w:firstLineChars="200"/>
        <w:jc w:val="center"/>
        <w:rPr>
          <w:color w:val="333333"/>
          <w:sz w:val="24"/>
        </w:rPr>
      </w:pPr>
      <w:r>
        <w:drawing>
          <wp:inline distT="0" distB="0" distL="0" distR="0">
            <wp:extent cx="2751455" cy="613410"/>
            <wp:effectExtent l="0" t="0" r="0" b="0"/>
            <wp:docPr id="20493" name="图片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图片 204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52979" cy="614040"/>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三、萃取方法和理论收率的计算</w:t>
      </w:r>
    </w:p>
    <w:p>
      <w:pPr>
        <w:jc w:val="left"/>
        <w:rPr>
          <w:color w:val="333333"/>
          <w:sz w:val="24"/>
        </w:rPr>
      </w:pPr>
      <w:r>
        <w:rPr>
          <w:rFonts w:hint="eastAsia"/>
          <w:color w:val="333333"/>
          <w:sz w:val="24"/>
        </w:rPr>
        <w:t>（一）单级萃取</w:t>
      </w:r>
      <w:r>
        <w:rPr>
          <w:color w:val="333333"/>
          <w:sz w:val="24"/>
        </w:rPr>
        <w:t xml:space="preserve"> </w:t>
      </w:r>
    </w:p>
    <w:p>
      <w:pPr>
        <w:jc w:val="left"/>
        <w:rPr>
          <w:color w:val="333333"/>
          <w:sz w:val="24"/>
        </w:rPr>
      </w:pPr>
      <w:r>
        <w:rPr>
          <w:color w:val="333333"/>
          <w:sz w:val="24"/>
        </w:rPr>
        <w:drawing>
          <wp:inline distT="0" distB="0" distL="0" distR="0">
            <wp:extent cx="5486400" cy="1739265"/>
            <wp:effectExtent l="0" t="0" r="0" b="0"/>
            <wp:docPr id="32772" name="Picture 2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1" descr="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6400" cy="1739265"/>
                    </a:xfrm>
                    <a:prstGeom prst="rect">
                      <a:avLst/>
                    </a:prstGeom>
                    <a:noFill/>
                    <a:ln>
                      <a:noFill/>
                    </a:ln>
                  </pic:spPr>
                </pic:pic>
              </a:graphicData>
            </a:graphic>
          </wp:inline>
        </w:drawing>
      </w:r>
    </w:p>
    <w:p>
      <w:pPr>
        <w:jc w:val="left"/>
        <w:rPr>
          <w:color w:val="333333"/>
          <w:sz w:val="24"/>
        </w:rPr>
      </w:pPr>
      <w:r>
        <w:rPr>
          <w:rFonts w:hint="eastAsia"/>
          <w:color w:val="333333"/>
          <w:sz w:val="24"/>
        </w:rPr>
        <w:t>萃取因素E：</w:t>
      </w:r>
    </w:p>
    <w:p>
      <w:pPr>
        <w:jc w:val="center"/>
        <w:rPr>
          <w:color w:val="333333"/>
          <w:sz w:val="24"/>
        </w:rPr>
      </w:pPr>
      <w:r>
        <w:rPr>
          <w:color w:val="333333"/>
          <w:sz w:val="24"/>
        </w:rPr>
        <w:t xml:space="preserve"> </w:t>
      </w:r>
      <w:r>
        <w:drawing>
          <wp:inline distT="0" distB="0" distL="0" distR="0">
            <wp:extent cx="3148330" cy="448945"/>
            <wp:effectExtent l="0" t="0" r="1270" b="8255"/>
            <wp:docPr id="20494" name="图片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图片 204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49362" cy="449076"/>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 xml:space="preserve"> 式中 V</w:t>
      </w:r>
      <w:r>
        <w:rPr>
          <w:rFonts w:hint="eastAsia"/>
          <w:color w:val="333333"/>
          <w:sz w:val="24"/>
          <w:vertAlign w:val="subscript"/>
        </w:rPr>
        <w:t>F</w:t>
      </w:r>
      <w:r>
        <w:rPr>
          <w:rFonts w:hint="eastAsia"/>
          <w:color w:val="333333"/>
          <w:sz w:val="24"/>
        </w:rPr>
        <w:t>——料液体积；Vs——萃取剂的体积；C</w:t>
      </w:r>
      <w:r>
        <w:rPr>
          <w:rFonts w:hint="eastAsia"/>
          <w:color w:val="333333"/>
          <w:sz w:val="24"/>
          <w:vertAlign w:val="subscript"/>
        </w:rPr>
        <w:t>1</w:t>
      </w:r>
      <w:r>
        <w:rPr>
          <w:rFonts w:hint="eastAsia"/>
          <w:color w:val="333333"/>
          <w:sz w:val="24"/>
        </w:rPr>
        <w:t>——溶质在萃取液的浓度；C</w:t>
      </w:r>
      <w:r>
        <w:rPr>
          <w:rFonts w:hint="eastAsia"/>
          <w:color w:val="333333"/>
          <w:sz w:val="24"/>
          <w:vertAlign w:val="subscript"/>
        </w:rPr>
        <w:t>2</w:t>
      </w:r>
      <w:r>
        <w:rPr>
          <w:rFonts w:hint="eastAsia"/>
          <w:color w:val="333333"/>
          <w:sz w:val="24"/>
        </w:rPr>
        <w:t>——溶质在萃余相的浓度；K——表观分配系数； m——浓缩倍数</w:t>
      </w:r>
    </w:p>
    <w:p>
      <w:pPr>
        <w:ind w:firstLine="480" w:firstLineChars="200"/>
        <w:jc w:val="left"/>
        <w:rPr>
          <w:color w:val="333333"/>
          <w:sz w:val="24"/>
        </w:rPr>
      </w:pPr>
      <w:r>
        <w:rPr>
          <w:color w:val="333333"/>
          <w:sz w:val="24"/>
        </w:rPr>
        <w:t xml:space="preserve"> </w:t>
      </w:r>
      <w:r>
        <w:rPr>
          <w:rFonts w:hint="eastAsia"/>
          <w:color w:val="333333"/>
          <w:sz w:val="24"/>
        </w:rPr>
        <w:t>萃余率：</w:t>
      </w:r>
    </w:p>
    <w:p>
      <w:pPr>
        <w:jc w:val="center"/>
        <w:rPr>
          <w:color w:val="333333"/>
          <w:sz w:val="24"/>
        </w:rPr>
      </w:pPr>
      <w:r>
        <w:drawing>
          <wp:inline distT="0" distB="0" distL="0" distR="0">
            <wp:extent cx="4131310" cy="440055"/>
            <wp:effectExtent l="0" t="0" r="8890" b="0"/>
            <wp:docPr id="20495" name="图片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 name="图片 204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32076" cy="440268"/>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 xml:space="preserve"> 理论收率：</w:t>
      </w:r>
    </w:p>
    <w:p>
      <w:pPr>
        <w:jc w:val="center"/>
        <w:rPr>
          <w:color w:val="333333"/>
          <w:sz w:val="24"/>
        </w:rPr>
      </w:pPr>
      <w:r>
        <w:rPr>
          <w:color w:val="333333"/>
          <w:sz w:val="24"/>
        </w:rPr>
        <w:t xml:space="preserve"> </w:t>
      </w:r>
      <w:r>
        <w:drawing>
          <wp:inline distT="0" distB="0" distL="0" distR="0">
            <wp:extent cx="3672205" cy="370205"/>
            <wp:effectExtent l="0" t="0" r="0" b="10795"/>
            <wp:docPr id="20496" name="图片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 name="图片 204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93872" cy="372729"/>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例：洁霉素在20℃和pH10.0时表观分配系数（丁醇/水）为18。用等量的丁醇萃取料液中的洁霉素，萃取因素：</w:t>
      </w:r>
      <w:r>
        <w:drawing>
          <wp:inline distT="0" distB="0" distL="0" distR="0">
            <wp:extent cx="875030" cy="441960"/>
            <wp:effectExtent l="0" t="0" r="0" b="0"/>
            <wp:docPr id="20509" name="图片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 name="图片 20509"/>
                    <pic:cNvPicPr>
                      <a:picLocks noChangeAspect="1" noChangeArrowheads="1"/>
                    </pic:cNvPicPr>
                  </pic:nvPicPr>
                  <pic:blipFill>
                    <a:blip r:embed="rId27"/>
                    <a:srcRect/>
                    <a:stretch>
                      <a:fillRect/>
                    </a:stretch>
                  </pic:blipFill>
                  <pic:spPr>
                    <a:xfrm>
                      <a:off x="0" y="0"/>
                      <a:ext cx="875479" cy="442556"/>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计算可得理论收率：</w:t>
      </w:r>
      <w:r>
        <w:drawing>
          <wp:inline distT="0" distB="0" distL="0" distR="0">
            <wp:extent cx="2096135" cy="438150"/>
            <wp:effectExtent l="0" t="0" r="12065" b="0"/>
            <wp:docPr id="20510" name="图片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 name="图片 205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97781" cy="438519"/>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若改用1/3体积丁醇，萃取因素：</w:t>
      </w:r>
      <w:r>
        <w:drawing>
          <wp:inline distT="0" distB="0" distL="0" distR="0">
            <wp:extent cx="1101090" cy="413385"/>
            <wp:effectExtent l="0" t="0" r="0" b="0"/>
            <wp:docPr id="20511" name="图片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 name="图片 205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01902" cy="413802"/>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 xml:space="preserve">理论收率： </w:t>
      </w:r>
      <w:r>
        <w:drawing>
          <wp:inline distT="0" distB="0" distL="0" distR="0">
            <wp:extent cx="1831340" cy="40894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33711" cy="409502"/>
                    </a:xfrm>
                    <a:prstGeom prst="rect">
                      <a:avLst/>
                    </a:prstGeom>
                    <a:noFill/>
                  </pic:spPr>
                </pic:pic>
              </a:graphicData>
            </a:graphic>
          </wp:inline>
        </w:drawing>
      </w:r>
    </w:p>
    <w:p>
      <w:pPr>
        <w:jc w:val="left"/>
        <w:rPr>
          <w:color w:val="333333"/>
          <w:sz w:val="24"/>
        </w:rPr>
      </w:pPr>
      <w:r>
        <w:rPr>
          <w:rFonts w:hint="eastAsia"/>
          <w:color w:val="333333"/>
          <w:sz w:val="24"/>
        </w:rPr>
        <w:t>（二）多级错流萃取</w:t>
      </w:r>
    </w:p>
    <w:p>
      <w:pPr>
        <w:jc w:val="center"/>
        <w:rPr>
          <w:color w:val="333333"/>
          <w:sz w:val="24"/>
        </w:rPr>
      </w:pPr>
      <w:r>
        <w:rPr>
          <w:color w:val="333333"/>
          <w:sz w:val="24"/>
        </w:rPr>
        <w:drawing>
          <wp:inline distT="0" distB="0" distL="0" distR="0">
            <wp:extent cx="4002405" cy="1358265"/>
            <wp:effectExtent l="0" t="0" r="10795" b="0"/>
            <wp:docPr id="33796" name="Picture 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03257" cy="1358636"/>
                    </a:xfrm>
                    <a:prstGeom prst="rect">
                      <a:avLst/>
                    </a:prstGeom>
                    <a:noFill/>
                    <a:ln>
                      <a:noFill/>
                    </a:ln>
                  </pic:spPr>
                </pic:pic>
              </a:graphicData>
            </a:graphic>
          </wp:inline>
        </w:drawing>
      </w:r>
    </w:p>
    <w:p>
      <w:pPr>
        <w:jc w:val="center"/>
        <w:rPr>
          <w:color w:val="333333"/>
          <w:sz w:val="24"/>
        </w:rPr>
      </w:pPr>
      <w:r>
        <w:rPr>
          <w:color w:val="333333"/>
          <w:sz w:val="24"/>
        </w:rPr>
        <w:drawing>
          <wp:inline distT="0" distB="0" distL="0" distR="0">
            <wp:extent cx="4239895" cy="2712720"/>
            <wp:effectExtent l="0" t="0" r="1905" b="5080"/>
            <wp:docPr id="34818" name="Picture 4" descr="2007020711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4" descr="200702071146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40162" cy="2713170"/>
                    </a:xfrm>
                    <a:prstGeom prst="rect">
                      <a:avLst/>
                    </a:prstGeom>
                    <a:noFill/>
                    <a:ln>
                      <a:noFill/>
                    </a:ln>
                  </pic:spPr>
                </pic:pic>
              </a:graphicData>
            </a:graphic>
          </wp:inline>
        </w:drawing>
      </w:r>
    </w:p>
    <w:p>
      <w:pPr>
        <w:jc w:val="left"/>
        <w:rPr>
          <w:color w:val="333333"/>
          <w:sz w:val="24"/>
        </w:rPr>
      </w:pPr>
      <w:r>
        <w:rPr>
          <w:rFonts w:hint="eastAsia"/>
          <w:color w:val="333333"/>
          <w:sz w:val="24"/>
        </w:rPr>
        <w:t>萃余率：</w:t>
      </w:r>
      <w:r>
        <w:drawing>
          <wp:inline distT="0" distB="0" distL="0" distR="0">
            <wp:extent cx="1581785" cy="372745"/>
            <wp:effectExtent l="0" t="0" r="0" b="8255"/>
            <wp:docPr id="20499" name="图片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 name="图片 204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85534" cy="374190"/>
                    </a:xfrm>
                    <a:prstGeom prst="rect">
                      <a:avLst/>
                    </a:prstGeom>
                    <a:noFill/>
                  </pic:spPr>
                </pic:pic>
              </a:graphicData>
            </a:graphic>
          </wp:inline>
        </w:drawing>
      </w:r>
    </w:p>
    <w:p>
      <w:pPr>
        <w:jc w:val="left"/>
        <w:rPr>
          <w:color w:val="333333"/>
          <w:sz w:val="24"/>
        </w:rPr>
      </w:pPr>
      <w:r>
        <w:rPr>
          <w:rFonts w:hint="eastAsia"/>
          <w:color w:val="333333"/>
          <w:sz w:val="24"/>
        </w:rPr>
        <w:t>理论收率：</w:t>
      </w:r>
      <w:r>
        <w:drawing>
          <wp:inline distT="0" distB="0" distL="0" distR="0">
            <wp:extent cx="2974340" cy="474345"/>
            <wp:effectExtent l="0" t="0" r="0" b="8255"/>
            <wp:docPr id="20500" name="图片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 name="图片 205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74557" cy="474414"/>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例题：红霉素在pH 9.8时的分配系数（醋酸丁酯/水）为44.5，若用1/2体积的醋酸丁酯进行单级萃取，则：</w:t>
      </w:r>
      <w:r>
        <w:drawing>
          <wp:inline distT="0" distB="0" distL="0" distR="0">
            <wp:extent cx="1181735" cy="324485"/>
            <wp:effectExtent l="0" t="0" r="12065" b="5715"/>
            <wp:docPr id="20505" name="图片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 name="图片 205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83985" cy="325067"/>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理论收率：</w:t>
      </w:r>
      <w:r>
        <w:drawing>
          <wp:inline distT="0" distB="0" distL="0" distR="0">
            <wp:extent cx="2246630" cy="387985"/>
            <wp:effectExtent l="0" t="0" r="0" b="0"/>
            <wp:docPr id="20506" name="图片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 name="图片 205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252517" cy="389537"/>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若用1/2体积的醋酸丁酯进行二级错流萃取，则萃取因素：</w:t>
      </w:r>
      <w:r>
        <w:drawing>
          <wp:inline distT="0" distB="0" distL="0" distR="0">
            <wp:extent cx="1602740" cy="341630"/>
            <wp:effectExtent l="0" t="0" r="0" b="0"/>
            <wp:docPr id="20507" name="图片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 name="图片 205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04317" cy="342190"/>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理论收率：</w:t>
      </w:r>
      <w:r>
        <w:drawing>
          <wp:inline distT="0" distB="0" distL="0" distR="0">
            <wp:extent cx="2703830" cy="415925"/>
            <wp:effectExtent l="0" t="0" r="0" b="0"/>
            <wp:docPr id="20508" name="图片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 name="图片 205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17233" cy="418100"/>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（三）多级逆流萃取</w:t>
      </w:r>
    </w:p>
    <w:p>
      <w:pPr>
        <w:jc w:val="center"/>
        <w:rPr>
          <w:color w:val="333333"/>
          <w:sz w:val="24"/>
        </w:rPr>
      </w:pPr>
      <w:r>
        <w:rPr>
          <w:color w:val="333333"/>
          <w:sz w:val="24"/>
        </w:rPr>
        <w:drawing>
          <wp:inline distT="0" distB="0" distL="0" distR="0">
            <wp:extent cx="3712845" cy="1641475"/>
            <wp:effectExtent l="0" t="0" r="0" b="9525"/>
            <wp:docPr id="35844" name="Picture 102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1028" descr="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13844" cy="1641979"/>
                    </a:xfrm>
                    <a:prstGeom prst="rect">
                      <a:avLst/>
                    </a:prstGeom>
                    <a:noFill/>
                    <a:ln>
                      <a:noFill/>
                    </a:ln>
                  </pic:spPr>
                </pic:pic>
              </a:graphicData>
            </a:graphic>
          </wp:inline>
        </w:drawing>
      </w:r>
    </w:p>
    <w:p>
      <w:pPr>
        <w:jc w:val="center"/>
        <w:rPr>
          <w:color w:val="333333"/>
          <w:sz w:val="24"/>
        </w:rPr>
      </w:pPr>
      <w:r>
        <w:rPr>
          <w:color w:val="333333"/>
          <w:sz w:val="24"/>
        </w:rPr>
        <w:drawing>
          <wp:inline distT="0" distB="0" distL="0" distR="0">
            <wp:extent cx="3991610" cy="1503045"/>
            <wp:effectExtent l="0" t="0" r="0" b="0"/>
            <wp:docPr id="36866" name="Picture 4" descr="0604151038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4" descr="060415103880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992497" cy="1503393"/>
                    </a:xfrm>
                    <a:prstGeom prst="rect">
                      <a:avLst/>
                    </a:prstGeom>
                    <a:noFill/>
                    <a:ln>
                      <a:noFill/>
                    </a:ln>
                  </pic:spPr>
                </pic:pic>
              </a:graphicData>
            </a:graphic>
          </wp:inline>
        </w:drawing>
      </w:r>
    </w:p>
    <w:p>
      <w:pPr>
        <w:jc w:val="left"/>
        <w:rPr>
          <w:color w:val="333333"/>
          <w:sz w:val="24"/>
        </w:rPr>
      </w:pPr>
      <w:r>
        <w:rPr>
          <w:rFonts w:hint="eastAsia"/>
          <w:color w:val="333333"/>
          <w:sz w:val="24"/>
        </w:rPr>
        <w:t xml:space="preserve">n级萃取后，萃余率为： </w:t>
      </w:r>
      <w:r>
        <w:drawing>
          <wp:inline distT="0" distB="0" distL="0" distR="0">
            <wp:extent cx="1142365" cy="351790"/>
            <wp:effectExtent l="0" t="0" r="635" b="3810"/>
            <wp:docPr id="20501" name="图片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 name="图片 205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44608" cy="352444"/>
                    </a:xfrm>
                    <a:prstGeom prst="rect">
                      <a:avLst/>
                    </a:prstGeom>
                    <a:noFill/>
                  </pic:spPr>
                </pic:pic>
              </a:graphicData>
            </a:graphic>
          </wp:inline>
        </w:drawing>
      </w:r>
    </w:p>
    <w:p>
      <w:pPr>
        <w:jc w:val="left"/>
        <w:rPr>
          <w:color w:val="333333"/>
          <w:sz w:val="24"/>
        </w:rPr>
      </w:pPr>
      <w:r>
        <w:rPr>
          <w:rFonts w:hint="eastAsia"/>
          <w:color w:val="333333"/>
          <w:sz w:val="24"/>
        </w:rPr>
        <w:t>理论收率为：</w:t>
      </w:r>
      <w:r>
        <w:drawing>
          <wp:inline distT="0" distB="0" distL="0" distR="0">
            <wp:extent cx="2974340" cy="457200"/>
            <wp:effectExtent l="0" t="0" r="0" b="0"/>
            <wp:docPr id="20502" name="图片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 name="图片 20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74557" cy="457545"/>
                    </a:xfrm>
                    <a:prstGeom prst="rect">
                      <a:avLst/>
                    </a:prstGeom>
                    <a:noFill/>
                  </pic:spPr>
                </pic:pic>
              </a:graphicData>
            </a:graphic>
          </wp:inline>
        </w:drawing>
      </w:r>
    </w:p>
    <w:p>
      <w:pPr>
        <w:jc w:val="left"/>
        <w:rPr>
          <w:color w:val="333333"/>
          <w:sz w:val="24"/>
        </w:rPr>
      </w:pPr>
      <w:r>
        <w:rPr>
          <w:rFonts w:hint="eastAsia"/>
          <w:color w:val="333333"/>
          <w:sz w:val="24"/>
        </w:rPr>
        <w:t>例题：青霉素在0℃和pH2.5时的分配系数（醋酸丁酯/水）为35，若用1/4体积的醋酸丁酯进行二级逆流萃取，</w:t>
      </w:r>
    </w:p>
    <w:p>
      <w:pPr>
        <w:jc w:val="left"/>
        <w:rPr>
          <w:color w:val="333333"/>
          <w:sz w:val="24"/>
        </w:rPr>
      </w:pPr>
      <w:r>
        <w:rPr>
          <w:rFonts w:hint="eastAsia"/>
          <w:color w:val="333333"/>
          <w:sz w:val="24"/>
        </w:rPr>
        <w:t xml:space="preserve">  则：</w:t>
      </w:r>
      <w:r>
        <w:drawing>
          <wp:inline distT="0" distB="0" distL="0" distR="0">
            <wp:extent cx="1178560" cy="368935"/>
            <wp:effectExtent l="0" t="0" r="0" b="12065"/>
            <wp:docPr id="20503" name="图片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 name="图片 20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79856" cy="369388"/>
                    </a:xfrm>
                    <a:prstGeom prst="rect">
                      <a:avLst/>
                    </a:prstGeom>
                    <a:noFill/>
                  </pic:spPr>
                </pic:pic>
              </a:graphicData>
            </a:graphic>
          </wp:inline>
        </w:drawing>
      </w:r>
    </w:p>
    <w:p>
      <w:pPr>
        <w:jc w:val="left"/>
        <w:rPr>
          <w:color w:val="333333"/>
          <w:sz w:val="24"/>
        </w:rPr>
      </w:pPr>
      <w:r>
        <w:rPr>
          <w:rFonts w:hint="eastAsia"/>
          <w:color w:val="333333"/>
          <w:sz w:val="24"/>
        </w:rPr>
        <w:t xml:space="preserve">    n</w:t>
      </w:r>
      <w:r>
        <w:rPr>
          <w:rFonts w:hint="eastAsia"/>
          <w:color w:val="333333"/>
          <w:sz w:val="24"/>
        </w:rPr>
        <w:sym w:font="Symbol" w:char="003D"/>
      </w:r>
      <w:r>
        <w:rPr>
          <w:rFonts w:hint="eastAsia"/>
          <w:color w:val="333333"/>
          <w:sz w:val="24"/>
        </w:rPr>
        <w:t>2，理论收率</w:t>
      </w:r>
      <w:r>
        <w:rPr>
          <w:color w:val="333333"/>
          <w:sz w:val="24"/>
        </w:rPr>
        <w:t xml:space="preserve"> </w:t>
      </w:r>
      <w:r>
        <w:drawing>
          <wp:inline distT="0" distB="0" distL="0" distR="0">
            <wp:extent cx="2505710" cy="462915"/>
            <wp:effectExtent l="0" t="0" r="8890" b="0"/>
            <wp:docPr id="20504" name="图片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图片 205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06431" cy="463574"/>
                    </a:xfrm>
                    <a:prstGeom prst="rect">
                      <a:avLst/>
                    </a:prstGeom>
                    <a:noFill/>
                  </pic:spPr>
                </pic:pic>
              </a:graphicData>
            </a:graphic>
          </wp:inline>
        </w:drawing>
      </w:r>
    </w:p>
    <w:p>
      <w:pPr>
        <w:jc w:val="left"/>
        <w:rPr>
          <w:color w:val="333333"/>
          <w:sz w:val="24"/>
        </w:rPr>
      </w:pPr>
      <w:r>
        <w:rPr>
          <w:rFonts w:hint="eastAsia"/>
          <w:color w:val="333333"/>
          <w:sz w:val="24"/>
        </w:rPr>
        <w:t>第二节  影响溶剂萃取的因素</w:t>
      </w:r>
    </w:p>
    <w:p>
      <w:pPr>
        <w:jc w:val="left"/>
        <w:rPr>
          <w:color w:val="333333"/>
          <w:sz w:val="24"/>
        </w:rPr>
      </w:pPr>
      <w:r>
        <w:rPr>
          <w:rFonts w:hint="eastAsia"/>
          <w:color w:val="333333"/>
          <w:sz w:val="24"/>
        </w:rPr>
        <w:t>一、乳化和破乳化</w:t>
      </w:r>
    </w:p>
    <w:p>
      <w:pPr>
        <w:ind w:firstLine="480" w:firstLineChars="200"/>
        <w:jc w:val="left"/>
        <w:rPr>
          <w:color w:val="333333"/>
          <w:sz w:val="24"/>
        </w:rPr>
      </w:pPr>
      <w:r>
        <w:rPr>
          <w:rFonts w:hint="eastAsia"/>
          <w:color w:val="333333"/>
          <w:sz w:val="24"/>
        </w:rPr>
        <w:t xml:space="preserve"> 乳状液是一种液体分散在另一种互不相溶的液体中所构成的分散体系。</w:t>
      </w:r>
    </w:p>
    <w:p>
      <w:pPr>
        <w:jc w:val="left"/>
        <w:rPr>
          <w:color w:val="333333"/>
          <w:sz w:val="24"/>
        </w:rPr>
      </w:pPr>
      <w:r>
        <w:rPr>
          <w:rFonts w:hint="eastAsia"/>
          <w:color w:val="333333"/>
          <w:sz w:val="24"/>
        </w:rPr>
        <w:t xml:space="preserve"> （一）乳状液的形成和稳定条件 </w:t>
      </w:r>
    </w:p>
    <w:p>
      <w:pPr>
        <w:ind w:firstLine="480" w:firstLineChars="200"/>
        <w:jc w:val="left"/>
        <w:rPr>
          <w:color w:val="333333"/>
          <w:sz w:val="24"/>
        </w:rPr>
      </w:pPr>
      <w:r>
        <w:rPr>
          <w:rFonts w:hint="eastAsia"/>
          <w:color w:val="333333"/>
          <w:sz w:val="24"/>
        </w:rPr>
        <w:t>乳化剂多为表面活性剂。分子结构特点：一般是由亲油基和亲水基两部分组成的</w:t>
      </w:r>
    </w:p>
    <w:p>
      <w:pPr>
        <w:ind w:firstLine="480" w:firstLineChars="200"/>
        <w:jc w:val="center"/>
        <w:rPr>
          <w:color w:val="333333"/>
          <w:sz w:val="24"/>
        </w:rPr>
      </w:pPr>
      <w:r>
        <w:rPr>
          <w:color w:val="333333"/>
          <w:sz w:val="24"/>
        </w:rPr>
        <w:drawing>
          <wp:inline distT="0" distB="0" distL="0" distR="0">
            <wp:extent cx="1748790" cy="636270"/>
            <wp:effectExtent l="0" t="0" r="3810" b="0"/>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49081" cy="636471"/>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亲水亲油平衡值（HLB值，hydrophile-lipophile balance）：表面活性剂亲水基团和疏水基团的强度的相对关系。</w:t>
      </w:r>
    </w:p>
    <w:p>
      <w:pPr>
        <w:ind w:firstLine="480" w:firstLineChars="200"/>
        <w:jc w:val="left"/>
        <w:rPr>
          <w:color w:val="333333"/>
          <w:sz w:val="24"/>
        </w:rPr>
      </w:pPr>
      <w:r>
        <w:rPr>
          <w:rFonts w:hint="eastAsia"/>
          <w:color w:val="333333"/>
          <w:sz w:val="24"/>
        </w:rPr>
        <w:t>完全不亲水（HLB=0） 完全亲水（HLB=20）</w:t>
      </w:r>
    </w:p>
    <w:p>
      <w:pPr>
        <w:ind w:firstLine="480" w:firstLineChars="200"/>
        <w:jc w:val="left"/>
        <w:rPr>
          <w:color w:val="333333"/>
          <w:sz w:val="24"/>
        </w:rPr>
      </w:pPr>
      <w:r>
        <w:rPr>
          <w:rFonts w:hint="eastAsia"/>
          <w:color w:val="333333"/>
          <w:sz w:val="24"/>
        </w:rPr>
        <w:t xml:space="preserve">其它表面活性剂的HLB值就处于这两种极限值之间。  </w:t>
      </w:r>
    </w:p>
    <w:p>
      <w:pPr>
        <w:ind w:firstLine="480" w:firstLineChars="200"/>
        <w:jc w:val="center"/>
        <w:rPr>
          <w:color w:val="333333"/>
          <w:sz w:val="24"/>
        </w:rPr>
      </w:pPr>
      <w:r>
        <w:rPr>
          <w:color w:val="333333"/>
          <w:sz w:val="24"/>
        </w:rPr>
        <w:t xml:space="preserve"> </w:t>
      </w:r>
      <w:r>
        <w:drawing>
          <wp:inline distT="0" distB="0" distL="0" distR="0">
            <wp:extent cx="4694555" cy="208216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6">
                      <a:extLst>
                        <a:ext uri="{28A0092B-C50C-407E-A947-70E740481C1C}">
                          <a14:useLocalDpi xmlns:a14="http://schemas.microsoft.com/office/drawing/2010/main" val="0"/>
                        </a:ext>
                      </a:extLst>
                    </a:blip>
                    <a:srcRect l="9349" r="5079"/>
                    <a:stretch>
                      <a:fillRect/>
                    </a:stretch>
                  </pic:blipFill>
                  <pic:spPr>
                    <a:xfrm>
                      <a:off x="0" y="0"/>
                      <a:ext cx="4694780" cy="2082800"/>
                    </a:xfrm>
                    <a:prstGeom prst="rect">
                      <a:avLst/>
                    </a:prstGeom>
                    <a:noFill/>
                    <a:ln>
                      <a:noFill/>
                    </a:ln>
                    <a:effectLst/>
                  </pic:spPr>
                </pic:pic>
              </a:graphicData>
            </a:graphic>
          </wp:inline>
        </w:drawing>
      </w:r>
    </w:p>
    <w:p>
      <w:pPr>
        <w:ind w:firstLine="420" w:firstLineChars="200"/>
        <w:jc w:val="center"/>
        <w:rPr>
          <w:color w:val="333333"/>
          <w:sz w:val="24"/>
        </w:rPr>
      </w:pPr>
      <w:r>
        <w:drawing>
          <wp:inline distT="0" distB="0" distL="0" distR="0">
            <wp:extent cx="4789170" cy="1828800"/>
            <wp:effectExtent l="0" t="0" r="1143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7">
                      <a:extLst>
                        <a:ext uri="{28A0092B-C50C-407E-A947-70E740481C1C}">
                          <a14:useLocalDpi xmlns:a14="http://schemas.microsoft.com/office/drawing/2010/main" val="0"/>
                        </a:ext>
                      </a:extLst>
                    </a:blip>
                    <a:srcRect l="9858" r="2842"/>
                    <a:stretch>
                      <a:fillRect/>
                    </a:stretch>
                  </pic:blipFill>
                  <pic:spPr>
                    <a:xfrm>
                      <a:off x="0" y="0"/>
                      <a:ext cx="4789629" cy="1829435"/>
                    </a:xfrm>
                    <a:prstGeom prst="rect">
                      <a:avLst/>
                    </a:prstGeom>
                    <a:noFill/>
                    <a:ln>
                      <a:noFill/>
                    </a:ln>
                    <a:effectLst/>
                  </pic:spPr>
                </pic:pic>
              </a:graphicData>
            </a:graphic>
          </wp:inline>
        </w:drawing>
      </w:r>
    </w:p>
    <w:p>
      <w:pPr>
        <w:jc w:val="left"/>
        <w:rPr>
          <w:color w:val="333333"/>
          <w:sz w:val="24"/>
        </w:rPr>
      </w:pPr>
      <w:r>
        <w:rPr>
          <w:rFonts w:hint="eastAsia"/>
          <w:color w:val="333333"/>
          <w:sz w:val="24"/>
        </w:rPr>
        <w:t>（一）乳化剂使乳状液稳定与以下因素有关：</w:t>
      </w:r>
    </w:p>
    <w:p>
      <w:pPr>
        <w:ind w:firstLine="480" w:firstLineChars="200"/>
        <w:jc w:val="left"/>
        <w:rPr>
          <w:color w:val="333333"/>
          <w:sz w:val="24"/>
        </w:rPr>
      </w:pPr>
      <w:r>
        <w:rPr>
          <w:rFonts w:hint="eastAsia"/>
          <w:color w:val="333333"/>
          <w:sz w:val="24"/>
        </w:rPr>
        <w:t xml:space="preserve"> （1）界面膜形成 </w:t>
      </w:r>
    </w:p>
    <w:p>
      <w:pPr>
        <w:ind w:firstLine="480" w:firstLineChars="200"/>
        <w:jc w:val="left"/>
        <w:rPr>
          <w:color w:val="333333"/>
          <w:sz w:val="24"/>
        </w:rPr>
      </w:pPr>
      <w:r>
        <w:rPr>
          <w:rFonts w:hint="eastAsia"/>
          <w:color w:val="333333"/>
          <w:sz w:val="24"/>
        </w:rPr>
        <w:t xml:space="preserve"> （2）界面电荷的影响 </w:t>
      </w:r>
    </w:p>
    <w:p>
      <w:pPr>
        <w:ind w:firstLine="480" w:firstLineChars="200"/>
        <w:jc w:val="left"/>
        <w:rPr>
          <w:color w:val="333333"/>
          <w:sz w:val="24"/>
        </w:rPr>
      </w:pPr>
      <w:r>
        <w:rPr>
          <w:rFonts w:hint="eastAsia"/>
          <w:color w:val="333333"/>
          <w:sz w:val="24"/>
        </w:rPr>
        <w:t xml:space="preserve"> （3）介质黏度  </w:t>
      </w:r>
    </w:p>
    <w:p>
      <w:pPr>
        <w:jc w:val="left"/>
        <w:rPr>
          <w:color w:val="333333"/>
          <w:sz w:val="24"/>
        </w:rPr>
      </w:pPr>
      <w:r>
        <w:rPr>
          <w:rFonts w:hint="eastAsia"/>
          <w:color w:val="333333"/>
          <w:sz w:val="24"/>
        </w:rPr>
        <w:t>（二）影响乳状液类型的因素</w:t>
      </w:r>
    </w:p>
    <w:p>
      <w:pPr>
        <w:ind w:firstLine="480" w:firstLineChars="200"/>
        <w:jc w:val="left"/>
        <w:rPr>
          <w:color w:val="333333"/>
          <w:sz w:val="24"/>
        </w:rPr>
      </w:pPr>
      <w:r>
        <w:rPr>
          <w:rFonts w:hint="eastAsia"/>
          <w:color w:val="333333"/>
          <w:sz w:val="24"/>
        </w:rPr>
        <w:t xml:space="preserve">1．相体积的影响      </w:t>
      </w:r>
    </w:p>
    <w:p>
      <w:pPr>
        <w:ind w:firstLine="480" w:firstLineChars="200"/>
        <w:jc w:val="left"/>
        <w:rPr>
          <w:color w:val="333333"/>
          <w:sz w:val="24"/>
        </w:rPr>
      </w:pPr>
      <w:r>
        <w:rPr>
          <w:rFonts w:hint="eastAsia"/>
          <w:color w:val="333333"/>
          <w:sz w:val="24"/>
        </w:rPr>
        <w:t>2．乳化剂分子空间构型的影响</w:t>
      </w:r>
    </w:p>
    <w:p>
      <w:pPr>
        <w:ind w:firstLine="480" w:firstLineChars="200"/>
        <w:jc w:val="left"/>
        <w:rPr>
          <w:color w:val="333333"/>
          <w:sz w:val="24"/>
        </w:rPr>
      </w:pPr>
      <w:r>
        <w:rPr>
          <w:rFonts w:hint="eastAsia"/>
          <w:color w:val="333333"/>
          <w:sz w:val="24"/>
        </w:rPr>
        <w:t xml:space="preserve">3．界面张力的影响   </w:t>
      </w:r>
    </w:p>
    <w:p>
      <w:pPr>
        <w:ind w:firstLine="480" w:firstLineChars="200"/>
        <w:jc w:val="left"/>
        <w:rPr>
          <w:color w:val="333333"/>
          <w:sz w:val="24"/>
        </w:rPr>
      </w:pPr>
      <w:r>
        <w:rPr>
          <w:rFonts w:hint="eastAsia"/>
          <w:color w:val="333333"/>
          <w:sz w:val="24"/>
        </w:rPr>
        <w:t xml:space="preserve">4．容器壁性质的影响 </w:t>
      </w:r>
    </w:p>
    <w:p>
      <w:pPr>
        <w:jc w:val="left"/>
        <w:rPr>
          <w:color w:val="333333"/>
          <w:sz w:val="24"/>
        </w:rPr>
      </w:pPr>
      <w:r>
        <w:rPr>
          <w:rFonts w:hint="eastAsia"/>
          <w:color w:val="333333"/>
          <w:sz w:val="24"/>
        </w:rPr>
        <w:t>（三）乳状液的破坏</w:t>
      </w:r>
    </w:p>
    <w:p>
      <w:pPr>
        <w:ind w:firstLine="480" w:firstLineChars="200"/>
        <w:jc w:val="left"/>
        <w:rPr>
          <w:color w:val="333333"/>
          <w:sz w:val="24"/>
        </w:rPr>
      </w:pPr>
      <w:r>
        <w:rPr>
          <w:rFonts w:hint="eastAsia"/>
          <w:color w:val="333333"/>
          <w:sz w:val="24"/>
        </w:rPr>
        <w:t xml:space="preserve">1、加入表面活性剂 </w:t>
      </w:r>
    </w:p>
    <w:p>
      <w:pPr>
        <w:ind w:firstLine="480" w:firstLineChars="200"/>
        <w:jc w:val="left"/>
        <w:rPr>
          <w:color w:val="333333"/>
          <w:sz w:val="24"/>
        </w:rPr>
      </w:pPr>
      <w:r>
        <w:rPr>
          <w:rFonts w:hint="eastAsia"/>
          <w:color w:val="333333"/>
          <w:sz w:val="24"/>
        </w:rPr>
        <w:t xml:space="preserve"> 2、离心</w:t>
      </w:r>
    </w:p>
    <w:p>
      <w:pPr>
        <w:ind w:firstLine="480" w:firstLineChars="200"/>
        <w:jc w:val="left"/>
        <w:rPr>
          <w:color w:val="333333"/>
          <w:sz w:val="24"/>
        </w:rPr>
      </w:pPr>
      <w:r>
        <w:rPr>
          <w:rFonts w:hint="eastAsia"/>
          <w:color w:val="333333"/>
          <w:sz w:val="24"/>
        </w:rPr>
        <w:t xml:space="preserve"> 3、加电解质</w:t>
      </w:r>
    </w:p>
    <w:p>
      <w:pPr>
        <w:ind w:firstLine="480" w:firstLineChars="200"/>
        <w:jc w:val="left"/>
        <w:rPr>
          <w:color w:val="333333"/>
          <w:sz w:val="24"/>
        </w:rPr>
      </w:pPr>
      <w:r>
        <w:rPr>
          <w:rFonts w:hint="eastAsia"/>
          <w:color w:val="333333"/>
          <w:sz w:val="24"/>
        </w:rPr>
        <w:t xml:space="preserve"> 4、加热</w:t>
      </w:r>
    </w:p>
    <w:p>
      <w:pPr>
        <w:ind w:firstLine="480" w:firstLineChars="200"/>
        <w:jc w:val="left"/>
        <w:rPr>
          <w:color w:val="333333"/>
          <w:sz w:val="24"/>
        </w:rPr>
      </w:pPr>
      <w:r>
        <w:rPr>
          <w:rFonts w:hint="eastAsia"/>
          <w:color w:val="333333"/>
          <w:sz w:val="24"/>
        </w:rPr>
        <w:t xml:space="preserve"> 5、吸附法破乳</w:t>
      </w:r>
    </w:p>
    <w:p>
      <w:pPr>
        <w:ind w:firstLine="480" w:firstLineChars="200"/>
        <w:jc w:val="left"/>
        <w:rPr>
          <w:color w:val="333333"/>
          <w:sz w:val="24"/>
        </w:rPr>
      </w:pPr>
      <w:r>
        <w:rPr>
          <w:rFonts w:hint="eastAsia"/>
          <w:color w:val="333333"/>
          <w:sz w:val="24"/>
        </w:rPr>
        <w:t xml:space="preserve"> 6、高压电破乳</w:t>
      </w:r>
    </w:p>
    <w:p>
      <w:pPr>
        <w:ind w:firstLine="480" w:firstLineChars="200"/>
        <w:jc w:val="left"/>
        <w:rPr>
          <w:color w:val="333333"/>
          <w:sz w:val="24"/>
        </w:rPr>
      </w:pPr>
      <w:r>
        <w:rPr>
          <w:rFonts w:hint="eastAsia"/>
          <w:color w:val="333333"/>
          <w:sz w:val="24"/>
        </w:rPr>
        <w:t xml:space="preserve"> 7、稀释法</w:t>
      </w:r>
    </w:p>
    <w:p>
      <w:pPr>
        <w:ind w:firstLine="480" w:firstLineChars="200"/>
        <w:jc w:val="left"/>
        <w:rPr>
          <w:color w:val="333333"/>
          <w:sz w:val="24"/>
        </w:rPr>
      </w:pPr>
      <w:r>
        <w:rPr>
          <w:rFonts w:hint="eastAsia"/>
          <w:color w:val="333333"/>
          <w:sz w:val="24"/>
        </w:rPr>
        <w:t xml:space="preserve"> 8、其他途径</w:t>
      </w:r>
    </w:p>
    <w:p>
      <w:pPr>
        <w:jc w:val="left"/>
        <w:rPr>
          <w:color w:val="333333"/>
          <w:sz w:val="24"/>
        </w:rPr>
      </w:pPr>
      <w:r>
        <w:rPr>
          <w:rFonts w:hint="eastAsia"/>
          <w:color w:val="333333"/>
          <w:sz w:val="24"/>
        </w:rPr>
        <w:t>（四）常用的去乳化剂</w:t>
      </w:r>
    </w:p>
    <w:p>
      <w:pPr>
        <w:jc w:val="left"/>
        <w:rPr>
          <w:color w:val="333333"/>
          <w:sz w:val="24"/>
        </w:rPr>
      </w:pPr>
      <w:r>
        <w:rPr>
          <w:rFonts w:hint="eastAsia"/>
          <w:color w:val="333333"/>
          <w:sz w:val="24"/>
        </w:rPr>
        <w:t xml:space="preserve">1.阳离子表面活性剂 </w:t>
      </w:r>
      <w:r>
        <w:rPr>
          <w:color w:val="333333"/>
          <w:sz w:val="24"/>
        </w:rPr>
        <w:t>W/O</w:t>
      </w:r>
    </w:p>
    <w:p>
      <w:pPr>
        <w:ind w:firstLine="480" w:firstLineChars="200"/>
        <w:jc w:val="left"/>
        <w:rPr>
          <w:color w:val="333333"/>
          <w:sz w:val="24"/>
        </w:rPr>
      </w:pPr>
      <w:r>
        <w:rPr>
          <w:rFonts w:hint="eastAsia"/>
          <w:color w:val="333333"/>
          <w:sz w:val="24"/>
        </w:rPr>
        <w:t>（1）十二烷基三甲基溴化铵（1231）</w:t>
      </w:r>
    </w:p>
    <w:p>
      <w:pPr>
        <w:ind w:firstLine="480" w:firstLineChars="200"/>
        <w:jc w:val="left"/>
        <w:rPr>
          <w:color w:val="333333"/>
          <w:sz w:val="24"/>
        </w:rPr>
      </w:pPr>
      <w:r>
        <w:rPr>
          <w:rFonts w:hint="eastAsia"/>
          <w:color w:val="333333"/>
          <w:sz w:val="24"/>
        </w:rPr>
        <w:t>［CH</w:t>
      </w:r>
      <w:r>
        <w:rPr>
          <w:rFonts w:hint="eastAsia"/>
          <w:color w:val="333333"/>
          <w:sz w:val="24"/>
          <w:vertAlign w:val="subscript"/>
        </w:rPr>
        <w:t>3</w:t>
      </w:r>
      <w:r>
        <w:rPr>
          <w:rFonts w:hint="eastAsia"/>
          <w:color w:val="333333"/>
          <w:sz w:val="24"/>
        </w:rPr>
        <w:t>(CH</w:t>
      </w:r>
      <w:r>
        <w:rPr>
          <w:rFonts w:hint="eastAsia"/>
          <w:color w:val="333333"/>
          <w:sz w:val="24"/>
          <w:vertAlign w:val="subscript"/>
        </w:rPr>
        <w:t>2</w:t>
      </w:r>
      <w:r>
        <w:rPr>
          <w:rFonts w:hint="eastAsia"/>
          <w:color w:val="333333"/>
          <w:sz w:val="24"/>
        </w:rPr>
        <w:t>)</w:t>
      </w:r>
      <w:r>
        <w:rPr>
          <w:rFonts w:hint="eastAsia"/>
          <w:color w:val="333333"/>
          <w:sz w:val="24"/>
          <w:vertAlign w:val="subscript"/>
        </w:rPr>
        <w:t>10</w:t>
      </w:r>
      <w:r>
        <w:rPr>
          <w:rFonts w:hint="eastAsia"/>
          <w:color w:val="333333"/>
          <w:sz w:val="24"/>
        </w:rPr>
        <w:t>CH</w:t>
      </w:r>
      <w:r>
        <w:rPr>
          <w:rFonts w:hint="eastAsia"/>
          <w:color w:val="333333"/>
          <w:sz w:val="24"/>
          <w:vertAlign w:val="subscript"/>
        </w:rPr>
        <w:t>2</w:t>
      </w:r>
      <w:r>
        <w:rPr>
          <w:rFonts w:hint="eastAsia"/>
          <w:color w:val="333333"/>
          <w:sz w:val="24"/>
        </w:rPr>
        <w:t>(CH</w:t>
      </w:r>
      <w:r>
        <w:rPr>
          <w:rFonts w:hint="eastAsia"/>
          <w:color w:val="333333"/>
          <w:sz w:val="24"/>
          <w:vertAlign w:val="subscript"/>
        </w:rPr>
        <w:t>3</w:t>
      </w:r>
      <w:r>
        <w:rPr>
          <w:rFonts w:hint="eastAsia"/>
          <w:color w:val="333333"/>
          <w:sz w:val="24"/>
        </w:rPr>
        <w:t>)</w:t>
      </w:r>
      <w:r>
        <w:rPr>
          <w:rFonts w:hint="eastAsia"/>
          <w:color w:val="333333"/>
          <w:sz w:val="24"/>
          <w:vertAlign w:val="subscript"/>
        </w:rPr>
        <w:t>3</w:t>
      </w:r>
      <w:r>
        <w:rPr>
          <w:rFonts w:hint="eastAsia"/>
          <w:color w:val="333333"/>
          <w:sz w:val="24"/>
        </w:rPr>
        <w:t>N</w:t>
      </w:r>
      <w:r>
        <w:rPr>
          <w:rFonts w:hint="eastAsia"/>
          <w:color w:val="333333"/>
          <w:sz w:val="24"/>
          <w:vertAlign w:val="superscript"/>
        </w:rPr>
        <w:t>+</w:t>
      </w:r>
      <w:r>
        <w:rPr>
          <w:rFonts w:hint="eastAsia"/>
          <w:color w:val="333333"/>
          <w:sz w:val="24"/>
        </w:rPr>
        <w:t xml:space="preserve">］Br </w:t>
      </w:r>
      <w:r>
        <w:rPr>
          <w:color w:val="333333"/>
          <w:sz w:val="24"/>
          <w:vertAlign w:val="superscript"/>
        </w:rPr>
        <w:t>—</w:t>
      </w:r>
      <w:r>
        <w:rPr>
          <w:rFonts w:hint="eastAsia"/>
          <w:color w:val="333333"/>
          <w:sz w:val="24"/>
        </w:rPr>
        <w:t xml:space="preserve">   </w:t>
      </w:r>
    </w:p>
    <w:p>
      <w:pPr>
        <w:ind w:firstLine="480" w:firstLineChars="200"/>
        <w:jc w:val="left"/>
        <w:rPr>
          <w:color w:val="333333"/>
          <w:sz w:val="24"/>
        </w:rPr>
      </w:pPr>
      <w:r>
        <w:rPr>
          <w:rFonts w:hint="eastAsia"/>
          <w:color w:val="333333"/>
          <w:sz w:val="24"/>
        </w:rPr>
        <w:t>（2）溴代十五烷吡啶（PPB）</w:t>
      </w:r>
    </w:p>
    <w:p>
      <w:pPr>
        <w:jc w:val="left"/>
        <w:rPr>
          <w:color w:val="333333"/>
          <w:sz w:val="24"/>
        </w:rPr>
      </w:pPr>
      <w:r>
        <w:rPr>
          <w:rFonts w:hint="eastAsia"/>
          <w:color w:val="333333"/>
          <w:sz w:val="24"/>
        </w:rPr>
        <w:t>2.阴离子表面活性剂</w:t>
      </w:r>
    </w:p>
    <w:p>
      <w:pPr>
        <w:ind w:firstLine="480" w:firstLineChars="200"/>
        <w:jc w:val="left"/>
        <w:rPr>
          <w:color w:val="333333"/>
          <w:sz w:val="24"/>
        </w:rPr>
      </w:pPr>
      <w:r>
        <w:rPr>
          <w:rFonts w:hint="eastAsia"/>
          <w:color w:val="333333"/>
          <w:sz w:val="24"/>
        </w:rPr>
        <w:t xml:space="preserve">如亚油酸钠、十二烷基磺酸钠、石油磺酸钠等 </w:t>
      </w:r>
    </w:p>
    <w:p>
      <w:pPr>
        <w:jc w:val="left"/>
        <w:rPr>
          <w:color w:val="333333"/>
          <w:sz w:val="24"/>
        </w:rPr>
      </w:pPr>
      <w:r>
        <w:rPr>
          <w:rFonts w:hint="eastAsia"/>
          <w:color w:val="333333"/>
          <w:sz w:val="24"/>
        </w:rPr>
        <w:t>3．其他破乳剂</w:t>
      </w:r>
    </w:p>
    <w:p>
      <w:pPr>
        <w:ind w:firstLine="480" w:firstLineChars="200"/>
        <w:jc w:val="left"/>
        <w:rPr>
          <w:color w:val="333333"/>
          <w:sz w:val="24"/>
        </w:rPr>
      </w:pPr>
      <w:r>
        <w:rPr>
          <w:rFonts w:hint="eastAsia"/>
          <w:color w:val="333333"/>
          <w:sz w:val="24"/>
        </w:rPr>
        <w:t xml:space="preserve">如溴代四烷基吡啶、硫酸铝。 </w:t>
      </w:r>
    </w:p>
    <w:p>
      <w:pPr>
        <w:jc w:val="left"/>
        <w:rPr>
          <w:color w:val="333333"/>
          <w:sz w:val="24"/>
        </w:rPr>
      </w:pPr>
      <w:r>
        <w:rPr>
          <w:rFonts w:hint="eastAsia"/>
          <w:color w:val="333333"/>
          <w:sz w:val="24"/>
        </w:rPr>
        <w:t>二、pH的影响</w:t>
      </w:r>
    </w:p>
    <w:p>
      <w:pPr>
        <w:ind w:firstLine="480" w:firstLineChars="200"/>
        <w:jc w:val="left"/>
        <w:rPr>
          <w:color w:val="333333"/>
          <w:sz w:val="24"/>
        </w:rPr>
      </w:pPr>
      <w:r>
        <w:rPr>
          <w:rFonts w:hint="eastAsia"/>
          <w:color w:val="333333"/>
          <w:sz w:val="24"/>
        </w:rPr>
        <w:t>1、pH影响弱酸或弱碱性药物的分配系数</w:t>
      </w:r>
    </w:p>
    <w:p>
      <w:pPr>
        <w:ind w:firstLine="480" w:firstLineChars="200"/>
        <w:jc w:val="left"/>
        <w:rPr>
          <w:color w:val="333333"/>
          <w:sz w:val="24"/>
        </w:rPr>
      </w:pPr>
      <w:r>
        <w:rPr>
          <w:rFonts w:hint="eastAsia"/>
          <w:color w:val="333333"/>
          <w:sz w:val="24"/>
        </w:rPr>
        <w:t xml:space="preserve"> 2、pH也影响药物的稳定性</w:t>
      </w:r>
    </w:p>
    <w:p>
      <w:pPr>
        <w:ind w:firstLine="480" w:firstLineChars="200"/>
        <w:jc w:val="left"/>
        <w:rPr>
          <w:color w:val="333333"/>
          <w:sz w:val="24"/>
        </w:rPr>
      </w:pPr>
      <w:r>
        <w:rPr>
          <w:rFonts w:hint="eastAsia"/>
          <w:color w:val="333333"/>
          <w:sz w:val="24"/>
        </w:rPr>
        <w:t>例：用醋酸丁酯提取苄基青霉素，在0℃、pH2.5时测得K表=30，KP=10-2.75，可求得</w:t>
      </w:r>
      <w:r>
        <w:drawing>
          <wp:inline distT="0" distB="0" distL="0" distR="0">
            <wp:extent cx="2096135" cy="28384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01515" cy="284908"/>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可按下式计算表观分配系数和水相pH的关系：</w:t>
      </w:r>
      <w:r>
        <w:drawing>
          <wp:inline distT="0" distB="0" distL="0" distR="0">
            <wp:extent cx="2006600" cy="38989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a:srcRect/>
                    <a:stretch>
                      <a:fillRect/>
                    </a:stretch>
                  </pic:blipFill>
                  <pic:spPr>
                    <a:xfrm>
                      <a:off x="0" y="0"/>
                      <a:ext cx="2008993" cy="390637"/>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可得，当pH=4.4时，</w:t>
      </w:r>
      <w:r>
        <w:rPr>
          <w:rFonts w:hint="eastAsia"/>
          <w:i/>
          <w:iCs/>
          <w:color w:val="333333"/>
          <w:sz w:val="24"/>
        </w:rPr>
        <w:t>K</w:t>
      </w:r>
      <w:r>
        <w:rPr>
          <w:rFonts w:hint="eastAsia"/>
          <w:color w:val="333333"/>
          <w:sz w:val="24"/>
          <w:vertAlign w:val="subscript"/>
        </w:rPr>
        <w:t>表</w:t>
      </w:r>
      <w:r>
        <w:rPr>
          <w:rFonts w:hint="eastAsia"/>
          <w:color w:val="333333"/>
          <w:sz w:val="24"/>
        </w:rPr>
        <w:t xml:space="preserve">=1。当pH&lt;4.4时，青霉素能被萃取到醋酸丁酯相中，当pH&gt;4.4时，青霉素从醋酸丁酯相转移到水相，称为反萃取。 </w:t>
      </w:r>
    </w:p>
    <w:p>
      <w:pPr>
        <w:jc w:val="left"/>
        <w:rPr>
          <w:color w:val="333333"/>
          <w:sz w:val="24"/>
        </w:rPr>
      </w:pPr>
      <w:r>
        <w:rPr>
          <w:rFonts w:hint="eastAsia"/>
          <w:color w:val="333333"/>
          <w:sz w:val="24"/>
        </w:rPr>
        <w:t>三、温度和萃取时间的影响</w:t>
      </w:r>
    </w:p>
    <w:p>
      <w:pPr>
        <w:ind w:firstLine="480" w:firstLineChars="200"/>
        <w:jc w:val="left"/>
        <w:rPr>
          <w:color w:val="333333"/>
          <w:sz w:val="24"/>
        </w:rPr>
      </w:pPr>
      <w:r>
        <w:rPr>
          <w:rFonts w:hint="eastAsia"/>
          <w:color w:val="333333"/>
          <w:sz w:val="24"/>
        </w:rPr>
        <w:t>①高温不稳定</w:t>
      </w:r>
    </w:p>
    <w:p>
      <w:pPr>
        <w:ind w:firstLine="480" w:firstLineChars="200"/>
        <w:jc w:val="left"/>
        <w:rPr>
          <w:color w:val="333333"/>
          <w:sz w:val="24"/>
        </w:rPr>
      </w:pPr>
      <w:r>
        <w:rPr>
          <w:rFonts w:hint="eastAsia"/>
          <w:color w:val="333333"/>
          <w:sz w:val="24"/>
        </w:rPr>
        <w:t>②高温时溶剂间互溶度增大</w:t>
      </w:r>
    </w:p>
    <w:p>
      <w:pPr>
        <w:jc w:val="left"/>
        <w:rPr>
          <w:color w:val="333333"/>
          <w:sz w:val="24"/>
        </w:rPr>
      </w:pPr>
      <w:r>
        <w:rPr>
          <w:rFonts w:hint="eastAsia"/>
          <w:color w:val="333333"/>
          <w:sz w:val="24"/>
        </w:rPr>
        <w:t xml:space="preserve">四、盐析作用的影响 </w:t>
      </w:r>
    </w:p>
    <w:p>
      <w:pPr>
        <w:ind w:firstLine="480" w:firstLineChars="200"/>
        <w:jc w:val="left"/>
        <w:rPr>
          <w:color w:val="333333"/>
          <w:sz w:val="24"/>
        </w:rPr>
      </w:pPr>
      <w:r>
        <w:rPr>
          <w:rFonts w:hint="eastAsia"/>
          <w:color w:val="333333"/>
          <w:sz w:val="24"/>
        </w:rPr>
        <w:t xml:space="preserve">①盐析剂与水分子结合  </w:t>
      </w:r>
    </w:p>
    <w:p>
      <w:pPr>
        <w:ind w:firstLine="480" w:firstLineChars="200"/>
        <w:jc w:val="left"/>
        <w:rPr>
          <w:color w:val="333333"/>
          <w:sz w:val="24"/>
        </w:rPr>
      </w:pPr>
      <w:r>
        <w:rPr>
          <w:rFonts w:hint="eastAsia"/>
          <w:color w:val="333333"/>
          <w:sz w:val="24"/>
        </w:rPr>
        <w:t xml:space="preserve"> ②盐析剂降低有机溶剂在水中的溶解度； </w:t>
      </w:r>
    </w:p>
    <w:p>
      <w:pPr>
        <w:ind w:firstLine="480" w:firstLineChars="200"/>
        <w:jc w:val="left"/>
        <w:rPr>
          <w:color w:val="333333"/>
          <w:sz w:val="24"/>
        </w:rPr>
      </w:pPr>
      <w:r>
        <w:rPr>
          <w:rFonts w:hint="eastAsia"/>
          <w:color w:val="333333"/>
          <w:sz w:val="24"/>
        </w:rPr>
        <w:t xml:space="preserve"> ③盐析剂增大萃余相相对密度，有助于分相。 </w:t>
      </w:r>
    </w:p>
    <w:p>
      <w:pPr>
        <w:jc w:val="left"/>
        <w:rPr>
          <w:color w:val="333333"/>
          <w:sz w:val="24"/>
        </w:rPr>
      </w:pPr>
      <w:r>
        <w:rPr>
          <w:rFonts w:hint="eastAsia"/>
          <w:color w:val="333333"/>
          <w:sz w:val="24"/>
        </w:rPr>
        <w:t>五、溶剂种类、用量及萃取方式</w:t>
      </w:r>
    </w:p>
    <w:p>
      <w:pPr>
        <w:ind w:firstLine="480" w:firstLineChars="200"/>
        <w:jc w:val="left"/>
        <w:rPr>
          <w:color w:val="333333"/>
          <w:sz w:val="24"/>
        </w:rPr>
      </w:pPr>
      <w:r>
        <w:rPr>
          <w:color w:val="333333"/>
          <w:sz w:val="24"/>
        </w:rPr>
        <w:t xml:space="preserve"> </w:t>
      </w:r>
      <w:r>
        <w:rPr>
          <w:rFonts w:hint="eastAsia"/>
          <w:color w:val="333333"/>
          <w:sz w:val="24"/>
        </w:rPr>
        <w:t xml:space="preserve">①分配系数愈大愈好   </w:t>
      </w:r>
    </w:p>
    <w:p>
      <w:pPr>
        <w:ind w:firstLine="480" w:firstLineChars="200"/>
        <w:jc w:val="left"/>
        <w:rPr>
          <w:color w:val="333333"/>
          <w:sz w:val="24"/>
        </w:rPr>
      </w:pPr>
      <w:r>
        <w:rPr>
          <w:rFonts w:hint="eastAsia"/>
          <w:color w:val="333333"/>
          <w:sz w:val="24"/>
        </w:rPr>
        <w:t xml:space="preserve"> ②选择分离因素大于1的溶剂；</w:t>
      </w:r>
    </w:p>
    <w:p>
      <w:pPr>
        <w:ind w:firstLine="480" w:firstLineChars="200"/>
        <w:jc w:val="left"/>
        <w:rPr>
          <w:color w:val="333333"/>
          <w:sz w:val="24"/>
        </w:rPr>
      </w:pPr>
      <w:r>
        <w:rPr>
          <w:rFonts w:hint="eastAsia"/>
          <w:color w:val="333333"/>
          <w:sz w:val="24"/>
        </w:rPr>
        <w:t>③料液与萃取溶剂的互溶度愈小愈好；</w:t>
      </w:r>
    </w:p>
    <w:p>
      <w:pPr>
        <w:ind w:firstLine="480" w:firstLineChars="200"/>
        <w:jc w:val="left"/>
        <w:rPr>
          <w:color w:val="333333"/>
          <w:sz w:val="24"/>
        </w:rPr>
      </w:pPr>
      <w:r>
        <w:rPr>
          <w:rFonts w:hint="eastAsia"/>
          <w:color w:val="333333"/>
          <w:sz w:val="24"/>
        </w:rPr>
        <w:t xml:space="preserve">④尽量选择毒性低的溶剂； </w:t>
      </w:r>
    </w:p>
    <w:p>
      <w:pPr>
        <w:ind w:firstLine="480" w:firstLineChars="200"/>
        <w:jc w:val="left"/>
        <w:rPr>
          <w:color w:val="333333"/>
          <w:sz w:val="24"/>
        </w:rPr>
      </w:pPr>
      <w:r>
        <w:rPr>
          <w:rFonts w:hint="eastAsia"/>
          <w:color w:val="333333"/>
          <w:sz w:val="24"/>
        </w:rPr>
        <w:t xml:space="preserve">⑤溶剂的化学稳定性高，腐蚀性低，沸点不宜太高，挥发性要小，价格便宜，来源方便，便于回收。 </w:t>
      </w:r>
      <w:r>
        <w:rPr>
          <w:color w:val="333333"/>
          <w:sz w:val="24"/>
        </w:rPr>
        <w:t xml:space="preserve"> </w:t>
      </w:r>
      <w:r>
        <w:rPr>
          <w:rFonts w:hint="eastAsia"/>
          <w:color w:val="333333"/>
          <w:sz w:val="24"/>
        </w:rPr>
        <w:t xml:space="preserve"> </w:t>
      </w:r>
    </w:p>
    <w:p>
      <w:pPr>
        <w:outlineLvl w:val="2"/>
        <w:rPr>
          <w:b/>
          <w:color w:val="333333"/>
          <w:sz w:val="24"/>
        </w:rPr>
      </w:pPr>
      <w:r>
        <w:rPr>
          <w:b/>
          <w:color w:val="333333"/>
          <w:sz w:val="24"/>
        </w:rPr>
        <w:t>7.4.5教学方法</w:t>
      </w:r>
    </w:p>
    <w:p>
      <w:pPr>
        <w:ind w:firstLine="480" w:firstLineChars="200"/>
        <w:rPr>
          <w:b/>
          <w:color w:val="333333"/>
          <w:sz w:val="24"/>
        </w:rPr>
      </w:pPr>
      <w:r>
        <w:rPr>
          <w:rFonts w:hint="eastAsia" w:hAnsi="宋体"/>
          <w:color w:val="333333"/>
          <w:sz w:val="24"/>
        </w:rPr>
        <w:t>教学方法采用课堂讲授和课堂讨论的形式进行</w:t>
      </w:r>
    </w:p>
    <w:p>
      <w:pPr>
        <w:outlineLvl w:val="2"/>
        <w:rPr>
          <w:b/>
          <w:color w:val="333333"/>
          <w:sz w:val="24"/>
        </w:rPr>
      </w:pPr>
      <w:r>
        <w:rPr>
          <w:b/>
          <w:color w:val="333333"/>
          <w:sz w:val="24"/>
        </w:rPr>
        <w:t>7.4.6作业安排及课后反思</w:t>
      </w:r>
    </w:p>
    <w:p>
      <w:pPr>
        <w:rPr>
          <w:color w:val="000000"/>
          <w:sz w:val="24"/>
        </w:rPr>
      </w:pPr>
      <w:r>
        <w:rPr>
          <w:rFonts w:hint="eastAsia"/>
          <w:bCs/>
          <w:sz w:val="24"/>
        </w:rPr>
        <w:t xml:space="preserve">    （1）</w:t>
      </w:r>
      <w:r>
        <w:rPr>
          <w:rFonts w:hint="eastAsia"/>
          <w:color w:val="000000"/>
          <w:sz w:val="24"/>
        </w:rPr>
        <w:t>查阅资料，了解溶剂萃取的在生物制药方面的应用实例；</w:t>
      </w:r>
    </w:p>
    <w:p>
      <w:pPr>
        <w:ind w:firstLine="480"/>
        <w:rPr>
          <w:color w:val="000000"/>
          <w:sz w:val="24"/>
        </w:rPr>
      </w:pPr>
      <w:r>
        <w:rPr>
          <w:rFonts w:hint="eastAsia"/>
          <w:color w:val="000000"/>
          <w:sz w:val="24"/>
        </w:rPr>
        <w:t>（2）试做课后的复习思考题。</w:t>
      </w:r>
    </w:p>
    <w:p>
      <w:pPr>
        <w:outlineLvl w:val="2"/>
        <w:rPr>
          <w:b/>
          <w:color w:val="333333"/>
          <w:sz w:val="24"/>
        </w:rPr>
      </w:pPr>
      <w:r>
        <w:rPr>
          <w:b/>
          <w:color w:val="333333"/>
          <w:sz w:val="24"/>
        </w:rPr>
        <w:t>7.4.7课前准备情况及其他相关特殊要求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outlineLvl w:val="2"/>
        <w:rPr>
          <w:b/>
          <w:color w:val="333333"/>
          <w:sz w:val="24"/>
        </w:rPr>
      </w:pPr>
      <w:r>
        <w:rPr>
          <w:b/>
          <w:color w:val="333333"/>
          <w:sz w:val="24"/>
        </w:rPr>
        <w:t>7.4.8参考资料（具体到哪一章节或页码）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w:t>
      </w:r>
      <w:r>
        <w:rPr>
          <w:rFonts w:hint="default"/>
          <w:sz w:val="24"/>
        </w:rPr>
        <w:t>五</w:t>
      </w:r>
      <w:r>
        <w:rPr>
          <w:rFonts w:hint="eastAsia"/>
          <w:sz w:val="24"/>
        </w:rPr>
        <w:t>章</w:t>
      </w:r>
    </w:p>
    <w:p>
      <w:pPr>
        <w:rPr>
          <w:b/>
          <w:color w:val="333333"/>
          <w:sz w:val="24"/>
        </w:rPr>
      </w:pPr>
    </w:p>
    <w:p>
      <w:pPr>
        <w:outlineLvl w:val="1"/>
        <w:rPr>
          <w:b/>
          <w:color w:val="333333"/>
          <w:sz w:val="24"/>
        </w:rPr>
      </w:pPr>
      <w:r>
        <w:rPr>
          <w:rFonts w:hint="eastAsia"/>
          <w:b/>
          <w:color w:val="333333"/>
          <w:sz w:val="24"/>
        </w:rPr>
        <w:t>7.5教学单元五 第六章 层析设备和离子交换设备(</w:t>
      </w:r>
      <w:r>
        <w:rPr>
          <w:rFonts w:hint="default"/>
          <w:b/>
          <w:color w:val="333333"/>
          <w:sz w:val="24"/>
        </w:rPr>
        <w:t>2</w:t>
      </w:r>
      <w:r>
        <w:rPr>
          <w:rFonts w:hint="eastAsia"/>
          <w:b/>
          <w:color w:val="333333"/>
          <w:sz w:val="24"/>
        </w:rPr>
        <w:t>学时)</w:t>
      </w:r>
    </w:p>
    <w:p>
      <w:pPr>
        <w:outlineLvl w:val="2"/>
        <w:rPr>
          <w:b/>
          <w:color w:val="333333"/>
          <w:sz w:val="24"/>
        </w:rPr>
      </w:pPr>
      <w:r>
        <w:rPr>
          <w:b/>
          <w:color w:val="333333"/>
          <w:sz w:val="24"/>
        </w:rPr>
        <w:t>7.5.1</w:t>
      </w:r>
      <w:r>
        <w:rPr>
          <w:rFonts w:hint="eastAsia"/>
          <w:b/>
          <w:color w:val="333333"/>
          <w:sz w:val="24"/>
        </w:rPr>
        <w:t>教学日期</w:t>
      </w:r>
    </w:p>
    <w:p>
      <w:pPr>
        <w:ind w:firstLine="480" w:firstLineChars="200"/>
        <w:rPr>
          <w:color w:val="333333"/>
          <w:sz w:val="24"/>
        </w:rPr>
      </w:pPr>
      <w:r>
        <w:rPr>
          <w:rFonts w:hint="eastAsia"/>
          <w:color w:val="333333"/>
          <w:sz w:val="24"/>
        </w:rPr>
        <w:t>第</w:t>
      </w:r>
      <w:r>
        <w:rPr>
          <w:rFonts w:hint="default"/>
          <w:color w:val="333333"/>
          <w:sz w:val="24"/>
        </w:rPr>
        <w:t>十六</w:t>
      </w:r>
      <w:r>
        <w:rPr>
          <w:rFonts w:hint="eastAsia"/>
          <w:color w:val="333333"/>
          <w:sz w:val="24"/>
        </w:rPr>
        <w:t>周第</w:t>
      </w:r>
      <w:r>
        <w:rPr>
          <w:rFonts w:hint="default"/>
          <w:color w:val="333333"/>
          <w:sz w:val="24"/>
        </w:rPr>
        <w:t>一</w:t>
      </w:r>
      <w:r>
        <w:rPr>
          <w:rFonts w:hint="eastAsia"/>
          <w:color w:val="333333"/>
          <w:sz w:val="24"/>
        </w:rPr>
        <w:t>次课</w:t>
      </w:r>
    </w:p>
    <w:p>
      <w:pPr>
        <w:outlineLvl w:val="2"/>
        <w:rPr>
          <w:b/>
          <w:color w:val="333333"/>
          <w:sz w:val="24"/>
        </w:rPr>
      </w:pPr>
      <w:r>
        <w:rPr>
          <w:b/>
          <w:color w:val="333333"/>
          <w:sz w:val="24"/>
        </w:rPr>
        <w:t>7.5.2</w:t>
      </w:r>
      <w:r>
        <w:rPr>
          <w:rFonts w:hint="eastAsia"/>
          <w:b/>
          <w:color w:val="333333"/>
          <w:sz w:val="24"/>
        </w:rPr>
        <w:t>教学目标</w:t>
      </w:r>
    </w:p>
    <w:p>
      <w:pPr>
        <w:ind w:firstLine="480" w:firstLineChars="200"/>
        <w:rPr>
          <w:rFonts w:hint="eastAsia"/>
          <w:color w:val="333333"/>
          <w:sz w:val="24"/>
        </w:rPr>
      </w:pPr>
      <w:r>
        <w:rPr>
          <w:rFonts w:hint="default"/>
          <w:color w:val="333333"/>
          <w:sz w:val="24"/>
        </w:rPr>
        <w:t>1、</w:t>
      </w:r>
      <w:r>
        <w:rPr>
          <w:rFonts w:hint="eastAsia"/>
          <w:color w:val="333333"/>
          <w:sz w:val="24"/>
        </w:rPr>
        <w:t>了解层析方法与原理、层析设备的组成；</w:t>
      </w:r>
    </w:p>
    <w:p>
      <w:pPr>
        <w:ind w:firstLine="480" w:firstLineChars="200"/>
        <w:rPr>
          <w:rFonts w:hint="eastAsia"/>
          <w:color w:val="333333"/>
          <w:sz w:val="24"/>
        </w:rPr>
      </w:pPr>
      <w:r>
        <w:rPr>
          <w:rFonts w:hint="default"/>
          <w:color w:val="333333"/>
          <w:sz w:val="24"/>
        </w:rPr>
        <w:t>2、</w:t>
      </w:r>
      <w:r>
        <w:rPr>
          <w:rFonts w:hint="eastAsia"/>
          <w:color w:val="333333"/>
          <w:sz w:val="24"/>
        </w:rPr>
        <w:t>了解离子交换操作方式、设备结构与形式。</w:t>
      </w:r>
    </w:p>
    <w:p>
      <w:pPr>
        <w:ind w:firstLine="480" w:firstLineChars="200"/>
        <w:rPr>
          <w:rFonts w:hint="eastAsia"/>
          <w:color w:val="333333"/>
          <w:sz w:val="24"/>
        </w:rPr>
      </w:pPr>
      <w:r>
        <w:rPr>
          <w:rFonts w:hint="default"/>
          <w:color w:val="333333"/>
          <w:sz w:val="24"/>
        </w:rPr>
        <w:t>3、</w:t>
      </w:r>
      <w:r>
        <w:rPr>
          <w:rFonts w:hint="eastAsia"/>
          <w:color w:val="333333"/>
          <w:sz w:val="24"/>
        </w:rPr>
        <w:t>掌握离子交换装置的计算、放大与计算。了解层析方法与原理、层析设备的组成；</w:t>
      </w:r>
    </w:p>
    <w:p>
      <w:pPr>
        <w:ind w:firstLine="480" w:firstLineChars="200"/>
        <w:rPr>
          <w:rFonts w:hint="eastAsia"/>
          <w:color w:val="333333"/>
          <w:sz w:val="24"/>
        </w:rPr>
      </w:pPr>
      <w:r>
        <w:rPr>
          <w:rFonts w:hint="default"/>
          <w:color w:val="333333"/>
          <w:sz w:val="24"/>
        </w:rPr>
        <w:t>4、</w:t>
      </w:r>
      <w:r>
        <w:rPr>
          <w:rFonts w:hint="eastAsia"/>
          <w:color w:val="333333"/>
          <w:sz w:val="24"/>
        </w:rPr>
        <w:t>了解离子交换操作方式、设备结构与形式。</w:t>
      </w:r>
    </w:p>
    <w:p>
      <w:pPr>
        <w:ind w:firstLine="480" w:firstLineChars="200"/>
        <w:rPr>
          <w:rFonts w:hint="eastAsia"/>
          <w:color w:val="333333"/>
          <w:sz w:val="24"/>
        </w:rPr>
      </w:pPr>
      <w:r>
        <w:rPr>
          <w:rFonts w:hint="default"/>
          <w:color w:val="333333"/>
          <w:sz w:val="24"/>
        </w:rPr>
        <w:t>5、</w:t>
      </w:r>
      <w:r>
        <w:rPr>
          <w:rFonts w:hint="eastAsia"/>
          <w:color w:val="333333"/>
          <w:sz w:val="24"/>
        </w:rPr>
        <w:t>掌握离子交换装置的计算、放大与计算。</w:t>
      </w:r>
    </w:p>
    <w:p>
      <w:pPr>
        <w:outlineLvl w:val="2"/>
        <w:rPr>
          <w:b/>
          <w:color w:val="333333"/>
          <w:sz w:val="24"/>
        </w:rPr>
      </w:pPr>
      <w:r>
        <w:rPr>
          <w:b/>
          <w:color w:val="333333"/>
          <w:sz w:val="24"/>
        </w:rPr>
        <w:t>7.5.3</w:t>
      </w:r>
      <w:r>
        <w:rPr>
          <w:rFonts w:hint="eastAsia"/>
          <w:b/>
          <w:color w:val="333333"/>
          <w:sz w:val="24"/>
        </w:rPr>
        <w:t>教学内容（含重点、难点）</w:t>
      </w:r>
    </w:p>
    <w:p>
      <w:pPr>
        <w:ind w:firstLine="480" w:firstLineChars="200"/>
        <w:rPr>
          <w:rFonts w:hint="default"/>
          <w:color w:val="333333"/>
          <w:sz w:val="24"/>
        </w:rPr>
      </w:pPr>
      <w:r>
        <w:rPr>
          <w:rFonts w:hint="default"/>
          <w:color w:val="333333"/>
          <w:sz w:val="24"/>
        </w:rPr>
        <w:t>重    点：</w:t>
      </w:r>
      <w:r>
        <w:rPr>
          <w:rFonts w:hint="eastAsia"/>
          <w:color w:val="333333"/>
          <w:sz w:val="24"/>
        </w:rPr>
        <w:t>层析设备的工作原理、离子交换工艺流程与设备。</w:t>
      </w:r>
    </w:p>
    <w:p>
      <w:pPr>
        <w:ind w:firstLine="480" w:firstLineChars="200"/>
        <w:rPr>
          <w:rFonts w:hint="default"/>
          <w:color w:val="333333"/>
          <w:sz w:val="24"/>
        </w:rPr>
      </w:pPr>
      <w:r>
        <w:rPr>
          <w:rFonts w:hint="default"/>
          <w:color w:val="333333"/>
          <w:sz w:val="24"/>
        </w:rPr>
        <w:t>难    点：</w:t>
      </w:r>
      <w:r>
        <w:rPr>
          <w:rFonts w:hint="eastAsia"/>
          <w:color w:val="333333"/>
          <w:sz w:val="24"/>
        </w:rPr>
        <w:t>离子交换设备放大计算。</w:t>
      </w:r>
    </w:p>
    <w:p>
      <w:pPr>
        <w:ind w:firstLine="480" w:firstLineChars="200"/>
        <w:rPr>
          <w:rFonts w:hint="default"/>
          <w:color w:val="333333"/>
          <w:sz w:val="24"/>
        </w:rPr>
      </w:pPr>
      <w:r>
        <w:rPr>
          <w:rFonts w:hint="default"/>
          <w:color w:val="333333"/>
          <w:sz w:val="24"/>
        </w:rPr>
        <w:t>主要</w:t>
      </w:r>
      <w:r>
        <w:rPr>
          <w:rFonts w:hint="eastAsia"/>
          <w:color w:val="333333"/>
          <w:sz w:val="24"/>
        </w:rPr>
        <w:t>知识点：体积排阻层析、离子交换层析、反相层析、疏水层析、亲和层析、单床式、多床式、复床式、混合床式、反吸附装置；离子交换的方式：静态、动态（固定式、移动式）、离子交换设备的结构、设备放大计算。</w:t>
      </w:r>
    </w:p>
    <w:p>
      <w:pPr>
        <w:ind w:firstLine="480" w:firstLineChars="200"/>
        <w:rPr>
          <w:rFonts w:hint="eastAsia"/>
          <w:color w:val="333333"/>
          <w:sz w:val="24"/>
        </w:rPr>
      </w:pPr>
      <w:r>
        <w:rPr>
          <w:rFonts w:hint="default"/>
          <w:color w:val="333333"/>
          <w:sz w:val="24"/>
        </w:rPr>
        <w:t>7.5.</w:t>
      </w:r>
      <w:r>
        <w:rPr>
          <w:rFonts w:hint="eastAsia"/>
          <w:color w:val="333333"/>
          <w:sz w:val="24"/>
        </w:rPr>
        <w:t>1.</w:t>
      </w:r>
    </w:p>
    <w:p>
      <w:pPr>
        <w:ind w:firstLine="480" w:firstLineChars="200"/>
        <w:rPr>
          <w:sz w:val="24"/>
        </w:rPr>
      </w:pPr>
      <w:r>
        <w:rPr>
          <w:rFonts w:hint="eastAsia"/>
          <w:sz w:val="24"/>
        </w:rPr>
        <w:t>凝胶层析(Gel chromatography)别名：分子筛层析、凝胶扩散层析、排阻层析、限制扩散层析等，是将样品混合物通过一定孔径的凝胶固定相，由于各组分流经体积的差异，使不同分子量的组分得以分离的层析方法。</w:t>
      </w:r>
    </w:p>
    <w:p>
      <w:pPr>
        <w:rPr>
          <w:bCs/>
          <w:color w:val="333333"/>
          <w:sz w:val="24"/>
        </w:rPr>
      </w:pPr>
      <w:r>
        <w:rPr>
          <w:b/>
          <w:color w:val="333333"/>
          <w:sz w:val="24"/>
        </w:rPr>
        <w:t xml:space="preserve"> </w:t>
      </w:r>
      <w:r>
        <w:rPr>
          <w:rFonts w:hint="eastAsia"/>
          <w:bCs/>
          <w:color w:val="333333"/>
          <w:sz w:val="24"/>
        </w:rPr>
        <w:t>第一节  凝胶层析的基本原理</w:t>
      </w:r>
    </w:p>
    <w:p>
      <w:pPr>
        <w:ind w:firstLine="480" w:firstLineChars="200"/>
        <w:rPr>
          <w:sz w:val="24"/>
        </w:rPr>
      </w:pPr>
      <w:r>
        <w:rPr>
          <w:rFonts w:hint="eastAsia"/>
          <w:sz w:val="24"/>
        </w:rPr>
        <w:t>凝胶层析的分离过程是在装有多孔物质填料的柱中进行的。</w:t>
      </w:r>
    </w:p>
    <w:p>
      <w:pPr>
        <w:ind w:firstLine="480" w:firstLineChars="200"/>
        <w:rPr>
          <w:sz w:val="24"/>
        </w:rPr>
      </w:pPr>
      <w:r>
        <w:rPr>
          <w:rFonts w:hint="eastAsia"/>
          <w:sz w:val="24"/>
        </w:rPr>
        <w:t>柱的总体积为V</w:t>
      </w:r>
      <w:r>
        <w:rPr>
          <w:rFonts w:hint="eastAsia"/>
          <w:sz w:val="24"/>
          <w:vertAlign w:val="subscript"/>
        </w:rPr>
        <w:t>A</w:t>
      </w:r>
      <w:r>
        <w:rPr>
          <w:rFonts w:hint="eastAsia"/>
          <w:sz w:val="24"/>
        </w:rPr>
        <w:t>，它包括填料的骨架体积V</w:t>
      </w:r>
      <w:r>
        <w:rPr>
          <w:rFonts w:hint="eastAsia"/>
          <w:sz w:val="24"/>
          <w:vertAlign w:val="subscript"/>
        </w:rPr>
        <w:t>g</w:t>
      </w:r>
      <w:r>
        <w:rPr>
          <w:rFonts w:hint="eastAsia"/>
          <w:sz w:val="24"/>
        </w:rPr>
        <w:t>，填料的孔体积V</w:t>
      </w:r>
      <w:r>
        <w:rPr>
          <w:rFonts w:hint="eastAsia"/>
          <w:sz w:val="24"/>
          <w:vertAlign w:val="subscript"/>
        </w:rPr>
        <w:t>i</w:t>
      </w:r>
      <w:r>
        <w:rPr>
          <w:rFonts w:hint="eastAsia"/>
          <w:sz w:val="24"/>
        </w:rPr>
        <w:t>(内水体积)以及填料颗粒之间的体积V</w:t>
      </w:r>
      <w:r>
        <w:rPr>
          <w:rFonts w:hint="eastAsia"/>
          <w:sz w:val="24"/>
          <w:vertAlign w:val="subscript"/>
        </w:rPr>
        <w:t>0</w:t>
      </w:r>
      <w:r>
        <w:rPr>
          <w:rFonts w:hint="eastAsia"/>
          <w:sz w:val="24"/>
        </w:rPr>
        <w:t>（外水体积）。</w:t>
      </w:r>
    </w:p>
    <w:p>
      <w:pPr>
        <w:ind w:firstLine="480" w:firstLineChars="200"/>
        <w:rPr>
          <w:sz w:val="24"/>
        </w:rPr>
      </w:pPr>
      <w:r>
        <w:rPr>
          <w:sz w:val="24"/>
        </w:rPr>
        <w:t xml:space="preserve"> V</w:t>
      </w:r>
      <w:r>
        <w:rPr>
          <w:sz w:val="24"/>
          <w:vertAlign w:val="subscript"/>
        </w:rPr>
        <w:t>A</w:t>
      </w:r>
      <w:r>
        <w:rPr>
          <w:sz w:val="24"/>
        </w:rPr>
        <w:t>=V</w:t>
      </w:r>
      <w:r>
        <w:rPr>
          <w:sz w:val="24"/>
          <w:vertAlign w:val="subscript"/>
        </w:rPr>
        <w:t>i</w:t>
      </w:r>
      <w:r>
        <w:rPr>
          <w:sz w:val="24"/>
        </w:rPr>
        <w:t>+V</w:t>
      </w:r>
      <w:r>
        <w:rPr>
          <w:sz w:val="24"/>
          <w:vertAlign w:val="subscript"/>
        </w:rPr>
        <w:t>0</w:t>
      </w:r>
      <w:r>
        <w:rPr>
          <w:sz w:val="24"/>
        </w:rPr>
        <w:t xml:space="preserve">+Vg </w:t>
      </w:r>
    </w:p>
    <w:p>
      <w:pPr>
        <w:ind w:firstLine="480" w:firstLineChars="200"/>
        <w:rPr>
          <w:sz w:val="24"/>
        </w:rPr>
      </w:pPr>
      <w:r>
        <w:rPr>
          <w:sz w:val="24"/>
        </w:rPr>
        <w:t xml:space="preserve"> V</w:t>
      </w:r>
      <w:r>
        <w:rPr>
          <w:sz w:val="24"/>
          <w:vertAlign w:val="superscript"/>
        </w:rPr>
        <w:t>’</w:t>
      </w:r>
      <w:r>
        <w:rPr>
          <w:sz w:val="24"/>
        </w:rPr>
        <w:t>=V</w:t>
      </w:r>
      <w:r>
        <w:rPr>
          <w:sz w:val="24"/>
          <w:vertAlign w:val="subscript"/>
        </w:rPr>
        <w:t>i</w:t>
      </w:r>
      <w:r>
        <w:rPr>
          <w:sz w:val="24"/>
        </w:rPr>
        <w:t>+V</w:t>
      </w:r>
      <w:r>
        <w:rPr>
          <w:sz w:val="24"/>
          <w:vertAlign w:val="subscript"/>
        </w:rPr>
        <w:t>0</w:t>
      </w:r>
    </w:p>
    <w:p>
      <w:pPr>
        <w:ind w:firstLine="480" w:firstLineChars="200"/>
        <w:jc w:val="center"/>
        <w:rPr>
          <w:sz w:val="24"/>
        </w:rPr>
      </w:pPr>
      <w:r>
        <w:rPr>
          <w:sz w:val="24"/>
        </w:rPr>
        <w:t xml:space="preserve"> </w:t>
      </w:r>
      <w:r>
        <w:rPr>
          <w:sz w:val="24"/>
        </w:rPr>
        <w:drawing>
          <wp:inline distT="0" distB="0" distL="0" distR="0">
            <wp:extent cx="3823335" cy="2643505"/>
            <wp:effectExtent l="0" t="0" r="12065" b="2349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823684" cy="2643830"/>
                    </a:xfrm>
                    <a:prstGeom prst="rect">
                      <a:avLst/>
                    </a:prstGeom>
                    <a:noFill/>
                    <a:ln>
                      <a:noFill/>
                    </a:ln>
                  </pic:spPr>
                </pic:pic>
              </a:graphicData>
            </a:graphic>
          </wp:inline>
        </w:drawing>
      </w:r>
    </w:p>
    <w:p>
      <w:pPr>
        <w:ind w:firstLine="480" w:firstLineChars="200"/>
        <w:jc w:val="left"/>
        <w:rPr>
          <w:sz w:val="24"/>
        </w:rPr>
      </w:pPr>
      <w:r>
        <w:rPr>
          <w:rFonts w:hint="eastAsia"/>
          <w:sz w:val="24"/>
        </w:rPr>
        <w:t>分离原理：当具有一定分子量分布的高聚物溶液从柱中通过时，较小的分子在柱中停留时间比大分子停留的时间要长，于是样品各组分即按分子大小顺序而分开，最先淋出的是最大的分子。</w:t>
      </w:r>
    </w:p>
    <w:p>
      <w:pPr>
        <w:ind w:firstLine="480" w:firstLineChars="200"/>
        <w:jc w:val="left"/>
        <w:rPr>
          <w:sz w:val="24"/>
        </w:rPr>
      </w:pPr>
      <w:r>
        <w:rPr>
          <w:rFonts w:hint="eastAsia"/>
          <w:sz w:val="24"/>
        </w:rPr>
        <w:t>1、平衡排除理论</w:t>
      </w:r>
    </w:p>
    <w:p>
      <w:pPr>
        <w:ind w:firstLine="480" w:firstLineChars="200"/>
        <w:jc w:val="left"/>
        <w:rPr>
          <w:sz w:val="24"/>
        </w:rPr>
      </w:pPr>
      <w:r>
        <w:rPr>
          <w:rFonts w:hint="eastAsia"/>
          <w:sz w:val="24"/>
        </w:rPr>
        <w:t>当溶质层流过一个填料颗料这段距离时，溶质分子已多次进出于填料的孔，达到平衡。</w:t>
      </w:r>
    </w:p>
    <w:p>
      <w:pPr>
        <w:ind w:firstLine="480" w:firstLineChars="200"/>
        <w:jc w:val="left"/>
        <w:rPr>
          <w:sz w:val="24"/>
        </w:rPr>
      </w:pPr>
      <w:r>
        <w:rPr>
          <w:rFonts w:hint="eastAsia"/>
          <w:sz w:val="24"/>
        </w:rPr>
        <w:t xml:space="preserve"> 平衡条件只是在流速很慢时的一个极端情况。</w:t>
      </w:r>
    </w:p>
    <w:p>
      <w:pPr>
        <w:ind w:firstLine="480" w:firstLineChars="200"/>
        <w:jc w:val="left"/>
        <w:rPr>
          <w:sz w:val="24"/>
        </w:rPr>
      </w:pPr>
      <w:r>
        <w:rPr>
          <w:sz w:val="24"/>
        </w:rPr>
        <w:t xml:space="preserve"> </w:t>
      </w:r>
      <w:r>
        <w:rPr>
          <w:rFonts w:hint="eastAsia"/>
          <w:bCs/>
          <w:sz w:val="24"/>
        </w:rPr>
        <w:t>2、扩散分离理论</w:t>
      </w:r>
    </w:p>
    <w:p>
      <w:pPr>
        <w:ind w:firstLine="480" w:firstLineChars="200"/>
        <w:jc w:val="left"/>
        <w:rPr>
          <w:sz w:val="24"/>
        </w:rPr>
      </w:pPr>
      <w:r>
        <w:rPr>
          <w:sz w:val="24"/>
        </w:rPr>
        <w:t xml:space="preserve"> </w:t>
      </w:r>
      <w:r>
        <w:rPr>
          <w:rFonts w:hint="eastAsia"/>
          <w:sz w:val="24"/>
        </w:rPr>
        <w:t>溶质分子在流经色谱柱的过程中，在流动相和固定相之间没有达到平衡，存在着流速依赖性。</w:t>
      </w:r>
    </w:p>
    <w:p>
      <w:pPr>
        <w:ind w:firstLine="480" w:firstLineChars="200"/>
        <w:jc w:val="center"/>
        <w:rPr>
          <w:sz w:val="24"/>
        </w:rPr>
      </w:pPr>
      <w:r>
        <w:rPr>
          <w:sz w:val="24"/>
        </w:rPr>
        <w:t xml:space="preserve"> </w:t>
      </w:r>
      <w:r>
        <w:rPr>
          <w:sz w:val="24"/>
        </w:rPr>
        <w:drawing>
          <wp:inline distT="0" distB="0" distL="0" distR="0">
            <wp:extent cx="4117340" cy="1798320"/>
            <wp:effectExtent l="0" t="0" r="22860" b="5080"/>
            <wp:docPr id="1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117557" cy="1798572"/>
                    </a:xfrm>
                    <a:prstGeom prst="rect">
                      <a:avLst/>
                    </a:prstGeom>
                    <a:noFill/>
                    <a:ln>
                      <a:noFill/>
                    </a:ln>
                  </pic:spPr>
                </pic:pic>
              </a:graphicData>
            </a:graphic>
          </wp:inline>
        </w:drawing>
      </w:r>
    </w:p>
    <w:p>
      <w:pPr>
        <w:ind w:firstLine="480" w:firstLineChars="200"/>
        <w:jc w:val="center"/>
        <w:rPr>
          <w:sz w:val="24"/>
        </w:rPr>
      </w:pPr>
      <w:r>
        <w:rPr>
          <w:rFonts w:hint="eastAsia"/>
          <w:sz w:val="24"/>
        </w:rPr>
        <w:t>聚苯乙烯和苯乙烯样品淋出曲线的流速依赖性</w:t>
      </w:r>
    </w:p>
    <w:p>
      <w:pPr>
        <w:ind w:firstLine="480" w:firstLineChars="200"/>
        <w:jc w:val="center"/>
        <w:rPr>
          <w:sz w:val="24"/>
        </w:rPr>
      </w:pPr>
      <w:r>
        <w:rPr>
          <w:sz w:val="24"/>
        </w:rPr>
        <w:t>1</w:t>
      </w:r>
      <w:r>
        <w:rPr>
          <w:rFonts w:hint="eastAsia"/>
          <w:sz w:val="24"/>
        </w:rPr>
        <w:t>．流速为</w:t>
      </w:r>
      <w:r>
        <w:rPr>
          <w:sz w:val="24"/>
        </w:rPr>
        <w:t>0.65ml/min</w:t>
      </w:r>
      <w:r>
        <w:rPr>
          <w:rFonts w:hint="eastAsia"/>
          <w:sz w:val="24"/>
        </w:rPr>
        <w:t>；</w:t>
      </w:r>
      <w:r>
        <w:rPr>
          <w:sz w:val="24"/>
        </w:rPr>
        <w:t>2</w:t>
      </w:r>
      <w:r>
        <w:rPr>
          <w:rFonts w:hint="eastAsia"/>
          <w:sz w:val="24"/>
        </w:rPr>
        <w:t>．流速为</w:t>
      </w:r>
      <w:r>
        <w:rPr>
          <w:sz w:val="24"/>
        </w:rPr>
        <w:t>2.0ml/min</w:t>
      </w:r>
      <w:r>
        <w:rPr>
          <w:rFonts w:hint="eastAsia"/>
          <w:sz w:val="24"/>
        </w:rPr>
        <w:t>溶剂为甲苯</w:t>
      </w:r>
    </w:p>
    <w:p>
      <w:pPr>
        <w:ind w:firstLine="480" w:firstLineChars="200"/>
        <w:jc w:val="left"/>
        <w:rPr>
          <w:sz w:val="24"/>
        </w:rPr>
      </w:pPr>
      <w:r>
        <w:rPr>
          <w:rFonts w:hint="eastAsia"/>
          <w:sz w:val="24"/>
        </w:rPr>
        <w:t>3、流动分离理论</w:t>
      </w:r>
    </w:p>
    <w:p>
      <w:pPr>
        <w:ind w:firstLine="480" w:firstLineChars="200"/>
        <w:jc w:val="left"/>
        <w:rPr>
          <w:sz w:val="24"/>
        </w:rPr>
      </w:pPr>
      <w:r>
        <w:rPr>
          <w:rFonts w:hint="eastAsia"/>
          <w:sz w:val="24"/>
        </w:rPr>
        <w:t>较大的分子较先通过或绕过这个填料颗粒，使溶质能按其大小进行分离。</w:t>
      </w:r>
    </w:p>
    <w:p>
      <w:pPr>
        <w:ind w:firstLine="480" w:firstLineChars="200"/>
        <w:jc w:val="center"/>
        <w:rPr>
          <w:sz w:val="24"/>
        </w:rPr>
      </w:pPr>
      <w:r>
        <w:rPr>
          <w:sz w:val="24"/>
        </w:rPr>
        <w:t xml:space="preserve"> </w:t>
      </w:r>
      <w:r>
        <w:rPr>
          <w:sz w:val="24"/>
        </w:rPr>
        <w:drawing>
          <wp:inline distT="0" distB="0" distL="0" distR="0">
            <wp:extent cx="2741295" cy="1969135"/>
            <wp:effectExtent l="0" t="0" r="1905" b="12065"/>
            <wp:docPr id="11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41767" cy="1969693"/>
                    </a:xfrm>
                    <a:prstGeom prst="rect">
                      <a:avLst/>
                    </a:prstGeom>
                    <a:noFill/>
                    <a:ln>
                      <a:noFill/>
                    </a:ln>
                  </pic:spPr>
                </pic:pic>
              </a:graphicData>
            </a:graphic>
          </wp:inline>
        </w:drawing>
      </w:r>
    </w:p>
    <w:p>
      <w:pPr>
        <w:ind w:firstLine="480" w:firstLineChars="200"/>
        <w:jc w:val="center"/>
        <w:rPr>
          <w:sz w:val="24"/>
        </w:rPr>
      </w:pPr>
      <w:r>
        <w:rPr>
          <w:sz w:val="24"/>
        </w:rPr>
        <w:drawing>
          <wp:inline distT="0" distB="0" distL="0" distR="0">
            <wp:extent cx="3070225" cy="2063750"/>
            <wp:effectExtent l="0" t="0" r="3175" b="19050"/>
            <wp:docPr id="12293"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4" descr="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71093" cy="2064812"/>
                    </a:xfrm>
                    <a:prstGeom prst="rect">
                      <a:avLst/>
                    </a:prstGeom>
                    <a:noFill/>
                    <a:ln>
                      <a:noFill/>
                    </a:ln>
                  </pic:spPr>
                </pic:pic>
              </a:graphicData>
            </a:graphic>
          </wp:inline>
        </w:drawing>
      </w:r>
    </w:p>
    <w:p>
      <w:pPr>
        <w:ind w:firstLine="480" w:firstLineChars="200"/>
        <w:jc w:val="center"/>
        <w:rPr>
          <w:sz w:val="24"/>
        </w:rPr>
      </w:pPr>
      <w:r>
        <w:rPr>
          <w:rFonts w:hint="eastAsia"/>
          <w:sz w:val="24"/>
        </w:rPr>
        <w:t>洗脱曲线</w:t>
      </w:r>
    </w:p>
    <w:p>
      <w:pPr>
        <w:ind w:firstLine="480" w:firstLineChars="200"/>
        <w:jc w:val="left"/>
        <w:rPr>
          <w:sz w:val="24"/>
        </w:rPr>
      </w:pPr>
      <w:r>
        <w:rPr>
          <w:rFonts w:hint="eastAsia"/>
          <w:sz w:val="24"/>
        </w:rPr>
        <w:t>当具有一定分子量分布的高聚物溶液从柱中通过时，较小的分子在柱中停留时间比大分子停留的时间要长，于是样品各组分即按分子大小顺序而分开，最先淋出的是最大的分子。</w:t>
      </w:r>
    </w:p>
    <w:p>
      <w:pPr>
        <w:ind w:firstLine="480" w:firstLineChars="200"/>
        <w:jc w:val="left"/>
        <w:rPr>
          <w:sz w:val="24"/>
        </w:rPr>
      </w:pPr>
      <w:r>
        <w:rPr>
          <w:rFonts w:hint="eastAsia"/>
          <w:sz w:val="24"/>
        </w:rPr>
        <w:t>分离过程：</w:t>
      </w:r>
    </w:p>
    <w:p>
      <w:pPr>
        <w:ind w:firstLine="480" w:firstLineChars="200"/>
        <w:jc w:val="left"/>
        <w:rPr>
          <w:sz w:val="24"/>
        </w:rPr>
      </w:pPr>
      <w:r>
        <w:rPr>
          <w:rFonts w:hint="eastAsia"/>
          <w:bCs/>
          <w:sz w:val="24"/>
        </w:rPr>
        <w:t>最先流出物质</w:t>
      </w:r>
      <w:r>
        <w:rPr>
          <w:bCs/>
          <w:sz w:val="24"/>
        </w:rPr>
        <w:t>A</w:t>
      </w:r>
      <w:r>
        <w:rPr>
          <w:rFonts w:hint="eastAsia"/>
          <w:bCs/>
          <w:sz w:val="24"/>
        </w:rPr>
        <w:t>，</w:t>
      </w:r>
      <w:r>
        <w:rPr>
          <w:bCs/>
          <w:sz w:val="24"/>
        </w:rPr>
        <w:t>A</w:t>
      </w:r>
      <w:r>
        <w:rPr>
          <w:rFonts w:hint="eastAsia"/>
          <w:bCs/>
          <w:sz w:val="24"/>
        </w:rPr>
        <w:t>分子量最大，完全不能进入颗粒内部，只能从颗粒间隙流过， “全排阻”。其流经体积最小，等于外水体积</w:t>
      </w:r>
      <w:r>
        <w:rPr>
          <w:bCs/>
          <w:i/>
          <w:iCs/>
          <w:sz w:val="24"/>
        </w:rPr>
        <w:t>V</w:t>
      </w:r>
      <w:r>
        <w:rPr>
          <w:bCs/>
          <w:sz w:val="24"/>
          <w:vertAlign w:val="subscript"/>
        </w:rPr>
        <w:t>0</w:t>
      </w:r>
      <w:r>
        <w:rPr>
          <w:rFonts w:hint="eastAsia"/>
          <w:bCs/>
          <w:sz w:val="24"/>
        </w:rPr>
        <w:t>。</w:t>
      </w:r>
    </w:p>
    <w:p>
      <w:pPr>
        <w:ind w:firstLine="480" w:firstLineChars="200"/>
        <w:jc w:val="left"/>
        <w:rPr>
          <w:sz w:val="24"/>
        </w:rPr>
      </w:pPr>
      <w:r>
        <w:rPr>
          <w:rFonts w:hint="eastAsia"/>
          <w:bCs/>
          <w:sz w:val="24"/>
        </w:rPr>
        <w:t>最后流出物质</w:t>
      </w:r>
      <w:r>
        <w:rPr>
          <w:bCs/>
          <w:sz w:val="24"/>
        </w:rPr>
        <w:t>C</w:t>
      </w:r>
      <w:r>
        <w:rPr>
          <w:rFonts w:hint="eastAsia"/>
          <w:bCs/>
          <w:sz w:val="24"/>
        </w:rPr>
        <w:t>，它分子量最小，其分子可以自由进出凝胶颗粒， “全渗入”。流经体积是外水体积与内水体积之和</w:t>
      </w:r>
      <w:r>
        <w:rPr>
          <w:bCs/>
          <w:i/>
          <w:iCs/>
          <w:sz w:val="24"/>
        </w:rPr>
        <w:t>V</w:t>
      </w:r>
      <w:r>
        <w:rPr>
          <w:bCs/>
          <w:sz w:val="24"/>
          <w:vertAlign w:val="subscript"/>
        </w:rPr>
        <w:t>0</w:t>
      </w:r>
      <w:r>
        <w:rPr>
          <w:bCs/>
          <w:sz w:val="24"/>
        </w:rPr>
        <w:t>+</w:t>
      </w:r>
      <w:r>
        <w:rPr>
          <w:bCs/>
          <w:i/>
          <w:iCs/>
          <w:sz w:val="24"/>
        </w:rPr>
        <w:t>V</w:t>
      </w:r>
      <w:r>
        <w:rPr>
          <w:bCs/>
          <w:sz w:val="24"/>
          <w:vertAlign w:val="subscript"/>
        </w:rPr>
        <w:t>i</w:t>
      </w:r>
      <w:r>
        <w:rPr>
          <w:rFonts w:hint="eastAsia"/>
          <w:bCs/>
          <w:sz w:val="24"/>
        </w:rPr>
        <w:t>。</w:t>
      </w:r>
    </w:p>
    <w:p>
      <w:pPr>
        <w:ind w:firstLine="480" w:firstLineChars="200"/>
        <w:jc w:val="left"/>
        <w:rPr>
          <w:sz w:val="24"/>
        </w:rPr>
      </w:pPr>
      <w:r>
        <w:rPr>
          <w:rFonts w:hint="eastAsia"/>
          <w:bCs/>
          <w:sz w:val="24"/>
        </w:rPr>
        <w:t>物质</w:t>
      </w:r>
      <w:r>
        <w:rPr>
          <w:bCs/>
          <w:sz w:val="24"/>
        </w:rPr>
        <w:t>B</w:t>
      </w:r>
      <w:r>
        <w:rPr>
          <w:rFonts w:hint="eastAsia"/>
          <w:bCs/>
          <w:sz w:val="24"/>
        </w:rPr>
        <w:t>分子量介于渗入限与排阻限之间，其分子能够部分地进入凝胶颗粒中。 “部分排阻”或“部分渗入”。流径体积</w:t>
      </w:r>
      <w:r>
        <w:rPr>
          <w:bCs/>
          <w:i/>
          <w:iCs/>
          <w:sz w:val="24"/>
        </w:rPr>
        <w:t>V</w:t>
      </w:r>
      <w:r>
        <w:rPr>
          <w:bCs/>
          <w:sz w:val="24"/>
          <w:vertAlign w:val="subscript"/>
        </w:rPr>
        <w:t>e</w:t>
      </w:r>
      <w:r>
        <w:rPr>
          <w:rFonts w:hint="eastAsia"/>
          <w:bCs/>
          <w:sz w:val="24"/>
        </w:rPr>
        <w:t>是全部外水体积加上内水体积的一部分，即</w:t>
      </w:r>
      <w:r>
        <w:rPr>
          <w:bCs/>
          <w:i/>
          <w:iCs/>
          <w:sz w:val="24"/>
        </w:rPr>
        <w:t>V</w:t>
      </w:r>
      <w:r>
        <w:rPr>
          <w:bCs/>
          <w:sz w:val="24"/>
          <w:vertAlign w:val="subscript"/>
        </w:rPr>
        <w:t>e</w:t>
      </w:r>
      <w:r>
        <w:rPr>
          <w:bCs/>
          <w:sz w:val="24"/>
        </w:rPr>
        <w:t>=</w:t>
      </w:r>
      <w:r>
        <w:rPr>
          <w:bCs/>
          <w:i/>
          <w:iCs/>
          <w:sz w:val="24"/>
        </w:rPr>
        <w:t>V</w:t>
      </w:r>
      <w:r>
        <w:rPr>
          <w:bCs/>
          <w:sz w:val="24"/>
          <w:vertAlign w:val="subscript"/>
        </w:rPr>
        <w:t>0</w:t>
      </w:r>
      <w:r>
        <w:rPr>
          <w:bCs/>
          <w:sz w:val="24"/>
        </w:rPr>
        <w:t>+</w:t>
      </w:r>
      <w:r>
        <w:rPr>
          <w:bCs/>
          <w:i/>
          <w:iCs/>
          <w:sz w:val="24"/>
        </w:rPr>
        <w:t>K</w:t>
      </w:r>
      <w:r>
        <w:rPr>
          <w:bCs/>
          <w:sz w:val="24"/>
          <w:vertAlign w:val="subscript"/>
        </w:rPr>
        <w:t>d</w:t>
      </w:r>
      <w:r>
        <w:rPr>
          <w:bCs/>
          <w:i/>
          <w:iCs/>
          <w:sz w:val="24"/>
        </w:rPr>
        <w:t>V</w:t>
      </w:r>
      <w:r>
        <w:rPr>
          <w:bCs/>
          <w:sz w:val="24"/>
          <w:vertAlign w:val="subscript"/>
        </w:rPr>
        <w:t xml:space="preserve">i  </w:t>
      </w:r>
      <w:r>
        <w:rPr>
          <w:b/>
          <w:bCs/>
          <w:sz w:val="24"/>
          <w:vertAlign w:val="subscript"/>
        </w:rPr>
        <w:t xml:space="preserve">                                             </w:t>
      </w:r>
    </w:p>
    <w:p>
      <w:pPr>
        <w:ind w:firstLine="480" w:firstLineChars="200"/>
        <w:jc w:val="left"/>
        <w:rPr>
          <w:sz w:val="24"/>
        </w:rPr>
      </w:pPr>
      <w:r>
        <w:rPr>
          <w:rFonts w:hint="eastAsia"/>
          <w:sz w:val="24"/>
        </w:rPr>
        <w:t>排阻系数：</w:t>
      </w:r>
      <w:r>
        <w:rPr>
          <w:sz w:val="24"/>
        </w:rPr>
        <w:drawing>
          <wp:inline distT="0" distB="0" distL="0" distR="0">
            <wp:extent cx="760730" cy="247650"/>
            <wp:effectExtent l="0" t="0" r="0" b="0"/>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a:srcRect/>
                    <a:stretch>
                      <a:fillRect/>
                    </a:stretch>
                  </pic:blipFill>
                  <pic:spPr>
                    <a:xfrm>
                      <a:off x="0" y="0"/>
                      <a:ext cx="761837" cy="248446"/>
                    </a:xfrm>
                    <a:prstGeom prst="rect">
                      <a:avLst/>
                    </a:prstGeom>
                    <a:noFill/>
                    <a:ln>
                      <a:noFill/>
                    </a:ln>
                  </pic:spPr>
                </pic:pic>
              </a:graphicData>
            </a:graphic>
          </wp:inline>
        </w:drawing>
      </w:r>
    </w:p>
    <w:p>
      <w:pPr>
        <w:ind w:left="1200"/>
        <w:jc w:val="left"/>
        <w:rPr>
          <w:sz w:val="24"/>
        </w:rPr>
      </w:pPr>
      <w:r>
        <w:rPr>
          <w:rFonts w:hint="eastAsia"/>
          <w:bCs/>
          <w:sz w:val="24"/>
        </w:rPr>
        <w:t>当</w:t>
      </w:r>
      <w:r>
        <w:rPr>
          <w:bCs/>
          <w:i/>
          <w:iCs/>
          <w:sz w:val="24"/>
        </w:rPr>
        <w:t>K</w:t>
      </w:r>
      <w:r>
        <w:rPr>
          <w:bCs/>
          <w:sz w:val="24"/>
          <w:vertAlign w:val="subscript"/>
        </w:rPr>
        <w:t>d</w:t>
      </w:r>
      <w:r>
        <w:rPr>
          <w:bCs/>
          <w:sz w:val="24"/>
        </w:rPr>
        <w:t>=1</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0</w:t>
      </w:r>
      <w:r>
        <w:rPr>
          <w:bCs/>
          <w:sz w:val="24"/>
        </w:rPr>
        <w:t>+</w:t>
      </w:r>
      <w:r>
        <w:rPr>
          <w:bCs/>
          <w:i/>
          <w:iCs/>
          <w:sz w:val="24"/>
        </w:rPr>
        <w:t>V</w:t>
      </w:r>
      <w:r>
        <w:rPr>
          <w:bCs/>
          <w:sz w:val="24"/>
          <w:vertAlign w:val="subscript"/>
        </w:rPr>
        <w:t>i</w:t>
      </w:r>
      <w:r>
        <w:rPr>
          <w:rFonts w:hint="eastAsia"/>
          <w:bCs/>
          <w:sz w:val="24"/>
        </w:rPr>
        <w:t>，为全渗入。</w:t>
      </w:r>
    </w:p>
    <w:p>
      <w:pPr>
        <w:ind w:left="1200"/>
        <w:jc w:val="left"/>
        <w:rPr>
          <w:sz w:val="24"/>
        </w:rPr>
      </w:pPr>
      <w:r>
        <w:rPr>
          <w:rFonts w:hint="eastAsia"/>
          <w:bCs/>
          <w:sz w:val="24"/>
        </w:rPr>
        <w:t>当</w:t>
      </w:r>
      <w:r>
        <w:rPr>
          <w:bCs/>
          <w:i/>
          <w:iCs/>
          <w:sz w:val="24"/>
        </w:rPr>
        <w:t>K</w:t>
      </w:r>
      <w:r>
        <w:rPr>
          <w:bCs/>
          <w:sz w:val="24"/>
          <w:vertAlign w:val="subscript"/>
        </w:rPr>
        <w:t>d</w:t>
      </w:r>
      <w:r>
        <w:rPr>
          <w:bCs/>
          <w:sz w:val="24"/>
        </w:rPr>
        <w:t>=0</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0</w:t>
      </w:r>
      <w:r>
        <w:rPr>
          <w:rFonts w:hint="eastAsia"/>
          <w:bCs/>
          <w:sz w:val="24"/>
        </w:rPr>
        <w:t>，为全排阻。</w:t>
      </w:r>
    </w:p>
    <w:p>
      <w:pPr>
        <w:ind w:left="1200"/>
        <w:jc w:val="left"/>
        <w:rPr>
          <w:bCs/>
          <w:sz w:val="24"/>
        </w:rPr>
      </w:pPr>
      <w:r>
        <w:rPr>
          <w:bCs/>
          <w:sz w:val="24"/>
        </w:rPr>
        <w:t>0</w:t>
      </w:r>
      <w:r>
        <w:rPr>
          <w:rFonts w:hint="eastAsia"/>
          <w:bCs/>
          <w:sz w:val="24"/>
        </w:rPr>
        <w:t>＜</w:t>
      </w:r>
      <w:r>
        <w:rPr>
          <w:bCs/>
          <w:i/>
          <w:iCs/>
          <w:sz w:val="24"/>
        </w:rPr>
        <w:t>K</w:t>
      </w:r>
      <w:r>
        <w:rPr>
          <w:bCs/>
          <w:sz w:val="24"/>
          <w:vertAlign w:val="subscript"/>
        </w:rPr>
        <w:t>d</w:t>
      </w:r>
      <w:r>
        <w:rPr>
          <w:rFonts w:hint="eastAsia"/>
          <w:bCs/>
          <w:sz w:val="24"/>
        </w:rPr>
        <w:t>＜</w:t>
      </w:r>
      <w:r>
        <w:rPr>
          <w:bCs/>
          <w:sz w:val="24"/>
        </w:rPr>
        <w:t>1</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o</w:t>
      </w:r>
      <w:r>
        <w:rPr>
          <w:bCs/>
          <w:sz w:val="24"/>
        </w:rPr>
        <w:t>+</w:t>
      </w:r>
      <w:r>
        <w:rPr>
          <w:bCs/>
          <w:i/>
          <w:iCs/>
          <w:sz w:val="24"/>
        </w:rPr>
        <w:t>K</w:t>
      </w:r>
      <w:r>
        <w:rPr>
          <w:bCs/>
          <w:sz w:val="24"/>
          <w:vertAlign w:val="subscript"/>
        </w:rPr>
        <w:t>d</w:t>
      </w:r>
      <w:r>
        <w:rPr>
          <w:bCs/>
          <w:i/>
          <w:iCs/>
          <w:sz w:val="24"/>
        </w:rPr>
        <w:t>V</w:t>
      </w:r>
      <w:r>
        <w:rPr>
          <w:bCs/>
          <w:sz w:val="24"/>
          <w:vertAlign w:val="subscript"/>
        </w:rPr>
        <w:t>i</w:t>
      </w:r>
      <w:r>
        <w:rPr>
          <w:rFonts w:hint="eastAsia"/>
          <w:bCs/>
          <w:sz w:val="24"/>
        </w:rPr>
        <w:t>，为部分渗入。</w:t>
      </w:r>
    </w:p>
    <w:p>
      <w:pPr>
        <w:jc w:val="left"/>
        <w:rPr>
          <w:sz w:val="24"/>
        </w:rPr>
      </w:pPr>
      <w:r>
        <w:rPr>
          <w:rFonts w:hint="eastAsia"/>
          <w:sz w:val="24"/>
        </w:rPr>
        <w:t>二、凝胶层析的特点</w:t>
      </w:r>
    </w:p>
    <w:p>
      <w:pPr>
        <w:ind w:firstLine="480" w:firstLineChars="200"/>
        <w:jc w:val="left"/>
        <w:rPr>
          <w:sz w:val="24"/>
        </w:rPr>
      </w:pPr>
      <w:r>
        <w:rPr>
          <w:rFonts w:hint="eastAsia"/>
          <w:sz w:val="24"/>
        </w:rPr>
        <w:t>（1）凝胶层析操作简便，所需设备简单。</w:t>
      </w:r>
    </w:p>
    <w:p>
      <w:pPr>
        <w:ind w:firstLine="480" w:firstLineChars="200"/>
        <w:jc w:val="left"/>
        <w:rPr>
          <w:sz w:val="24"/>
        </w:rPr>
      </w:pPr>
      <w:r>
        <w:rPr>
          <w:rFonts w:hint="eastAsia"/>
          <w:sz w:val="24"/>
        </w:rPr>
        <w:t xml:space="preserve"> （2）分离效果较好，重复性高。</w:t>
      </w:r>
    </w:p>
    <w:p>
      <w:pPr>
        <w:ind w:firstLine="480" w:firstLineChars="200"/>
        <w:jc w:val="left"/>
        <w:rPr>
          <w:sz w:val="24"/>
        </w:rPr>
      </w:pPr>
      <w:r>
        <w:rPr>
          <w:rFonts w:hint="eastAsia"/>
          <w:sz w:val="24"/>
        </w:rPr>
        <w:t xml:space="preserve"> （3）分离条件缓和。</w:t>
      </w:r>
    </w:p>
    <w:p>
      <w:pPr>
        <w:ind w:firstLine="480" w:firstLineChars="200"/>
        <w:jc w:val="left"/>
        <w:rPr>
          <w:sz w:val="24"/>
        </w:rPr>
      </w:pPr>
      <w:r>
        <w:rPr>
          <w:rFonts w:hint="eastAsia"/>
          <w:sz w:val="24"/>
        </w:rPr>
        <w:t xml:space="preserve"> （4）应用广泛。</w:t>
      </w:r>
    </w:p>
    <w:p>
      <w:pPr>
        <w:ind w:firstLine="480" w:firstLineChars="200"/>
        <w:jc w:val="left"/>
        <w:rPr>
          <w:rFonts w:hint="eastAsia"/>
          <w:color w:val="333333"/>
          <w:sz w:val="24"/>
        </w:rPr>
      </w:pPr>
      <w:r>
        <w:rPr>
          <w:rFonts w:hint="eastAsia"/>
          <w:sz w:val="24"/>
        </w:rPr>
        <w:t xml:space="preserve"> （5）分辨率不高，分离操作较慢。</w:t>
      </w:r>
    </w:p>
    <w:p>
      <w:pPr>
        <w:rPr>
          <w:rFonts w:hint="eastAsia"/>
          <w:color w:val="333333"/>
          <w:sz w:val="24"/>
        </w:rPr>
      </w:pPr>
      <w:r>
        <w:rPr>
          <w:rFonts w:hint="default"/>
          <w:color w:val="333333"/>
          <w:sz w:val="24"/>
        </w:rPr>
        <w:t>第二节1、</w:t>
      </w:r>
      <w:r>
        <w:rPr>
          <w:rFonts w:hint="eastAsia"/>
          <w:color w:val="333333"/>
          <w:sz w:val="24"/>
        </w:rPr>
        <w:t>色谱按固定相形状不同分为哪几类</w:t>
      </w:r>
      <w:r>
        <w:rPr>
          <w:rFonts w:hint="default"/>
          <w:color w:val="333333"/>
          <w:sz w:val="24"/>
        </w:rPr>
        <w:t xml:space="preserve"> </w:t>
      </w:r>
      <w:r>
        <w:rPr>
          <w:rFonts w:hint="eastAsia"/>
          <w:color w:val="333333"/>
          <w:sz w:val="24"/>
        </w:rPr>
        <w:t>？</w:t>
      </w:r>
    </w:p>
    <w:p>
      <w:pPr>
        <w:rPr>
          <w:rFonts w:hint="eastAsia"/>
          <w:color w:val="333333"/>
          <w:sz w:val="24"/>
        </w:rPr>
      </w:pPr>
      <w:r>
        <w:rPr>
          <w:rFonts w:hint="eastAsia"/>
          <w:color w:val="333333"/>
          <w:sz w:val="24"/>
        </w:rPr>
        <w:t>柱色谱、纸上色谱、薄层色谱分离。</w:t>
      </w:r>
    </w:p>
    <w:p>
      <w:pPr>
        <w:rPr>
          <w:rFonts w:hint="eastAsia"/>
          <w:color w:val="333333"/>
          <w:sz w:val="24"/>
        </w:rPr>
      </w:pPr>
      <w:r>
        <w:rPr>
          <w:rFonts w:hint="eastAsia"/>
          <w:color w:val="333333"/>
          <w:sz w:val="24"/>
        </w:rPr>
        <w:t>2</w:t>
      </w:r>
      <w:r>
        <w:rPr>
          <w:rFonts w:hint="default"/>
          <w:color w:val="333333"/>
          <w:sz w:val="24"/>
        </w:rPr>
        <w:t>、</w:t>
      </w:r>
      <w:r>
        <w:rPr>
          <w:rFonts w:hint="eastAsia"/>
          <w:color w:val="333333"/>
          <w:sz w:val="24"/>
        </w:rPr>
        <w:t>色谱分离按分离机理不同分为哪几类？</w:t>
      </w:r>
    </w:p>
    <w:p>
      <w:pPr>
        <w:rPr>
          <w:rFonts w:hint="eastAsia"/>
          <w:color w:val="333333"/>
          <w:sz w:val="24"/>
        </w:rPr>
      </w:pPr>
      <w:r>
        <w:rPr>
          <w:rFonts w:hint="eastAsia"/>
          <w:color w:val="333333"/>
          <w:sz w:val="24"/>
        </w:rPr>
        <w:t>吸附色谱分离、分配色谱、离子交换色谱、凝胶色谱、亲和色谱。</w:t>
      </w:r>
    </w:p>
    <w:p>
      <w:pPr>
        <w:rPr>
          <w:rFonts w:hint="eastAsia"/>
          <w:color w:val="333333"/>
          <w:sz w:val="24"/>
        </w:rPr>
      </w:pPr>
      <w:r>
        <w:rPr>
          <w:rFonts w:hint="default"/>
          <w:color w:val="333333"/>
          <w:sz w:val="24"/>
        </w:rPr>
        <w:t>3、</w:t>
      </w:r>
      <w:r>
        <w:rPr>
          <w:rFonts w:hint="eastAsia"/>
          <w:color w:val="333333"/>
          <w:sz w:val="24"/>
        </w:rPr>
        <w:t>色谱按固定相形状不同分为哪几类</w:t>
      </w:r>
      <w:r>
        <w:rPr>
          <w:rFonts w:hint="default"/>
          <w:color w:val="333333"/>
          <w:sz w:val="24"/>
        </w:rPr>
        <w:t xml:space="preserve"> </w:t>
      </w:r>
      <w:r>
        <w:rPr>
          <w:rFonts w:hint="eastAsia"/>
          <w:color w:val="333333"/>
          <w:sz w:val="24"/>
        </w:rPr>
        <w:t>？</w:t>
      </w:r>
    </w:p>
    <w:p>
      <w:pPr>
        <w:ind w:firstLine="480" w:firstLineChars="200"/>
        <w:rPr>
          <w:rFonts w:hint="default"/>
          <w:color w:val="333333"/>
          <w:sz w:val="24"/>
        </w:rPr>
      </w:pPr>
      <w:r>
        <w:rPr>
          <w:rFonts w:hint="default"/>
          <w:color w:val="333333"/>
          <w:sz w:val="24"/>
        </w:rPr>
        <w:t>A</w:t>
      </w:r>
      <w:r>
        <w:rPr>
          <w:rFonts w:hint="eastAsia"/>
          <w:color w:val="333333"/>
          <w:sz w:val="24"/>
        </w:rPr>
        <w:t>柱色谱，具有进样量大，回收容易等优点，但其分辨率不如纸上色谱和薄层色谱高；</w:t>
      </w:r>
      <w:r>
        <w:rPr>
          <w:rFonts w:hint="default"/>
          <w:color w:val="333333"/>
          <w:sz w:val="24"/>
        </w:rPr>
        <w:t xml:space="preserve"> </w:t>
      </w:r>
    </w:p>
    <w:p>
      <w:pPr>
        <w:ind w:firstLine="480" w:firstLineChars="200"/>
        <w:rPr>
          <w:rFonts w:hint="default"/>
          <w:color w:val="333333"/>
          <w:sz w:val="24"/>
        </w:rPr>
      </w:pPr>
      <w:r>
        <w:rPr>
          <w:rFonts w:hint="default"/>
          <w:color w:val="333333"/>
          <w:sz w:val="24"/>
        </w:rPr>
        <w:t>B</w:t>
      </w:r>
      <w:r>
        <w:rPr>
          <w:rFonts w:hint="eastAsia"/>
          <w:color w:val="333333"/>
          <w:sz w:val="24"/>
        </w:rPr>
        <w:t>纸上色谱，以滤纸为载体，是以滤纸纤维及其结合水作为固定相，以有机溶剂作为流动相的分配色谱分离。纸上色谱分离具有设备简单、操作方便、分离效率高、所需样品量少等优点，但分离量少、回收困难，分离速度慢等；</w:t>
      </w:r>
      <w:r>
        <w:rPr>
          <w:rFonts w:hint="default"/>
          <w:color w:val="333333"/>
          <w:sz w:val="24"/>
        </w:rPr>
        <w:t xml:space="preserve"> </w:t>
      </w:r>
    </w:p>
    <w:p>
      <w:pPr>
        <w:ind w:firstLine="480" w:firstLineChars="200"/>
        <w:rPr>
          <w:rFonts w:hint="default"/>
          <w:color w:val="333333"/>
          <w:sz w:val="24"/>
        </w:rPr>
      </w:pPr>
      <w:r>
        <w:rPr>
          <w:rFonts w:hint="default"/>
          <w:color w:val="333333"/>
          <w:sz w:val="24"/>
        </w:rPr>
        <w:t>C</w:t>
      </w:r>
      <w:r>
        <w:rPr>
          <w:rFonts w:hint="eastAsia"/>
          <w:color w:val="333333"/>
          <w:sz w:val="24"/>
        </w:rPr>
        <w:t>薄层色谱分离</w:t>
      </w:r>
      <w:r>
        <w:rPr>
          <w:rFonts w:hint="default"/>
          <w:color w:val="333333"/>
          <w:sz w:val="24"/>
        </w:rPr>
        <w:t xml:space="preserve"> </w:t>
      </w:r>
      <w:r>
        <w:rPr>
          <w:rFonts w:hint="eastAsia"/>
          <w:color w:val="333333"/>
          <w:sz w:val="24"/>
        </w:rPr>
        <w:t>，将固定相在玻璃平板上铺成薄层而进行分离的一种分离技术。薄层色谱是柱色谱和纸上色谱两者的结合。</w:t>
      </w:r>
    </w:p>
    <w:p>
      <w:pPr>
        <w:rPr>
          <w:rFonts w:hint="eastAsia"/>
          <w:color w:val="333333"/>
          <w:sz w:val="24"/>
        </w:rPr>
      </w:pPr>
      <w:r>
        <w:rPr>
          <w:rFonts w:hint="default"/>
          <w:color w:val="333333"/>
          <w:sz w:val="24"/>
        </w:rPr>
        <w:t>4、</w:t>
      </w:r>
      <w:r>
        <w:rPr>
          <w:rFonts w:hint="eastAsia"/>
          <w:color w:val="333333"/>
          <w:sz w:val="24"/>
        </w:rPr>
        <w:t>色谱分离按分离机理不同分为哪几类？</w:t>
      </w:r>
    </w:p>
    <w:p>
      <w:pPr>
        <w:ind w:firstLine="480" w:firstLineChars="200"/>
        <w:rPr>
          <w:rFonts w:hint="default"/>
          <w:color w:val="333333"/>
          <w:sz w:val="24"/>
        </w:rPr>
      </w:pPr>
      <w:r>
        <w:rPr>
          <w:rFonts w:hint="eastAsia"/>
          <w:color w:val="333333"/>
          <w:sz w:val="24"/>
        </w:rPr>
        <w:t>吸附色谱分离</w:t>
      </w:r>
      <w:r>
        <w:rPr>
          <w:rFonts w:hint="eastAsia"/>
          <w:color w:val="333333"/>
          <w:sz w:val="24"/>
          <w:lang w:eastAsia="zh-CN"/>
        </w:rPr>
        <w:t xml:space="preserve"> </w:t>
      </w:r>
      <w:r>
        <w:rPr>
          <w:rFonts w:hint="default"/>
          <w:color w:val="333333"/>
          <w:sz w:val="24"/>
        </w:rPr>
        <w:t>AC</w:t>
      </w:r>
    </w:p>
    <w:p>
      <w:pPr>
        <w:ind w:firstLine="480" w:firstLineChars="200"/>
        <w:rPr>
          <w:rFonts w:hint="default"/>
          <w:color w:val="333333"/>
          <w:sz w:val="24"/>
        </w:rPr>
      </w:pPr>
      <w:r>
        <w:rPr>
          <w:rFonts w:hint="eastAsia"/>
          <w:color w:val="333333"/>
          <w:sz w:val="24"/>
        </w:rPr>
        <w:t>分配色谱</w:t>
      </w:r>
      <w:r>
        <w:rPr>
          <w:rFonts w:hint="eastAsia"/>
          <w:color w:val="333333"/>
          <w:sz w:val="24"/>
          <w:lang w:eastAsia="zh-CN"/>
        </w:rPr>
        <w:t xml:space="preserve"> </w:t>
      </w:r>
      <w:r>
        <w:rPr>
          <w:rFonts w:hint="default"/>
          <w:color w:val="333333"/>
          <w:sz w:val="24"/>
        </w:rPr>
        <w:t>DC</w:t>
      </w:r>
    </w:p>
    <w:p>
      <w:pPr>
        <w:ind w:firstLine="480" w:firstLineChars="200"/>
        <w:rPr>
          <w:rFonts w:hint="default"/>
          <w:color w:val="333333"/>
          <w:sz w:val="24"/>
        </w:rPr>
      </w:pPr>
      <w:r>
        <w:rPr>
          <w:rFonts w:hint="eastAsia"/>
          <w:color w:val="333333"/>
          <w:sz w:val="24"/>
        </w:rPr>
        <w:t>离子交换色谱</w:t>
      </w:r>
      <w:r>
        <w:rPr>
          <w:rFonts w:hint="eastAsia"/>
          <w:color w:val="333333"/>
          <w:sz w:val="24"/>
          <w:lang w:eastAsia="zh-CN"/>
        </w:rPr>
        <w:t xml:space="preserve"> </w:t>
      </w:r>
      <w:r>
        <w:rPr>
          <w:rFonts w:hint="default"/>
          <w:color w:val="333333"/>
          <w:sz w:val="24"/>
        </w:rPr>
        <w:t>IEC</w:t>
      </w:r>
    </w:p>
    <w:p>
      <w:pPr>
        <w:ind w:firstLine="480" w:firstLineChars="200"/>
        <w:rPr>
          <w:rFonts w:hint="default"/>
          <w:color w:val="333333"/>
          <w:sz w:val="24"/>
        </w:rPr>
      </w:pPr>
      <w:r>
        <w:rPr>
          <w:rFonts w:hint="eastAsia"/>
          <w:color w:val="333333"/>
          <w:sz w:val="24"/>
        </w:rPr>
        <w:t>凝胶色谱</w:t>
      </w:r>
      <w:r>
        <w:rPr>
          <w:rFonts w:hint="eastAsia"/>
          <w:color w:val="333333"/>
          <w:sz w:val="24"/>
          <w:lang w:eastAsia="zh-CN"/>
        </w:rPr>
        <w:t xml:space="preserve"> </w:t>
      </w:r>
      <w:r>
        <w:rPr>
          <w:rFonts w:hint="default"/>
          <w:color w:val="333333"/>
          <w:sz w:val="24"/>
        </w:rPr>
        <w:t>GC</w:t>
      </w:r>
    </w:p>
    <w:p>
      <w:pPr>
        <w:ind w:firstLine="480" w:firstLineChars="200"/>
        <w:rPr>
          <w:rFonts w:hint="default"/>
          <w:color w:val="333333"/>
          <w:sz w:val="24"/>
        </w:rPr>
      </w:pPr>
      <w:r>
        <w:rPr>
          <w:rFonts w:hint="eastAsia"/>
          <w:color w:val="333333"/>
          <w:sz w:val="24"/>
        </w:rPr>
        <w:t>亲合色谱</w:t>
      </w:r>
      <w:r>
        <w:rPr>
          <w:rFonts w:hint="eastAsia"/>
          <w:color w:val="333333"/>
          <w:sz w:val="24"/>
          <w:lang w:eastAsia="zh-CN"/>
        </w:rPr>
        <w:t xml:space="preserve"> </w:t>
      </w:r>
      <w:r>
        <w:rPr>
          <w:rFonts w:hint="default"/>
          <w:color w:val="333333"/>
          <w:sz w:val="24"/>
        </w:rPr>
        <w:t>AFC</w:t>
      </w:r>
    </w:p>
    <w:p>
      <w:pPr>
        <w:adjustRightInd w:val="0"/>
        <w:snapToGrid w:val="0"/>
        <w:spacing w:line="360" w:lineRule="auto"/>
        <w:ind w:firstLine="420" w:firstLineChars="200"/>
        <w:jc w:val="left"/>
        <w:rPr>
          <w:color w:val="333333"/>
        </w:rPr>
      </w:pPr>
    </w:p>
    <w:p>
      <w:pPr>
        <w:outlineLvl w:val="2"/>
        <w:rPr>
          <w:b/>
          <w:color w:val="333333"/>
          <w:sz w:val="24"/>
        </w:rPr>
      </w:pPr>
      <w:r>
        <w:rPr>
          <w:b/>
          <w:color w:val="333333"/>
          <w:sz w:val="24"/>
        </w:rPr>
        <w:t>7.5.5教学方法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outlineLvl w:val="2"/>
        <w:rPr>
          <w:b/>
          <w:color w:val="333333"/>
          <w:sz w:val="24"/>
        </w:rPr>
      </w:pPr>
      <w:r>
        <w:rPr>
          <w:b/>
          <w:color w:val="333333"/>
          <w:sz w:val="24"/>
        </w:rPr>
        <w:t>7.5.6作业安排及课后反思</w:t>
      </w:r>
    </w:p>
    <w:p>
      <w:pPr>
        <w:rPr>
          <w:color w:val="333333"/>
          <w:sz w:val="24"/>
        </w:rPr>
      </w:pPr>
      <w:r>
        <w:rPr>
          <w:rFonts w:hint="eastAsia"/>
          <w:color w:val="000000"/>
          <w:sz w:val="24"/>
        </w:rPr>
        <w:t xml:space="preserve">    试做课后的复习思考题。</w:t>
      </w:r>
    </w:p>
    <w:p>
      <w:pPr>
        <w:outlineLvl w:val="2"/>
        <w:rPr>
          <w:b/>
          <w:color w:val="333333"/>
          <w:sz w:val="24"/>
        </w:rPr>
      </w:pPr>
      <w:r>
        <w:rPr>
          <w:b/>
          <w:color w:val="333333"/>
          <w:sz w:val="24"/>
        </w:rPr>
        <w:t>7.5.7课前准备情况及其他相关特殊要求</w:t>
      </w:r>
    </w:p>
    <w:p>
      <w:pPr>
        <w:ind w:firstLine="480" w:firstLineChars="200"/>
        <w:rPr>
          <w:b/>
          <w:color w:val="333333"/>
          <w:sz w:val="24"/>
        </w:rPr>
      </w:pPr>
      <w:r>
        <w:rPr>
          <w:rFonts w:hint="eastAsia"/>
          <w:color w:val="333333"/>
          <w:sz w:val="24"/>
        </w:rPr>
        <w:t>教师认真备课；学生上课前对参考教材进行预习。</w:t>
      </w:r>
    </w:p>
    <w:p>
      <w:pPr>
        <w:outlineLvl w:val="2"/>
        <w:rPr>
          <w:b/>
          <w:color w:val="333333"/>
          <w:sz w:val="24"/>
        </w:rPr>
      </w:pPr>
      <w:r>
        <w:rPr>
          <w:b/>
          <w:color w:val="333333"/>
          <w:sz w:val="24"/>
        </w:rPr>
        <w:t>7.5.8参考资料（具体到哪一章节或页码）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w:t>
      </w:r>
      <w:r>
        <w:rPr>
          <w:rFonts w:hint="default"/>
          <w:sz w:val="24"/>
        </w:rPr>
        <w:t>六</w:t>
      </w:r>
      <w:r>
        <w:rPr>
          <w:rFonts w:hint="eastAsia"/>
          <w:sz w:val="24"/>
        </w:rPr>
        <w:t>章</w:t>
      </w:r>
    </w:p>
    <w:p>
      <w:pPr>
        <w:ind w:firstLine="480" w:firstLineChars="200"/>
        <w:rPr>
          <w:sz w:val="24"/>
        </w:rPr>
      </w:pPr>
    </w:p>
    <w:p>
      <w:pPr>
        <w:rPr>
          <w:b/>
          <w:color w:val="333333"/>
          <w:sz w:val="24"/>
        </w:rPr>
      </w:pPr>
    </w:p>
    <w:p>
      <w:pPr>
        <w:outlineLvl w:val="2"/>
        <w:rPr>
          <w:b/>
          <w:color w:val="333333"/>
          <w:sz w:val="24"/>
        </w:rPr>
      </w:pPr>
      <w:r>
        <w:rPr>
          <w:rFonts w:hint="eastAsia"/>
          <w:b/>
          <w:color w:val="333333"/>
          <w:sz w:val="24"/>
        </w:rPr>
        <w:t>7.6教学单元</w:t>
      </w:r>
      <w:r>
        <w:rPr>
          <w:rFonts w:hint="default"/>
          <w:b/>
          <w:color w:val="333333"/>
          <w:sz w:val="24"/>
        </w:rPr>
        <w:t>七</w:t>
      </w:r>
      <w:r>
        <w:rPr>
          <w:rFonts w:hint="eastAsia"/>
          <w:b/>
          <w:color w:val="333333"/>
          <w:sz w:val="24"/>
        </w:rPr>
        <w:t xml:space="preserve"> 第</w:t>
      </w:r>
      <w:r>
        <w:rPr>
          <w:rFonts w:hint="default"/>
          <w:b/>
          <w:color w:val="333333"/>
          <w:sz w:val="24"/>
        </w:rPr>
        <w:t>八</w:t>
      </w:r>
      <w:r>
        <w:rPr>
          <w:rFonts w:hint="eastAsia"/>
          <w:b/>
          <w:color w:val="333333"/>
          <w:sz w:val="24"/>
        </w:rPr>
        <w:t>章  生物产品干燥设备（</w:t>
      </w:r>
      <w:r>
        <w:rPr>
          <w:rFonts w:hint="default"/>
          <w:b/>
          <w:color w:val="333333"/>
          <w:sz w:val="24"/>
        </w:rPr>
        <w:t>2</w:t>
      </w:r>
      <w:r>
        <w:rPr>
          <w:rFonts w:hint="eastAsia"/>
          <w:b/>
          <w:color w:val="333333"/>
          <w:sz w:val="24"/>
        </w:rPr>
        <w:t>学时）</w:t>
      </w:r>
    </w:p>
    <w:p>
      <w:pPr>
        <w:rPr>
          <w:b/>
          <w:color w:val="333333"/>
          <w:sz w:val="24"/>
        </w:rPr>
      </w:pPr>
      <w:r>
        <w:rPr>
          <w:b/>
          <w:color w:val="333333"/>
          <w:sz w:val="24"/>
        </w:rPr>
        <w:t>7.6.1</w:t>
      </w:r>
      <w:r>
        <w:rPr>
          <w:rFonts w:hint="eastAsia"/>
          <w:b/>
          <w:color w:val="333333"/>
          <w:sz w:val="24"/>
        </w:rPr>
        <w:t>教学日期</w:t>
      </w:r>
    </w:p>
    <w:p>
      <w:pPr>
        <w:ind w:firstLine="480" w:firstLineChars="200"/>
        <w:rPr>
          <w:color w:val="333333"/>
          <w:sz w:val="24"/>
        </w:rPr>
      </w:pPr>
      <w:r>
        <w:rPr>
          <w:rFonts w:hint="eastAsia"/>
          <w:color w:val="333333"/>
          <w:sz w:val="24"/>
        </w:rPr>
        <w:t>第</w:t>
      </w:r>
      <w:r>
        <w:rPr>
          <w:rFonts w:hint="default"/>
          <w:color w:val="333333"/>
          <w:sz w:val="24"/>
        </w:rPr>
        <w:t>十七</w:t>
      </w:r>
      <w:r>
        <w:rPr>
          <w:rFonts w:hint="eastAsia"/>
          <w:color w:val="333333"/>
          <w:sz w:val="24"/>
        </w:rPr>
        <w:t>周第</w:t>
      </w:r>
      <w:r>
        <w:rPr>
          <w:rFonts w:hint="default"/>
          <w:color w:val="333333"/>
          <w:sz w:val="24"/>
        </w:rPr>
        <w:t>八</w:t>
      </w:r>
      <w:r>
        <w:rPr>
          <w:rFonts w:hint="eastAsia"/>
          <w:color w:val="333333"/>
          <w:sz w:val="24"/>
        </w:rPr>
        <w:t>课</w:t>
      </w:r>
    </w:p>
    <w:p>
      <w:pPr>
        <w:rPr>
          <w:b/>
          <w:color w:val="333333"/>
          <w:sz w:val="24"/>
        </w:rPr>
      </w:pPr>
      <w:r>
        <w:rPr>
          <w:b/>
          <w:color w:val="333333"/>
          <w:sz w:val="24"/>
        </w:rPr>
        <w:t>7.6.2</w:t>
      </w:r>
      <w:r>
        <w:rPr>
          <w:rFonts w:hint="eastAsia"/>
          <w:b/>
          <w:color w:val="333333"/>
          <w:sz w:val="24"/>
        </w:rPr>
        <w:t>教学目标</w:t>
      </w:r>
    </w:p>
    <w:p>
      <w:pPr>
        <w:ind w:firstLine="480" w:firstLineChars="200"/>
        <w:rPr>
          <w:rFonts w:hint="eastAsia"/>
          <w:color w:val="333333"/>
          <w:sz w:val="24"/>
        </w:rPr>
      </w:pPr>
      <w:r>
        <w:rPr>
          <w:rFonts w:hint="default"/>
          <w:color w:val="333333"/>
          <w:sz w:val="24"/>
        </w:rPr>
        <w:t>1、</w:t>
      </w:r>
      <w:r>
        <w:rPr>
          <w:rFonts w:hint="eastAsia"/>
          <w:color w:val="333333"/>
          <w:sz w:val="24"/>
        </w:rPr>
        <w:t>掌握气流干燥流程、喷雾干燥流程。掌握雾化器的工作原理。</w:t>
      </w:r>
    </w:p>
    <w:p>
      <w:pPr>
        <w:ind w:firstLine="480" w:firstLineChars="200"/>
        <w:rPr>
          <w:rFonts w:hint="eastAsia"/>
          <w:color w:val="333333"/>
          <w:sz w:val="24"/>
        </w:rPr>
      </w:pPr>
      <w:r>
        <w:rPr>
          <w:rFonts w:hint="default"/>
          <w:color w:val="333333"/>
          <w:sz w:val="24"/>
        </w:rPr>
        <w:t>2、</w:t>
      </w:r>
      <w:r>
        <w:rPr>
          <w:rFonts w:hint="eastAsia"/>
          <w:color w:val="333333"/>
          <w:sz w:val="24"/>
        </w:rPr>
        <w:t>了解干燥器、干燥塔的设计与计算及生产能力的计算。</w:t>
      </w:r>
    </w:p>
    <w:p>
      <w:pPr>
        <w:rPr>
          <w:b/>
          <w:color w:val="333333"/>
          <w:sz w:val="24"/>
        </w:rPr>
      </w:pPr>
      <w:r>
        <w:rPr>
          <w:b/>
          <w:color w:val="333333"/>
          <w:sz w:val="24"/>
        </w:rPr>
        <w:t>7.6.3</w:t>
      </w:r>
      <w:r>
        <w:rPr>
          <w:rFonts w:hint="eastAsia"/>
          <w:b/>
          <w:color w:val="333333"/>
          <w:sz w:val="24"/>
        </w:rPr>
        <w:t>教学内容（含重点、难点）</w:t>
      </w:r>
    </w:p>
    <w:p>
      <w:pPr>
        <w:ind w:firstLine="480" w:firstLineChars="200"/>
        <w:rPr>
          <w:sz w:val="24"/>
        </w:rPr>
      </w:pPr>
      <w:r>
        <w:rPr>
          <w:sz w:val="24"/>
        </w:rPr>
        <w:t>重    点：</w:t>
      </w:r>
      <w:r>
        <w:rPr>
          <w:rFonts w:hint="eastAsia"/>
        </w:rPr>
        <w:t>气流干燥、喷雾干燥、沸腾造粒干燥工艺流程与主要设备与辅助设备工作原理</w:t>
      </w:r>
      <w:r>
        <w:rPr>
          <w:rFonts w:hint="eastAsia"/>
          <w:color w:val="333333"/>
          <w:sz w:val="24"/>
        </w:rPr>
        <w:t>。</w:t>
      </w:r>
    </w:p>
    <w:p>
      <w:pPr>
        <w:ind w:firstLine="480" w:firstLineChars="200"/>
        <w:rPr>
          <w:sz w:val="24"/>
        </w:rPr>
      </w:pPr>
      <w:r>
        <w:rPr>
          <w:sz w:val="24"/>
        </w:rPr>
        <w:t>难    点：</w:t>
      </w:r>
      <w:r>
        <w:rPr>
          <w:rFonts w:hint="eastAsia"/>
          <w:sz w:val="24"/>
        </w:rPr>
        <w:t>机械式雾化器、气流式雾化器、离心盘式雾化器结构及工作原理</w:t>
      </w:r>
      <w:r>
        <w:rPr>
          <w:rFonts w:hint="eastAsia"/>
          <w:color w:val="333333"/>
          <w:sz w:val="24"/>
        </w:rPr>
        <w:t>。</w:t>
      </w:r>
    </w:p>
    <w:p>
      <w:pPr>
        <w:ind w:firstLine="480" w:firstLineChars="200"/>
        <w:rPr>
          <w:sz w:val="24"/>
        </w:rPr>
      </w:pPr>
      <w:r>
        <w:rPr>
          <w:sz w:val="24"/>
        </w:rPr>
        <w:t>主要知识点：</w:t>
      </w:r>
      <w:r>
        <w:rPr>
          <w:rFonts w:hint="eastAsia"/>
          <w:color w:val="333333"/>
          <w:sz w:val="24"/>
        </w:rPr>
        <w:t>气流干燥、喷雾干燥工艺流程与设备的设计计算：气速、管径、管长、液滴喷距；干燥塔直径。机械式雾化器、气流式雾化器、离心盘式雾化器结构与工作原理。沸腾造粒干燥设备。</w:t>
      </w:r>
    </w:p>
    <w:p>
      <w:pPr>
        <w:rPr>
          <w:b/>
          <w:color w:val="333333"/>
          <w:sz w:val="24"/>
        </w:rPr>
      </w:pPr>
      <w:r>
        <w:rPr>
          <w:b/>
          <w:color w:val="333333"/>
          <w:sz w:val="24"/>
        </w:rPr>
        <w:t>7.6.4</w:t>
      </w:r>
      <w:r>
        <w:rPr>
          <w:rFonts w:hint="eastAsia"/>
          <w:b/>
          <w:color w:val="333333"/>
          <w:sz w:val="24"/>
        </w:rPr>
        <w:t>教学过程</w:t>
      </w:r>
    </w:p>
    <w:p>
      <w:pPr>
        <w:rPr>
          <w:rFonts w:hint="eastAsia"/>
          <w:color w:val="333333"/>
          <w:sz w:val="24"/>
        </w:rPr>
      </w:pPr>
      <w:r>
        <w:rPr>
          <w:rFonts w:hint="eastAsia"/>
          <w:color w:val="333333"/>
          <w:sz w:val="24"/>
        </w:rPr>
        <w:t>1.蒸发器主要由加热器和分离器组成。</w:t>
      </w:r>
    </w:p>
    <w:p>
      <w:pPr>
        <w:rPr>
          <w:rFonts w:hint="eastAsia"/>
          <w:color w:val="333333"/>
          <w:sz w:val="24"/>
        </w:rPr>
      </w:pPr>
      <w:r>
        <w:rPr>
          <w:rFonts w:hint="eastAsia"/>
          <w:color w:val="333333"/>
          <w:sz w:val="24"/>
        </w:rPr>
        <w:t>2.生产中常采用哪四种方法形成过饱和溶液而使目标产物结晶？</w:t>
      </w:r>
    </w:p>
    <w:p>
      <w:pPr>
        <w:rPr>
          <w:rFonts w:hint="eastAsia"/>
          <w:color w:val="333333"/>
          <w:sz w:val="24"/>
        </w:rPr>
      </w:pPr>
      <w:r>
        <w:rPr>
          <w:rFonts w:hint="eastAsia"/>
          <w:color w:val="333333"/>
          <w:sz w:val="24"/>
        </w:rPr>
        <w:t>将热饱和溶液冷却、将部分溶剂蒸发、化学反应结晶、盐析结晶。</w:t>
      </w:r>
    </w:p>
    <w:p>
      <w:pPr>
        <w:rPr>
          <w:rFonts w:hint="eastAsia"/>
          <w:color w:val="333333"/>
          <w:sz w:val="24"/>
        </w:rPr>
      </w:pPr>
      <w:r>
        <w:rPr>
          <w:rFonts w:hint="eastAsia"/>
          <w:color w:val="333333"/>
          <w:sz w:val="24"/>
        </w:rPr>
        <w:t>3.真空煮晶锅的作用是利用真空煮晶锅将溶液浓缩至过饱和（仅作蒸发器使用）。</w:t>
      </w:r>
    </w:p>
    <w:p>
      <w:pPr>
        <w:rPr>
          <w:rFonts w:hint="eastAsia"/>
          <w:color w:val="333333"/>
          <w:sz w:val="24"/>
        </w:rPr>
      </w:pPr>
      <w:r>
        <w:rPr>
          <w:rFonts w:hint="default"/>
          <w:color w:val="333333"/>
          <w:sz w:val="24"/>
        </w:rPr>
        <w:t>4.</w:t>
      </w:r>
      <w:r>
        <w:rPr>
          <w:rFonts w:hint="eastAsia"/>
          <w:color w:val="333333"/>
          <w:sz w:val="24"/>
        </w:rPr>
        <w:t>常见的精馏塔主要有板式塔和填料塔。</w:t>
      </w:r>
    </w:p>
    <w:p>
      <w:pPr>
        <w:rPr>
          <w:rFonts w:hint="eastAsia"/>
          <w:color w:val="333333"/>
          <w:sz w:val="24"/>
        </w:rPr>
      </w:pPr>
      <w:r>
        <w:rPr>
          <w:rFonts w:hint="default"/>
          <w:color w:val="333333"/>
          <w:sz w:val="24"/>
        </w:rPr>
        <w:t xml:space="preserve">第二节 </w:t>
      </w:r>
      <w:r>
        <w:rPr>
          <w:rFonts w:hint="eastAsia"/>
          <w:color w:val="333333"/>
          <w:sz w:val="24"/>
        </w:rPr>
        <w:t>干燥过程与设备</w:t>
      </w:r>
    </w:p>
    <w:p>
      <w:pPr>
        <w:rPr>
          <w:rFonts w:hint="eastAsia"/>
          <w:color w:val="333333"/>
          <w:sz w:val="24"/>
        </w:rPr>
      </w:pPr>
      <w:r>
        <w:rPr>
          <w:rFonts w:hint="eastAsia"/>
          <w:color w:val="333333"/>
          <w:sz w:val="24"/>
        </w:rPr>
        <w:t>1.生物工业中常用的干燥方法喷雾干燥、气流干燥、沸腾干燥和冷冻干燥。</w:t>
      </w:r>
    </w:p>
    <w:p>
      <w:pPr>
        <w:rPr>
          <w:rFonts w:hint="eastAsia"/>
          <w:color w:val="333333"/>
          <w:sz w:val="24"/>
        </w:rPr>
      </w:pPr>
      <w:r>
        <w:rPr>
          <w:rFonts w:hint="eastAsia"/>
          <w:color w:val="333333"/>
          <w:sz w:val="24"/>
        </w:rPr>
        <w:t>2.水分含量高的浆状物料的干燥可选用气流干燥设备。</w:t>
      </w:r>
    </w:p>
    <w:p>
      <w:pPr>
        <w:rPr>
          <w:rFonts w:hint="eastAsia"/>
          <w:color w:val="333333"/>
          <w:sz w:val="24"/>
        </w:rPr>
      </w:pPr>
      <w:r>
        <w:rPr>
          <w:rFonts w:hint="eastAsia"/>
          <w:color w:val="333333"/>
          <w:sz w:val="24"/>
        </w:rPr>
        <w:t>3.热敏性的生物材料干燥可以选用气流干燥设备、喷雾干燥设备。</w:t>
      </w:r>
    </w:p>
    <w:p>
      <w:pPr>
        <w:rPr>
          <w:rFonts w:hint="eastAsia"/>
          <w:color w:val="333333"/>
          <w:sz w:val="24"/>
        </w:rPr>
      </w:pPr>
      <w:r>
        <w:rPr>
          <w:rFonts w:hint="eastAsia"/>
          <w:color w:val="333333"/>
          <w:sz w:val="24"/>
        </w:rPr>
        <w:t>4.什么是沸腾干燥？沸腾造粒干燥时，影响干燥产品颗粒大小的因素有哪些？</w:t>
      </w:r>
    </w:p>
    <w:p>
      <w:pPr>
        <w:rPr>
          <w:rFonts w:hint="eastAsia"/>
          <w:color w:val="333333"/>
          <w:sz w:val="24"/>
        </w:rPr>
      </w:pPr>
      <w:r>
        <w:rPr>
          <w:rFonts w:hint="eastAsia"/>
          <w:color w:val="333333"/>
          <w:sz w:val="24"/>
        </w:rPr>
        <w:t>沸腾干燥又称流化床干燥。利用流态化技术，即利用热空气使孔板上的粒状物料呈流化沸腾状态，使水分迅速汽化达到干燥目的。</w:t>
      </w:r>
    </w:p>
    <w:p>
      <w:pPr>
        <w:rPr>
          <w:rFonts w:hint="eastAsia"/>
          <w:color w:val="333333"/>
          <w:sz w:val="24"/>
        </w:rPr>
      </w:pPr>
      <w:r>
        <w:rPr>
          <w:rFonts w:hint="eastAsia"/>
          <w:color w:val="333333"/>
          <w:sz w:val="24"/>
        </w:rPr>
        <w:t>影响产品颗粒大小的因素：停留时间、热空气流速（摩擦作用和影响干燥温度）、晶核大小。</w:t>
      </w:r>
    </w:p>
    <w:p>
      <w:pPr>
        <w:rPr>
          <w:rFonts w:hint="eastAsia"/>
          <w:color w:val="333333"/>
          <w:sz w:val="24"/>
        </w:rPr>
      </w:pPr>
      <w:r>
        <w:rPr>
          <w:rFonts w:hint="eastAsia"/>
          <w:color w:val="333333"/>
          <w:sz w:val="24"/>
        </w:rPr>
        <w:t>5.什么是冷冻干燥？</w:t>
      </w:r>
    </w:p>
    <w:p>
      <w:pPr>
        <w:rPr>
          <w:sz w:val="24"/>
        </w:rPr>
      </w:pPr>
      <w:r>
        <w:rPr>
          <w:rFonts w:hint="eastAsia"/>
          <w:color w:val="333333"/>
          <w:sz w:val="24"/>
        </w:rPr>
        <w:t>将湿物料（或溶液）在较低温度下（-10～-50℃）冻结成固态，然后在高度真空下，将其中固态水分直接升华为气态而除去的干燥过程。</w:t>
      </w:r>
    </w:p>
    <w:p>
      <w:pPr>
        <w:rPr>
          <w:b/>
          <w:color w:val="333333"/>
          <w:sz w:val="24"/>
        </w:rPr>
      </w:pPr>
      <w:r>
        <w:rPr>
          <w:b/>
          <w:color w:val="333333"/>
          <w:sz w:val="24"/>
        </w:rPr>
        <w:t>7.6.5教学方法</w:t>
      </w:r>
    </w:p>
    <w:p>
      <w:pPr>
        <w:ind w:firstLine="480" w:firstLineChars="200"/>
        <w:rPr>
          <w:b/>
          <w:color w:val="333333"/>
          <w:sz w:val="24"/>
        </w:rPr>
      </w:pPr>
      <w:r>
        <w:rPr>
          <w:rFonts w:hint="eastAsia" w:hAnsi="宋体"/>
          <w:color w:val="333333"/>
          <w:sz w:val="24"/>
        </w:rPr>
        <w:t>教学方法采用课堂讲授和课堂讨论的形式进行。</w:t>
      </w:r>
    </w:p>
    <w:p>
      <w:pPr>
        <w:rPr>
          <w:b/>
          <w:color w:val="333333"/>
          <w:sz w:val="24"/>
        </w:rPr>
      </w:pPr>
      <w:r>
        <w:rPr>
          <w:b/>
          <w:color w:val="333333"/>
          <w:sz w:val="24"/>
        </w:rPr>
        <w:t>7.6.6作业安排及课后反思</w:t>
      </w:r>
    </w:p>
    <w:p>
      <w:pPr>
        <w:ind w:firstLine="480" w:firstLineChars="200"/>
        <w:rPr>
          <w:color w:val="333333"/>
          <w:sz w:val="24"/>
        </w:rPr>
      </w:pPr>
      <w:r>
        <w:rPr>
          <w:rFonts w:hint="eastAsia"/>
          <w:color w:val="000000"/>
          <w:sz w:val="24"/>
        </w:rPr>
        <w:t>试做课后的复习思考题。</w:t>
      </w:r>
    </w:p>
    <w:p>
      <w:pPr>
        <w:rPr>
          <w:b/>
          <w:color w:val="333333"/>
          <w:sz w:val="24"/>
        </w:rPr>
      </w:pPr>
      <w:r>
        <w:rPr>
          <w:b/>
          <w:color w:val="333333"/>
          <w:sz w:val="24"/>
        </w:rPr>
        <w:t>7.6.7课前准备情况及其他相关特殊要求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7.6.8参考资料（具体到哪一章节或页码）</w:t>
      </w:r>
    </w:p>
    <w:p>
      <w:pPr>
        <w:ind w:firstLine="480" w:firstLineChars="200"/>
        <w:rPr>
          <w:sz w:val="24"/>
        </w:rPr>
      </w:pPr>
      <w:r>
        <w:rPr>
          <w:rFonts w:hint="eastAsia"/>
          <w:sz w:val="24"/>
        </w:rPr>
        <w:t>《生物工程设备》陈国豪主编，化学工业出版社</w:t>
      </w:r>
      <w:r>
        <w:rPr>
          <w:rFonts w:hint="default"/>
          <w:sz w:val="24"/>
        </w:rPr>
        <w:t>，</w:t>
      </w:r>
      <w:r>
        <w:rPr>
          <w:rFonts w:hint="eastAsia"/>
          <w:sz w:val="24"/>
        </w:rPr>
        <w:t>第</w:t>
      </w:r>
      <w:r>
        <w:rPr>
          <w:rFonts w:hint="default"/>
          <w:sz w:val="24"/>
        </w:rPr>
        <w:t>八</w:t>
      </w:r>
      <w:r>
        <w:rPr>
          <w:rFonts w:hint="eastAsia"/>
          <w:sz w:val="24"/>
        </w:rPr>
        <w:t>章</w:t>
      </w:r>
    </w:p>
    <w:p>
      <w:pPr>
        <w:ind w:firstLine="480"/>
        <w:rPr>
          <w:sz w:val="24"/>
        </w:rPr>
      </w:pPr>
    </w:p>
    <w:p>
      <w:pPr>
        <w:rPr>
          <w:b/>
          <w:sz w:val="24"/>
        </w:rPr>
      </w:pPr>
    </w:p>
    <w:p>
      <w:pPr>
        <w:outlineLvl w:val="0"/>
        <w:rPr>
          <w:sz w:val="24"/>
        </w:rPr>
      </w:pPr>
      <w:r>
        <w:rPr>
          <w:b/>
          <w:sz w:val="24"/>
        </w:rPr>
        <w:t>8</w:t>
      </w:r>
      <w:r>
        <w:rPr>
          <w:rFonts w:hAnsi="宋体"/>
          <w:b/>
          <w:sz w:val="24"/>
        </w:rPr>
        <w:t>．学生课程学习要求</w:t>
      </w:r>
    </w:p>
    <w:p>
      <w:pPr>
        <w:outlineLvl w:val="1"/>
        <w:rPr>
          <w:b/>
          <w:color w:val="333333"/>
          <w:sz w:val="24"/>
        </w:rPr>
      </w:pPr>
      <w:r>
        <w:rPr>
          <w:b/>
          <w:color w:val="333333"/>
          <w:sz w:val="24"/>
        </w:rPr>
        <w:t>8.1学生自学的要求</w:t>
      </w:r>
    </w:p>
    <w:p>
      <w:pPr>
        <w:ind w:firstLine="480" w:firstLineChars="200"/>
        <w:rPr>
          <w:color w:val="333333"/>
          <w:sz w:val="24"/>
        </w:rPr>
      </w:pPr>
      <w:r>
        <w:rPr>
          <w:rFonts w:hint="eastAsia"/>
          <w:color w:val="333333"/>
          <w:sz w:val="24"/>
        </w:rPr>
        <w:t>学生上课前，需对课本进行预习。预习时可参考本大纲的内容进行快速阅读。课后，学生需对课堂上重点强调的内容进行复习，以达到熟练掌握理论知识的目的。</w:t>
      </w:r>
    </w:p>
    <w:p>
      <w:pPr>
        <w:outlineLvl w:val="1"/>
        <w:rPr>
          <w:b/>
          <w:color w:val="333333"/>
          <w:sz w:val="24"/>
        </w:rPr>
      </w:pPr>
      <w:r>
        <w:rPr>
          <w:b/>
          <w:color w:val="333333"/>
          <w:sz w:val="24"/>
        </w:rPr>
        <w:t>8.2课外阅读的要求</w:t>
      </w:r>
    </w:p>
    <w:p>
      <w:pPr>
        <w:ind w:firstLine="480" w:firstLineChars="200"/>
        <w:rPr>
          <w:color w:val="333333"/>
          <w:sz w:val="24"/>
        </w:rPr>
      </w:pPr>
      <w:r>
        <w:rPr>
          <w:rFonts w:hint="eastAsia"/>
          <w:color w:val="333333"/>
          <w:sz w:val="24"/>
        </w:rPr>
        <w:t>课外，对于参考教材中的内容，特别是课堂上进行重点强调、补充的内容可通过查阅相关的书籍，或者通过网络（如中国知网、万方、小木虫、优酷视频等）进行相关知识的延伸阅读和了解，以达到扩充知识面的目的。</w:t>
      </w:r>
    </w:p>
    <w:p>
      <w:pPr>
        <w:outlineLvl w:val="1"/>
        <w:rPr>
          <w:b/>
          <w:color w:val="333333"/>
          <w:sz w:val="24"/>
        </w:rPr>
      </w:pPr>
      <w:r>
        <w:rPr>
          <w:b/>
          <w:color w:val="333333"/>
          <w:sz w:val="24"/>
        </w:rPr>
        <w:t>8.3课堂讨论的要求</w:t>
      </w:r>
    </w:p>
    <w:p>
      <w:pPr>
        <w:ind w:firstLine="480" w:firstLineChars="200"/>
        <w:rPr>
          <w:color w:val="333333"/>
          <w:sz w:val="24"/>
        </w:rPr>
      </w:pPr>
      <w:r>
        <w:rPr>
          <w:rFonts w:hint="eastAsia"/>
          <w:color w:val="333333"/>
          <w:sz w:val="24"/>
        </w:rPr>
        <w:t>对老师提出的讨论题目结合所学知识、自身经验等进行认真思考，积极参与，踊跃发言。在整个讨论过程中，教师不得限制学生的发言，可适当地进行点拨，从而达到最大限度地调动学生学习本门课程的积极性，启发学生的思考能力的目的。</w:t>
      </w:r>
    </w:p>
    <w:p>
      <w:pPr>
        <w:outlineLvl w:val="1"/>
        <w:rPr>
          <w:b/>
          <w:color w:val="333333"/>
          <w:sz w:val="24"/>
        </w:rPr>
      </w:pPr>
      <w:r>
        <w:rPr>
          <w:b/>
          <w:color w:val="333333"/>
          <w:sz w:val="24"/>
        </w:rPr>
        <w:t>8.4课程实践的要求</w:t>
      </w:r>
    </w:p>
    <w:p>
      <w:pPr>
        <w:ind w:firstLine="480" w:firstLineChars="200"/>
        <w:rPr>
          <w:color w:val="333333"/>
          <w:sz w:val="24"/>
        </w:rPr>
      </w:pPr>
      <w:r>
        <w:rPr>
          <w:rFonts w:hint="eastAsia"/>
          <w:color w:val="333333"/>
          <w:sz w:val="24"/>
        </w:rPr>
        <w:t>按照课程的安排要求，学生需准时参加，不得无故迟到、早退甚至旷课，认真完成课程相关的实验工作。在实验前需对实验项目进行认真预习，了解其原理和基本的实验操作过程；在实验过程中需积极思考，认真动手，对于实验过程中遇到的不确定因素应先查阅相关资料或向老师提问，不能肆意揣测；实验结束后，需认真撰写实验报告、查阅相关资料分析和讨论实验结果及实验过程中遇到的种种问题。</w:t>
      </w:r>
    </w:p>
    <w:p>
      <w:pPr>
        <w:outlineLvl w:val="0"/>
        <w:rPr>
          <w:sz w:val="24"/>
        </w:rPr>
      </w:pPr>
      <w:r>
        <w:rPr>
          <w:rFonts w:hint="eastAsia" w:ascii="宋体" w:hAnsi="宋体"/>
          <w:b/>
          <w:sz w:val="24"/>
        </w:rPr>
        <w:t>9．课程考核方式及评分规程</w:t>
      </w:r>
    </w:p>
    <w:p>
      <w:pPr>
        <w:outlineLvl w:val="1"/>
        <w:rPr>
          <w:b/>
          <w:color w:val="333333"/>
          <w:sz w:val="24"/>
        </w:rPr>
      </w:pPr>
      <w:r>
        <w:rPr>
          <w:rFonts w:hint="eastAsia"/>
          <w:b/>
          <w:color w:val="333333"/>
          <w:sz w:val="24"/>
        </w:rPr>
        <w:t>9.1出勤（迟到、早退等）、作业、报告等的要求</w:t>
      </w:r>
    </w:p>
    <w:p>
      <w:pPr>
        <w:ind w:firstLine="480"/>
        <w:rPr>
          <w:color w:val="333333"/>
          <w:sz w:val="24"/>
        </w:rPr>
      </w:pPr>
      <w:r>
        <w:rPr>
          <w:rFonts w:hint="eastAsia"/>
          <w:color w:val="333333"/>
          <w:sz w:val="24"/>
        </w:rPr>
        <w:t>对于教师：不得无故调课、停课、迟到和早退，且至少需在每堂课开始前10-15分钟到达上课地点，检查多媒体教学设备及课件播放情况是否正常，若有问题需及时调整。</w:t>
      </w:r>
    </w:p>
    <w:p>
      <w:pPr>
        <w:ind w:firstLine="480"/>
        <w:rPr>
          <w:color w:val="333333"/>
          <w:sz w:val="24"/>
        </w:rPr>
      </w:pPr>
      <w:r>
        <w:rPr>
          <w:rFonts w:hint="eastAsia"/>
          <w:color w:val="333333"/>
          <w:sz w:val="24"/>
        </w:rPr>
        <w:t>对于学生：严格考勤，随机抽查点名（对于缺过课的同学，随机点名时要重点抽查）。如若三次随机点名未到，且未向任课教师或辅导员请假的学生，取消其考试资格，该门课成绩为不合格。</w:t>
      </w:r>
    </w:p>
    <w:p>
      <w:pPr>
        <w:ind w:firstLine="480"/>
        <w:rPr>
          <w:color w:val="333333"/>
          <w:sz w:val="24"/>
        </w:rPr>
      </w:pPr>
      <w:r>
        <w:rPr>
          <w:rFonts w:hint="eastAsia"/>
          <w:color w:val="333333"/>
          <w:sz w:val="24"/>
        </w:rPr>
        <w:t>课堂讨论和讲解要积极认真地准备，教师需鼓励大家积极发言，并对学生发言过程中错误的知识点和认知进行纠正和解释。</w:t>
      </w:r>
    </w:p>
    <w:p>
      <w:pPr>
        <w:ind w:firstLine="480"/>
        <w:rPr>
          <w:color w:val="333333"/>
          <w:sz w:val="24"/>
        </w:rPr>
      </w:pPr>
      <w:r>
        <w:rPr>
          <w:rFonts w:hint="eastAsia"/>
          <w:color w:val="333333"/>
          <w:sz w:val="24"/>
        </w:rPr>
        <w:t>实验报告的书写方式按照</w:t>
      </w:r>
      <w:r>
        <w:rPr>
          <w:color w:val="333333"/>
          <w:sz w:val="24"/>
        </w:rPr>
        <w:t>四川轻化工大学</w:t>
      </w:r>
      <w:r>
        <w:rPr>
          <w:rFonts w:hint="eastAsia"/>
          <w:color w:val="333333"/>
          <w:sz w:val="24"/>
        </w:rPr>
        <w:t>实验报告的要求认真书写，要求认真、客观、科学。</w:t>
      </w:r>
    </w:p>
    <w:p>
      <w:pPr>
        <w:outlineLvl w:val="1"/>
        <w:rPr>
          <w:b/>
          <w:color w:val="333333"/>
          <w:sz w:val="24"/>
        </w:rPr>
      </w:pPr>
      <w:r>
        <w:rPr>
          <w:rFonts w:hint="eastAsia"/>
          <w:b/>
          <w:color w:val="333333"/>
          <w:sz w:val="24"/>
        </w:rPr>
        <w:t>9.2成绩的构成与评分规则说明</w:t>
      </w:r>
    </w:p>
    <w:p>
      <w:pPr>
        <w:ind w:firstLine="480"/>
        <w:rPr>
          <w:color w:val="333333"/>
          <w:sz w:val="24"/>
        </w:rPr>
      </w:pPr>
      <w:r>
        <w:rPr>
          <w:rFonts w:hint="eastAsia"/>
          <w:color w:val="333333"/>
          <w:sz w:val="24"/>
        </w:rPr>
        <w:t>该门课程成绩构成如下：期末考试卷面成绩占60%，期中考试成绩占20%，平时成绩占20%（包括课堂讨论和考勤）；</w:t>
      </w:r>
    </w:p>
    <w:p>
      <w:pPr>
        <w:ind w:firstLine="480"/>
        <w:rPr>
          <w:color w:val="333333"/>
          <w:sz w:val="24"/>
        </w:rPr>
      </w:pPr>
      <w:r>
        <w:rPr>
          <w:rFonts w:hint="eastAsia"/>
          <w:color w:val="333333"/>
          <w:sz w:val="24"/>
        </w:rPr>
        <w:t>课程成绩=卷面总成绩</w:t>
      </w:r>
      <w:r>
        <w:rPr>
          <w:color w:val="333333"/>
          <w:sz w:val="24"/>
        </w:rPr>
        <w:t>×</w:t>
      </w:r>
      <w:r>
        <w:rPr>
          <w:rFonts w:hint="eastAsia"/>
          <w:color w:val="333333"/>
          <w:sz w:val="24"/>
        </w:rPr>
        <w:t>60%+期中考试成绩</w:t>
      </w:r>
      <w:r>
        <w:rPr>
          <w:color w:val="333333"/>
          <w:sz w:val="24"/>
        </w:rPr>
        <w:t>×</w:t>
      </w:r>
      <w:r>
        <w:rPr>
          <w:rFonts w:hint="eastAsia"/>
          <w:color w:val="333333"/>
          <w:sz w:val="24"/>
        </w:rPr>
        <w:t>20%+平时成绩</w:t>
      </w:r>
      <w:r>
        <w:rPr>
          <w:color w:val="333333"/>
          <w:sz w:val="24"/>
        </w:rPr>
        <w:t>×</w:t>
      </w:r>
      <w:r>
        <w:rPr>
          <w:rFonts w:hint="eastAsia"/>
          <w:color w:val="333333"/>
          <w:sz w:val="24"/>
        </w:rPr>
        <w:t>20%。</w:t>
      </w:r>
    </w:p>
    <w:p>
      <w:pPr>
        <w:outlineLvl w:val="1"/>
        <w:rPr>
          <w:b/>
          <w:color w:val="333333"/>
          <w:sz w:val="24"/>
        </w:rPr>
      </w:pPr>
      <w:r>
        <w:rPr>
          <w:rFonts w:hint="eastAsia"/>
          <w:b/>
          <w:color w:val="333333"/>
          <w:sz w:val="24"/>
        </w:rPr>
        <w:t>9.3考试形式及说明（含补考）</w:t>
      </w:r>
    </w:p>
    <w:p>
      <w:pPr>
        <w:ind w:firstLine="480" w:firstLineChars="200"/>
        <w:rPr>
          <w:color w:val="333333"/>
          <w:sz w:val="24"/>
        </w:rPr>
      </w:pPr>
      <w:r>
        <w:rPr>
          <w:rFonts w:hint="eastAsia"/>
          <w:color w:val="333333"/>
          <w:sz w:val="24"/>
        </w:rPr>
        <w:t>考试形式为闭卷形式，相关要求按照</w:t>
      </w:r>
      <w:r>
        <w:rPr>
          <w:color w:val="333333"/>
          <w:sz w:val="24"/>
        </w:rPr>
        <w:t>四川轻化工大学</w:t>
      </w:r>
      <w:r>
        <w:rPr>
          <w:rFonts w:hint="eastAsia"/>
          <w:color w:val="333333"/>
          <w:sz w:val="24"/>
        </w:rPr>
        <w:t>考试相关要求执行。</w:t>
      </w:r>
    </w:p>
    <w:p>
      <w:pPr>
        <w:rPr>
          <w:color w:val="333333"/>
          <w:sz w:val="24"/>
        </w:rPr>
      </w:pPr>
    </w:p>
    <w:p>
      <w:pPr>
        <w:outlineLvl w:val="0"/>
        <w:rPr>
          <w:rFonts w:ascii="宋体" w:hAnsi="宋体"/>
          <w:b/>
          <w:sz w:val="24"/>
        </w:rPr>
      </w:pPr>
      <w:r>
        <w:rPr>
          <w:rFonts w:hint="eastAsia" w:ascii="宋体" w:hAnsi="宋体"/>
          <w:b/>
          <w:sz w:val="24"/>
        </w:rPr>
        <w:t>10．学术诚信规定</w:t>
      </w:r>
    </w:p>
    <w:p>
      <w:pPr>
        <w:outlineLvl w:val="1"/>
        <w:rPr>
          <w:b/>
          <w:color w:val="333333"/>
          <w:sz w:val="24"/>
        </w:rPr>
      </w:pPr>
      <w:r>
        <w:rPr>
          <w:rFonts w:hint="eastAsia"/>
          <w:b/>
          <w:color w:val="333333"/>
          <w:sz w:val="24"/>
        </w:rPr>
        <w:t>10.1考试违规与作弊</w:t>
      </w:r>
    </w:p>
    <w:p>
      <w:pPr>
        <w:ind w:firstLine="480" w:firstLineChars="200"/>
        <w:rPr>
          <w:color w:val="333333"/>
          <w:sz w:val="24"/>
        </w:rPr>
      </w:pPr>
      <w:r>
        <w:rPr>
          <w:rFonts w:hint="eastAsia"/>
          <w:color w:val="333333"/>
          <w:sz w:val="24"/>
        </w:rPr>
        <w:t>考试违规和作弊者，按照</w:t>
      </w:r>
      <w:r>
        <w:rPr>
          <w:color w:val="333333"/>
          <w:sz w:val="24"/>
        </w:rPr>
        <w:t>四川轻化工大学</w:t>
      </w:r>
      <w:r>
        <w:rPr>
          <w:rFonts w:hint="eastAsia"/>
          <w:color w:val="333333"/>
          <w:sz w:val="24"/>
        </w:rPr>
        <w:t>有关规定进行处理。</w:t>
      </w:r>
    </w:p>
    <w:p>
      <w:pPr>
        <w:outlineLvl w:val="1"/>
        <w:rPr>
          <w:b/>
          <w:color w:val="333333"/>
          <w:sz w:val="24"/>
        </w:rPr>
      </w:pPr>
      <w:r>
        <w:rPr>
          <w:rFonts w:hint="eastAsia"/>
          <w:b/>
          <w:color w:val="333333"/>
          <w:sz w:val="24"/>
        </w:rPr>
        <w:t>10.2杜撰数据、信息等</w:t>
      </w:r>
    </w:p>
    <w:p>
      <w:pPr>
        <w:ind w:firstLine="480" w:firstLineChars="200"/>
        <w:rPr>
          <w:color w:val="333333"/>
          <w:sz w:val="24"/>
        </w:rPr>
      </w:pPr>
      <w:r>
        <w:rPr>
          <w:rFonts w:hint="eastAsia"/>
          <w:color w:val="333333"/>
          <w:sz w:val="24"/>
        </w:rPr>
        <w:t>杜撰数据和信息者，按照</w:t>
      </w:r>
      <w:r>
        <w:rPr>
          <w:color w:val="333333"/>
          <w:sz w:val="24"/>
        </w:rPr>
        <w:t>四川轻化工大学</w:t>
      </w:r>
      <w:r>
        <w:rPr>
          <w:rFonts w:hint="eastAsia"/>
          <w:color w:val="333333"/>
          <w:sz w:val="24"/>
        </w:rPr>
        <w:t>有关规定，交学校学术委员会讨论处理。</w:t>
      </w:r>
    </w:p>
    <w:p>
      <w:pPr>
        <w:outlineLvl w:val="1"/>
        <w:rPr>
          <w:b/>
          <w:color w:val="333333"/>
          <w:sz w:val="24"/>
        </w:rPr>
      </w:pPr>
      <w:r>
        <w:rPr>
          <w:rFonts w:hint="eastAsia"/>
          <w:b/>
          <w:color w:val="333333"/>
          <w:sz w:val="24"/>
        </w:rPr>
        <w:t>10.3学术剽窃等</w:t>
      </w:r>
    </w:p>
    <w:p>
      <w:pPr>
        <w:ind w:firstLine="480" w:firstLineChars="200"/>
        <w:rPr>
          <w:color w:val="333333"/>
          <w:sz w:val="24"/>
        </w:rPr>
      </w:pPr>
      <w:r>
        <w:rPr>
          <w:rFonts w:hint="eastAsia"/>
          <w:color w:val="333333"/>
          <w:sz w:val="24"/>
        </w:rPr>
        <w:t>学术剽窃者，按照</w:t>
      </w:r>
      <w:r>
        <w:rPr>
          <w:color w:val="333333"/>
          <w:sz w:val="24"/>
        </w:rPr>
        <w:t>四川轻化工大学</w:t>
      </w:r>
      <w:r>
        <w:rPr>
          <w:rFonts w:hint="eastAsia"/>
          <w:color w:val="333333"/>
          <w:sz w:val="24"/>
        </w:rPr>
        <w:t>有关规定，交学校学术委员会讨论处理。</w:t>
      </w:r>
    </w:p>
    <w:p>
      <w:pPr>
        <w:rPr>
          <w:color w:val="333333"/>
          <w:sz w:val="24"/>
        </w:rPr>
      </w:pPr>
    </w:p>
    <w:p>
      <w:pPr>
        <w:outlineLvl w:val="0"/>
        <w:rPr>
          <w:b/>
          <w:sz w:val="24"/>
        </w:rPr>
      </w:pPr>
      <w:r>
        <w:rPr>
          <w:b/>
          <w:sz w:val="24"/>
        </w:rPr>
        <w:t>11</w:t>
      </w:r>
      <w:r>
        <w:rPr>
          <w:rFonts w:hAnsi="宋体"/>
          <w:b/>
          <w:sz w:val="24"/>
        </w:rPr>
        <w:t>．课堂规范</w:t>
      </w:r>
    </w:p>
    <w:p>
      <w:pPr>
        <w:outlineLvl w:val="1"/>
        <w:rPr>
          <w:rFonts w:hAnsi="宋体"/>
          <w:b/>
          <w:color w:val="333333"/>
          <w:sz w:val="24"/>
        </w:rPr>
      </w:pPr>
      <w:r>
        <w:rPr>
          <w:b/>
          <w:color w:val="333333"/>
          <w:sz w:val="24"/>
        </w:rPr>
        <w:t>11.1</w:t>
      </w:r>
      <w:r>
        <w:rPr>
          <w:rFonts w:hAnsi="宋体"/>
          <w:b/>
          <w:color w:val="333333"/>
          <w:sz w:val="24"/>
        </w:rPr>
        <w:t>课堂纪律</w:t>
      </w:r>
    </w:p>
    <w:p>
      <w:pPr>
        <w:ind w:firstLine="480" w:firstLineChars="200"/>
        <w:rPr>
          <w:color w:val="333333"/>
          <w:sz w:val="24"/>
        </w:rPr>
      </w:pPr>
      <w:r>
        <w:rPr>
          <w:rFonts w:hint="eastAsia"/>
          <w:color w:val="333333"/>
          <w:sz w:val="24"/>
        </w:rPr>
        <w:t>按照</w:t>
      </w:r>
      <w:r>
        <w:rPr>
          <w:color w:val="333333"/>
          <w:sz w:val="24"/>
        </w:rPr>
        <w:t>四川轻化工大学</w:t>
      </w:r>
      <w:r>
        <w:rPr>
          <w:rFonts w:hint="eastAsia"/>
          <w:color w:val="333333"/>
          <w:sz w:val="24"/>
        </w:rPr>
        <w:t>关于课堂纪律的要求执行。</w:t>
      </w:r>
    </w:p>
    <w:p>
      <w:pPr>
        <w:ind w:firstLine="480"/>
        <w:rPr>
          <w:color w:val="333333"/>
          <w:sz w:val="24"/>
        </w:rPr>
      </w:pPr>
      <w:r>
        <w:rPr>
          <w:rFonts w:hint="eastAsia"/>
          <w:color w:val="333333"/>
          <w:sz w:val="24"/>
        </w:rPr>
        <w:t>教师认真授课，上课时不得接听或拨打电话，不得讲授与课程无关的内容，在整个教学过程中需维持课堂良好的纪律，以保证教学质量。</w:t>
      </w:r>
    </w:p>
    <w:p>
      <w:pPr>
        <w:ind w:firstLine="480" w:firstLineChars="200"/>
        <w:rPr>
          <w:color w:val="333333"/>
          <w:sz w:val="24"/>
        </w:rPr>
      </w:pPr>
      <w:r>
        <w:rPr>
          <w:rFonts w:hint="eastAsia"/>
          <w:color w:val="333333"/>
          <w:sz w:val="24"/>
        </w:rPr>
        <w:t>学生认真听讲，积极踊跃发言，在教师授课时，对于不懂的或有争议的问题，可以随时举手打断老师，进行讨论式的学习和讲解。不得在上课时打闹，吃零食，玩手机，做与课程无关的事。</w:t>
      </w:r>
    </w:p>
    <w:p>
      <w:pPr>
        <w:outlineLvl w:val="1"/>
        <w:rPr>
          <w:b/>
          <w:color w:val="333333"/>
          <w:sz w:val="24"/>
        </w:rPr>
      </w:pPr>
      <w:r>
        <w:rPr>
          <w:b/>
          <w:color w:val="333333"/>
          <w:sz w:val="24"/>
        </w:rPr>
        <w:t>11.2</w:t>
      </w:r>
      <w:r>
        <w:rPr>
          <w:rFonts w:hAnsi="宋体"/>
          <w:b/>
          <w:color w:val="333333"/>
          <w:sz w:val="24"/>
        </w:rPr>
        <w:t>课堂礼仪</w:t>
      </w:r>
    </w:p>
    <w:p>
      <w:pPr>
        <w:ind w:firstLine="480" w:firstLineChars="200"/>
        <w:rPr>
          <w:color w:val="333333"/>
          <w:sz w:val="24"/>
        </w:rPr>
      </w:pPr>
      <w:r>
        <w:rPr>
          <w:rFonts w:hint="eastAsia"/>
          <w:color w:val="333333"/>
          <w:sz w:val="24"/>
        </w:rPr>
        <w:t>教师和学生的课堂礼仪按照</w:t>
      </w:r>
      <w:r>
        <w:rPr>
          <w:color w:val="333333"/>
          <w:sz w:val="24"/>
        </w:rPr>
        <w:t>四川轻化工大学</w:t>
      </w:r>
      <w:r>
        <w:rPr>
          <w:rFonts w:hint="eastAsia"/>
          <w:color w:val="333333"/>
          <w:sz w:val="24"/>
        </w:rPr>
        <w:t>关于课堂礼仪的规定执行。总的要求是教师应衣着规范，干净整洁，普通话标准，给人为人师表的形象，如无特殊情况，不得坐着授课；学生同样应衣着整齐，不得着奇装异服，应具备大学生应有的青春风貌。</w:t>
      </w:r>
    </w:p>
    <w:p>
      <w:pPr>
        <w:outlineLvl w:val="0"/>
        <w:rPr>
          <w:b/>
          <w:sz w:val="24"/>
        </w:rPr>
      </w:pPr>
      <w:r>
        <w:rPr>
          <w:b/>
          <w:sz w:val="24"/>
        </w:rPr>
        <w:t>12</w:t>
      </w:r>
      <w:r>
        <w:rPr>
          <w:rFonts w:hAnsi="宋体"/>
          <w:b/>
          <w:sz w:val="24"/>
        </w:rPr>
        <w:t>．课程资源</w:t>
      </w:r>
    </w:p>
    <w:p>
      <w:pPr>
        <w:outlineLvl w:val="1"/>
        <w:rPr>
          <w:b/>
          <w:color w:val="333333"/>
          <w:sz w:val="24"/>
        </w:rPr>
      </w:pPr>
      <w:r>
        <w:rPr>
          <w:b/>
          <w:color w:val="333333"/>
          <w:sz w:val="24"/>
        </w:rPr>
        <w:t>12.1教材与参考书</w:t>
      </w:r>
    </w:p>
    <w:p>
      <w:pPr>
        <w:ind w:firstLine="480" w:firstLineChars="200"/>
        <w:outlineLvl w:val="2"/>
        <w:rPr>
          <w:rFonts w:hint="eastAsia"/>
          <w:color w:val="333333"/>
          <w:sz w:val="24"/>
        </w:rPr>
      </w:pPr>
      <w:r>
        <w:rPr>
          <w:rFonts w:hint="eastAsia"/>
          <w:color w:val="333333"/>
          <w:sz w:val="24"/>
        </w:rPr>
        <w:t>教材：陈国豪，生物工程设备，化学工业出版社，2007年</w:t>
      </w:r>
    </w:p>
    <w:p>
      <w:pPr>
        <w:numPr>
          <w:ilvl w:val="0"/>
          <w:numId w:val="3"/>
        </w:numPr>
        <w:tabs>
          <w:tab w:val="left" w:pos="4111"/>
        </w:tabs>
        <w:outlineLvl w:val="1"/>
        <w:rPr>
          <w:b/>
          <w:color w:val="333333"/>
          <w:sz w:val="24"/>
        </w:rPr>
      </w:pPr>
      <w:r>
        <w:rPr>
          <w:b/>
          <w:color w:val="333333"/>
          <w:sz w:val="24"/>
        </w:rPr>
        <w:t>12.2专业学术专著</w:t>
      </w:r>
    </w:p>
    <w:p>
      <w:pPr>
        <w:ind w:firstLine="480" w:firstLineChars="200"/>
        <w:outlineLvl w:val="2"/>
        <w:rPr>
          <w:rFonts w:hint="eastAsia"/>
          <w:color w:val="333333"/>
          <w:sz w:val="24"/>
        </w:rPr>
      </w:pPr>
      <w:r>
        <w:rPr>
          <w:rFonts w:hint="eastAsia"/>
          <w:color w:val="333333"/>
          <w:sz w:val="24"/>
        </w:rPr>
        <w:t>（1）梁世中，生物工程设备，中国轻工业出版社，2011年</w:t>
      </w:r>
    </w:p>
    <w:p>
      <w:pPr>
        <w:ind w:firstLine="480" w:firstLineChars="200"/>
        <w:outlineLvl w:val="2"/>
        <w:rPr>
          <w:rFonts w:hint="eastAsia"/>
          <w:color w:val="333333"/>
          <w:sz w:val="24"/>
        </w:rPr>
      </w:pPr>
      <w:r>
        <w:rPr>
          <w:rFonts w:hint="eastAsia"/>
          <w:color w:val="333333"/>
          <w:sz w:val="24"/>
        </w:rPr>
        <w:t>（2）储炬，现代生物工艺学，华东理工出版社，2007年</w:t>
      </w:r>
    </w:p>
    <w:p>
      <w:pPr>
        <w:ind w:firstLine="480" w:firstLineChars="200"/>
        <w:outlineLvl w:val="2"/>
        <w:rPr>
          <w:rFonts w:hint="eastAsia"/>
          <w:color w:val="333333"/>
          <w:sz w:val="24"/>
        </w:rPr>
      </w:pPr>
      <w:r>
        <w:rPr>
          <w:rFonts w:hint="eastAsia"/>
          <w:color w:val="333333"/>
          <w:sz w:val="24"/>
        </w:rPr>
        <w:t>（3）陈洪章，生物过程工程与设备，化学工业出版社，2004年</w:t>
      </w:r>
    </w:p>
    <w:p>
      <w:pPr>
        <w:ind w:firstLine="480" w:firstLineChars="200"/>
        <w:outlineLvl w:val="2"/>
        <w:rPr>
          <w:rFonts w:hint="eastAsia"/>
          <w:color w:val="333333"/>
          <w:sz w:val="24"/>
        </w:rPr>
      </w:pPr>
      <w:r>
        <w:rPr>
          <w:rFonts w:hint="eastAsia"/>
          <w:color w:val="333333"/>
          <w:sz w:val="24"/>
        </w:rPr>
        <w:t>（4）岑沛霖，生物反应工程，高等教育出版社，2005年</w:t>
      </w:r>
    </w:p>
    <w:p>
      <w:pPr>
        <w:ind w:firstLine="480" w:firstLineChars="200"/>
        <w:outlineLvl w:val="2"/>
        <w:rPr>
          <w:rFonts w:hint="eastAsia"/>
          <w:color w:val="333333"/>
          <w:sz w:val="24"/>
        </w:rPr>
      </w:pPr>
      <w:r>
        <w:rPr>
          <w:rFonts w:hint="eastAsia"/>
          <w:color w:val="333333"/>
          <w:sz w:val="24"/>
        </w:rPr>
        <w:t>（5）张嗣良，发酵工程原理，高等教育出版社，2013年</w:t>
      </w:r>
    </w:p>
    <w:p>
      <w:pPr>
        <w:ind w:firstLine="480" w:firstLineChars="200"/>
        <w:outlineLvl w:val="2"/>
        <w:rPr>
          <w:rFonts w:hint="eastAsia"/>
          <w:color w:val="333333"/>
          <w:sz w:val="24"/>
        </w:rPr>
      </w:pPr>
      <w:r>
        <w:rPr>
          <w:rFonts w:hint="eastAsia"/>
          <w:color w:val="333333"/>
          <w:sz w:val="24"/>
        </w:rPr>
        <w:t>（6）许建和，生物催化工程，华东理工大学出版社，2008年</w:t>
      </w:r>
    </w:p>
    <w:p>
      <w:pPr>
        <w:outlineLvl w:val="1"/>
        <w:rPr>
          <w:b/>
          <w:color w:val="333333"/>
          <w:sz w:val="24"/>
        </w:rPr>
      </w:pPr>
      <w:r>
        <w:rPr>
          <w:b/>
          <w:color w:val="333333"/>
          <w:sz w:val="24"/>
        </w:rPr>
        <w:t>12.3专业刊物</w:t>
      </w:r>
    </w:p>
    <w:p>
      <w:pPr>
        <w:ind w:firstLine="480" w:firstLineChars="200"/>
        <w:outlineLvl w:val="2"/>
        <w:rPr>
          <w:color w:val="333333"/>
          <w:sz w:val="24"/>
        </w:rPr>
      </w:pPr>
      <w:r>
        <w:rPr>
          <w:rFonts w:hint="eastAsia"/>
          <w:color w:val="333333"/>
          <w:sz w:val="24"/>
        </w:rPr>
        <w:t>1 中国抗生素杂志</w:t>
      </w:r>
    </w:p>
    <w:p>
      <w:pPr>
        <w:ind w:firstLine="480" w:firstLineChars="200"/>
        <w:outlineLvl w:val="2"/>
        <w:rPr>
          <w:color w:val="333333"/>
          <w:sz w:val="24"/>
        </w:rPr>
      </w:pPr>
      <w:r>
        <w:rPr>
          <w:rFonts w:hint="eastAsia"/>
          <w:color w:val="333333"/>
          <w:sz w:val="24"/>
        </w:rPr>
        <w:t>2 药物生物技术</w:t>
      </w:r>
      <w:bookmarkStart w:id="0" w:name="_GoBack"/>
      <w:bookmarkEnd w:id="0"/>
    </w:p>
    <w:p>
      <w:pPr>
        <w:ind w:firstLine="480" w:firstLineChars="200"/>
        <w:outlineLvl w:val="2"/>
        <w:rPr>
          <w:color w:val="333333"/>
          <w:sz w:val="24"/>
        </w:rPr>
      </w:pPr>
      <w:r>
        <w:rPr>
          <w:rFonts w:hint="eastAsia"/>
          <w:color w:val="333333"/>
          <w:sz w:val="24"/>
        </w:rPr>
        <w:t>3 生物工程学报</w:t>
      </w:r>
    </w:p>
    <w:p>
      <w:pPr>
        <w:ind w:firstLine="480" w:firstLineChars="200"/>
        <w:outlineLvl w:val="2"/>
        <w:rPr>
          <w:color w:val="333333"/>
          <w:sz w:val="24"/>
        </w:rPr>
      </w:pPr>
      <w:r>
        <w:rPr>
          <w:rFonts w:hint="eastAsia"/>
          <w:color w:val="333333"/>
          <w:sz w:val="24"/>
        </w:rPr>
        <w:t>4 中国生化药物杂志</w:t>
      </w:r>
    </w:p>
    <w:p>
      <w:pPr>
        <w:ind w:firstLine="480" w:firstLineChars="200"/>
        <w:outlineLvl w:val="2"/>
        <w:rPr>
          <w:color w:val="333333"/>
          <w:sz w:val="24"/>
        </w:rPr>
      </w:pPr>
      <w:r>
        <w:rPr>
          <w:rFonts w:hint="eastAsia"/>
          <w:color w:val="333333"/>
          <w:sz w:val="24"/>
        </w:rPr>
        <w:t>5 中国医药工业杂志</w:t>
      </w:r>
    </w:p>
    <w:p>
      <w:pPr>
        <w:outlineLvl w:val="1"/>
        <w:rPr>
          <w:b/>
          <w:color w:val="333333"/>
          <w:sz w:val="24"/>
        </w:rPr>
      </w:pPr>
      <w:r>
        <w:rPr>
          <w:b/>
          <w:color w:val="333333"/>
          <w:sz w:val="24"/>
        </w:rPr>
        <w:t>12.4网络课程资源</w:t>
      </w:r>
    </w:p>
    <w:p>
      <w:pPr>
        <w:ind w:firstLine="480" w:firstLineChars="200"/>
        <w:rPr>
          <w:color w:val="333333"/>
          <w:sz w:val="24"/>
        </w:rPr>
      </w:pPr>
      <w:r>
        <w:rPr>
          <w:rFonts w:hint="eastAsia"/>
          <w:color w:val="333333"/>
          <w:sz w:val="24"/>
        </w:rPr>
        <w:t>百度文库（地址：</w:t>
      </w:r>
      <w:r>
        <w:rPr>
          <w:color w:val="333333"/>
          <w:sz w:val="24"/>
        </w:rPr>
        <w:t>http://wenku.baidu.com</w:t>
      </w:r>
      <w:r>
        <w:rPr>
          <w:rFonts w:hint="eastAsia"/>
          <w:color w:val="333333"/>
          <w:sz w:val="24"/>
        </w:rPr>
        <w:t>）</w:t>
      </w:r>
    </w:p>
    <w:p>
      <w:pPr>
        <w:ind w:firstLine="480" w:firstLineChars="200"/>
        <w:rPr>
          <w:color w:val="333333"/>
          <w:sz w:val="24"/>
        </w:rPr>
      </w:pPr>
      <w:r>
        <w:rPr>
          <w:rFonts w:hint="eastAsia"/>
          <w:color w:val="333333"/>
          <w:sz w:val="24"/>
        </w:rPr>
        <w:t>小木虫论坛（地址：http://emuch.net/bbs）</w:t>
      </w:r>
    </w:p>
    <w:p>
      <w:pPr>
        <w:ind w:firstLine="480" w:firstLineChars="200"/>
        <w:rPr>
          <w:color w:val="333333"/>
          <w:sz w:val="24"/>
        </w:rPr>
      </w:pPr>
      <w:r>
        <w:rPr>
          <w:rFonts w:hint="eastAsia"/>
          <w:color w:val="333333"/>
          <w:sz w:val="24"/>
        </w:rPr>
        <w:t>丁香园（地址：http://ww</w:t>
      </w:r>
      <w:r>
        <w:rPr>
          <w:color w:val="333333"/>
          <w:sz w:val="24"/>
        </w:rPr>
        <w:t>w.dxy.cn</w:t>
      </w:r>
      <w:r>
        <w:rPr>
          <w:rFonts w:hint="eastAsia"/>
          <w:color w:val="333333"/>
          <w:sz w:val="24"/>
        </w:rPr>
        <w:t>）</w:t>
      </w:r>
    </w:p>
    <w:p>
      <w:pPr>
        <w:outlineLvl w:val="1"/>
        <w:rPr>
          <w:b/>
          <w:color w:val="333333"/>
          <w:sz w:val="24"/>
        </w:rPr>
      </w:pPr>
      <w:r>
        <w:rPr>
          <w:b/>
          <w:color w:val="333333"/>
          <w:sz w:val="24"/>
        </w:rPr>
        <w:t>12.5课外阅读资源</w:t>
      </w:r>
    </w:p>
    <w:p>
      <w:pPr>
        <w:ind w:firstLine="480" w:firstLineChars="200"/>
        <w:rPr>
          <w:color w:val="333333"/>
          <w:sz w:val="24"/>
        </w:rPr>
      </w:pPr>
      <w:r>
        <w:rPr>
          <w:rFonts w:hint="eastAsia"/>
          <w:color w:val="333333"/>
          <w:sz w:val="24"/>
        </w:rPr>
        <w:t>图书馆的相关资源</w:t>
      </w:r>
    </w:p>
    <w:p>
      <w:pPr>
        <w:ind w:firstLine="480" w:firstLineChars="200"/>
        <w:rPr>
          <w:color w:val="333333"/>
          <w:sz w:val="24"/>
        </w:rPr>
      </w:pPr>
      <w:r>
        <w:rPr>
          <w:rFonts w:hint="eastAsia"/>
          <w:color w:val="333333"/>
          <w:sz w:val="24"/>
        </w:rPr>
        <w:t>电子图书馆中的中国知网、万方的相关资源。</w:t>
      </w:r>
    </w:p>
    <w:p>
      <w:pPr>
        <w:ind w:firstLine="465"/>
        <w:rPr>
          <w:color w:val="333333"/>
          <w:sz w:val="24"/>
        </w:rPr>
      </w:pPr>
    </w:p>
    <w:p>
      <w:pPr>
        <w:outlineLvl w:val="0"/>
        <w:rPr>
          <w:rFonts w:hAnsi="宋体"/>
          <w:b/>
          <w:sz w:val="24"/>
        </w:rPr>
      </w:pPr>
      <w:r>
        <w:rPr>
          <w:b/>
          <w:sz w:val="24"/>
        </w:rPr>
        <w:t>13.</w:t>
      </w:r>
      <w:r>
        <w:rPr>
          <w:rFonts w:hint="eastAsia" w:hAnsi="宋体"/>
          <w:b/>
          <w:sz w:val="24"/>
        </w:rPr>
        <w:t>教学合约</w:t>
      </w:r>
    </w:p>
    <w:p>
      <w:pPr>
        <w:ind w:firstLine="480" w:firstLineChars="200"/>
        <w:outlineLvl w:val="1"/>
        <w:rPr>
          <w:sz w:val="24"/>
          <w:szCs w:val="28"/>
        </w:rPr>
      </w:pPr>
      <w:r>
        <w:rPr>
          <w:sz w:val="24"/>
          <w:szCs w:val="28"/>
        </w:rPr>
        <w:t>13.1阅读课程实施大纲，理解其内容</w:t>
      </w:r>
    </w:p>
    <w:p>
      <w:pPr>
        <w:ind w:firstLine="480" w:firstLineChars="200"/>
        <w:rPr>
          <w:sz w:val="24"/>
          <w:szCs w:val="28"/>
        </w:rPr>
      </w:pPr>
      <w:r>
        <w:rPr>
          <w:rFonts w:hint="eastAsia" w:ascii="宋体" w:hAnsi="宋体"/>
          <w:sz w:val="24"/>
        </w:rPr>
        <w:t>学生应认真阅读课程实施大纲，如有异议或建议，可以向授课教师提出，教师根据实际情况作出修改和调整；如无异议，则视为同意遵守课程实施大纲当中所确定的责任与义务。</w:t>
      </w:r>
    </w:p>
    <w:p>
      <w:pPr>
        <w:ind w:firstLine="480" w:firstLineChars="200"/>
        <w:outlineLvl w:val="1"/>
        <w:rPr>
          <w:sz w:val="24"/>
          <w:szCs w:val="28"/>
        </w:rPr>
      </w:pPr>
      <w:r>
        <w:rPr>
          <w:sz w:val="24"/>
          <w:szCs w:val="28"/>
        </w:rPr>
        <w:t>13.2同意遵守课程实施大纲中阐述的标准和期望</w:t>
      </w:r>
    </w:p>
    <w:p>
      <w:pPr>
        <w:ind w:firstLine="480" w:firstLineChars="200"/>
        <w:rPr>
          <w:sz w:val="24"/>
        </w:rPr>
      </w:pPr>
      <w:r>
        <w:rPr>
          <w:rFonts w:hint="eastAsia"/>
          <w:sz w:val="24"/>
        </w:rPr>
        <w:t>课程实施大纲编写完成后旨在提高教学规范和效率，学生需按照达到本课程实施大纲所要求的标准进行学习。</w:t>
      </w:r>
    </w:p>
    <w:p>
      <w:pPr>
        <w:outlineLvl w:val="0"/>
        <w:rPr>
          <w:rFonts w:hAnsi="宋体"/>
          <w:b/>
          <w:sz w:val="24"/>
        </w:rPr>
      </w:pPr>
      <w:r>
        <w:rPr>
          <w:b/>
          <w:sz w:val="24"/>
        </w:rPr>
        <w:t>14.</w:t>
      </w:r>
      <w:r>
        <w:rPr>
          <w:rFonts w:hint="eastAsia" w:hAnsi="宋体"/>
          <w:b/>
          <w:sz w:val="24"/>
        </w:rPr>
        <w:t>其他说明</w:t>
      </w:r>
    </w:p>
    <w:p>
      <w:pPr>
        <w:ind w:firstLine="480" w:firstLineChars="200"/>
        <w:rPr>
          <w:sz w:val="24"/>
        </w:rPr>
      </w:pPr>
      <w:r>
        <w:rPr>
          <w:rFonts w:hint="eastAsia" w:hAnsi="宋体"/>
          <w:sz w:val="24"/>
        </w:rPr>
        <w:t>无</w:t>
      </w:r>
    </w:p>
    <w:sectPr>
      <w:headerReference r:id="rId3" w:type="default"/>
      <w:footerReference r:id="rId4" w:type="default"/>
      <w:footerReference r:id="rId5" w:type="even"/>
      <w:pgSz w:w="11906" w:h="16838"/>
      <w:pgMar w:top="1985" w:right="1418" w:bottom="1701" w:left="1418" w:header="851" w:footer="1418" w:gutter="0"/>
      <w:pgNumType w:chapSep="emDash"/>
      <w:cols w:space="720" w:num="1"/>
      <w:docGrid w:type="lines" w:linePitch="5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86"/>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Arial">
    <w:panose1 w:val="020B0604020202090204"/>
    <w:charset w:val="00"/>
    <w:family w:val="auto"/>
    <w:pitch w:val="default"/>
    <w:sig w:usb0="E0000AFF" w:usb1="00007843" w:usb2="00000001" w:usb3="00000000" w:csb0="400001BF" w:csb1="DFF70000"/>
  </w:font>
  <w:font w:name="黑体">
    <w:panose1 w:val="02010609060101010101"/>
    <w:charset w:val="50"/>
    <w:family w:val="auto"/>
    <w:pitch w:val="default"/>
    <w:sig w:usb0="800002BF" w:usb1="38CF7CFA" w:usb2="00000016" w:usb3="00000000" w:csb0="00040001" w:csb1="00000000"/>
  </w:font>
  <w:font w:name="Symbol">
    <w:panose1 w:val="05050102010706020507"/>
    <w:charset w:val="02"/>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imes">
    <w:panose1 w:val="00000500000000020000"/>
    <w:charset w:val="00"/>
    <w:family w:val="auto"/>
    <w:pitch w:val="default"/>
    <w:sig w:usb0="E00002FF" w:usb1="5000205A" w:usb2="00000000" w:usb3="00000000" w:csb0="2000019F" w:csb1="4F01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Apple Chancery">
    <w:panose1 w:val="03020702040506060504"/>
    <w:charset w:val="00"/>
    <w:family w:val="auto"/>
    <w:pitch w:val="default"/>
    <w:sig w:usb0="80000067" w:usb1="00000003" w:usb2="00000000" w:usb3="00000000" w:csb0="200001F3" w:csb1="CDFC0000"/>
  </w:font>
  <w:font w:name="Bookshelf Symbol 7">
    <w:panose1 w:val="05010101010101010101"/>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ourier New">
    <w:panose1 w:val="02070609020205090404"/>
    <w:charset w:val="00"/>
    <w:family w:val="modern"/>
    <w:pitch w:val="default"/>
    <w:sig w:usb0="E0000AFF" w:usb1="40007843" w:usb2="00000001" w:usb3="00000000" w:csb0="400001BF" w:csb1="DFF70000"/>
  </w:font>
  <w:font w:name="等线">
    <w:altName w:val="汉仪中等线KW"/>
    <w:panose1 w:val="02010600030101010101"/>
    <w:charset w:val="00"/>
    <w:family w:val="auto"/>
    <w:pitch w:val="default"/>
    <w:sig w:usb0="00000000" w:usb1="00000000" w:usb2="00000016" w:usb3="00000000" w:csb0="0004000F" w:csb1="00000000"/>
  </w:font>
  <w:font w:name="Helvetica">
    <w:panose1 w:val="00000000000000000000"/>
    <w:charset w:val="00"/>
    <w:family w:val="swiss"/>
    <w:pitch w:val="default"/>
    <w:sig w:usb0="E00002FF" w:usb1="5000785B" w:usb2="00000000" w:usb3="00000000" w:csb0="2000019F" w:csb1="4F010000"/>
  </w:font>
  <w:font w:name="黑体">
    <w:panose1 w:val="02010609060101010101"/>
    <w:charset w:val="86"/>
    <w:family w:val="modern"/>
    <w:pitch w:val="default"/>
    <w:sig w:usb0="800002BF" w:usb1="38CF7CFA"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楷体_GB2312">
    <w:altName w:val="楷体"/>
    <w:panose1 w:val="02010609030101010101"/>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itstream Vera Serif">
    <w:altName w:val="苹方-简"/>
    <w:panose1 w:val="02060603050605020204"/>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2010609030101010101"/>
    <w:charset w:val="00"/>
    <w:family w:val="modern"/>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sz w:val="28"/>
      </w:rPr>
    </w:pPr>
    <w:r>
      <w:rPr>
        <w:rStyle w:val="10"/>
        <w:sz w:val="28"/>
      </w:rPr>
      <w:t>— </w:t>
    </w:r>
    <w:r>
      <w:rPr>
        <w:sz w:val="28"/>
      </w:rPr>
      <w:fldChar w:fldCharType="begin"/>
    </w:r>
    <w:r>
      <w:rPr>
        <w:rStyle w:val="10"/>
        <w:sz w:val="28"/>
      </w:rPr>
      <w:instrText xml:space="preserve">PAGE  </w:instrText>
    </w:r>
    <w:r>
      <w:rPr>
        <w:sz w:val="28"/>
      </w:rPr>
      <w:fldChar w:fldCharType="separate"/>
    </w:r>
    <w:r>
      <w:rPr>
        <w:rStyle w:val="10"/>
        <w:sz w:val="28"/>
      </w:rPr>
      <w:t>133</w:t>
    </w:r>
    <w:r>
      <w:rPr>
        <w:sz w:val="28"/>
      </w:rPr>
      <w:fldChar w:fldCharType="end"/>
    </w:r>
    <w:r>
      <w:rPr>
        <w:rStyle w:val="10"/>
        <w:sz w:val="28"/>
      </w:rPr>
      <w:t> —</w:t>
    </w:r>
  </w:p>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rPr>
    </w:pPr>
    <w:r>
      <w:fldChar w:fldCharType="begin"/>
    </w:r>
    <w:r>
      <w:rPr>
        <w:rStyle w:val="10"/>
      </w:rPr>
      <w:instrText xml:space="preserve">PAGE  </w:instrText>
    </w:r>
    <w: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3557A"/>
    <w:multiLevelType w:val="singleLevel"/>
    <w:tmpl w:val="5F53557A"/>
    <w:lvl w:ilvl="0" w:tentative="0">
      <w:start w:val="1"/>
      <w:numFmt w:val="chineseCounting"/>
      <w:suff w:val="space"/>
      <w:lvlText w:val="第%1章"/>
      <w:lvlJc w:val="left"/>
    </w:lvl>
  </w:abstractNum>
  <w:abstractNum w:abstractNumId="1">
    <w:nsid w:val="5F5355F4"/>
    <w:multiLevelType w:val="singleLevel"/>
    <w:tmpl w:val="5F5355F4"/>
    <w:lvl w:ilvl="0" w:tentative="0">
      <w:start w:val="4"/>
      <w:numFmt w:val="chineseCounting"/>
      <w:suff w:val="space"/>
      <w:lvlText w:val="第%1章"/>
      <w:lvlJc w:val="left"/>
    </w:lvl>
  </w:abstractNum>
  <w:abstractNum w:abstractNumId="2">
    <w:nsid w:val="5F5365A0"/>
    <w:multiLevelType w:val="singleLevel"/>
    <w:tmpl w:val="5F5365A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val="0"/>
  <w:bordersDoNotSurroundFooter w:val="0"/>
  <w:hideSpellingErrors/>
  <w:attachedTemplate r:id="rId1"/>
  <w:documentProtection w:enforcement="0"/>
  <w:defaultTabStop w:val="420"/>
  <w:drawingGridVerticalSpacing w:val="29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48F"/>
    <w:rsid w:val="00003817"/>
    <w:rsid w:val="00020D45"/>
    <w:rsid w:val="00026F71"/>
    <w:rsid w:val="00035993"/>
    <w:rsid w:val="00043BEF"/>
    <w:rsid w:val="00045C69"/>
    <w:rsid w:val="00052495"/>
    <w:rsid w:val="0005389D"/>
    <w:rsid w:val="00060462"/>
    <w:rsid w:val="00061FC1"/>
    <w:rsid w:val="00062A9E"/>
    <w:rsid w:val="000632AB"/>
    <w:rsid w:val="00063FB1"/>
    <w:rsid w:val="00065E22"/>
    <w:rsid w:val="0006795F"/>
    <w:rsid w:val="00071005"/>
    <w:rsid w:val="00086885"/>
    <w:rsid w:val="00097AB2"/>
    <w:rsid w:val="000A5966"/>
    <w:rsid w:val="000A6718"/>
    <w:rsid w:val="000B1AF7"/>
    <w:rsid w:val="000B4420"/>
    <w:rsid w:val="000B4BEE"/>
    <w:rsid w:val="000B6863"/>
    <w:rsid w:val="000C7D6D"/>
    <w:rsid w:val="000D3A4A"/>
    <w:rsid w:val="000D5B46"/>
    <w:rsid w:val="000D749C"/>
    <w:rsid w:val="00101A0B"/>
    <w:rsid w:val="00103BD7"/>
    <w:rsid w:val="00111A86"/>
    <w:rsid w:val="00112973"/>
    <w:rsid w:val="00125C75"/>
    <w:rsid w:val="00127FD6"/>
    <w:rsid w:val="00160BFF"/>
    <w:rsid w:val="00177ED2"/>
    <w:rsid w:val="00181BCF"/>
    <w:rsid w:val="00187CC0"/>
    <w:rsid w:val="0019663A"/>
    <w:rsid w:val="001B1F44"/>
    <w:rsid w:val="001B6C3B"/>
    <w:rsid w:val="001B71D8"/>
    <w:rsid w:val="001D42B2"/>
    <w:rsid w:val="001D79B1"/>
    <w:rsid w:val="001E2BB0"/>
    <w:rsid w:val="001E412D"/>
    <w:rsid w:val="001E54B1"/>
    <w:rsid w:val="001F11D1"/>
    <w:rsid w:val="001F470B"/>
    <w:rsid w:val="00201B49"/>
    <w:rsid w:val="002022FC"/>
    <w:rsid w:val="00214D3C"/>
    <w:rsid w:val="0021598A"/>
    <w:rsid w:val="00230BFA"/>
    <w:rsid w:val="0023193D"/>
    <w:rsid w:val="00245A1F"/>
    <w:rsid w:val="00254E7E"/>
    <w:rsid w:val="00260729"/>
    <w:rsid w:val="00260E16"/>
    <w:rsid w:val="002705E0"/>
    <w:rsid w:val="00271F7D"/>
    <w:rsid w:val="002918CE"/>
    <w:rsid w:val="00293892"/>
    <w:rsid w:val="00293DE7"/>
    <w:rsid w:val="002A4F0E"/>
    <w:rsid w:val="002A63B6"/>
    <w:rsid w:val="002B0D3D"/>
    <w:rsid w:val="002D2DC0"/>
    <w:rsid w:val="0030618E"/>
    <w:rsid w:val="00307101"/>
    <w:rsid w:val="0030719B"/>
    <w:rsid w:val="00316020"/>
    <w:rsid w:val="00333116"/>
    <w:rsid w:val="003358BB"/>
    <w:rsid w:val="00342823"/>
    <w:rsid w:val="00367546"/>
    <w:rsid w:val="003710AF"/>
    <w:rsid w:val="00374084"/>
    <w:rsid w:val="00382D09"/>
    <w:rsid w:val="0038405C"/>
    <w:rsid w:val="003842E4"/>
    <w:rsid w:val="003912BE"/>
    <w:rsid w:val="00393559"/>
    <w:rsid w:val="003A2EFE"/>
    <w:rsid w:val="003A416C"/>
    <w:rsid w:val="003B22E5"/>
    <w:rsid w:val="003B40CA"/>
    <w:rsid w:val="003B7BE2"/>
    <w:rsid w:val="003C5006"/>
    <w:rsid w:val="003C674D"/>
    <w:rsid w:val="003D1DE9"/>
    <w:rsid w:val="003D2A12"/>
    <w:rsid w:val="003E072B"/>
    <w:rsid w:val="003E7597"/>
    <w:rsid w:val="004008E1"/>
    <w:rsid w:val="00404444"/>
    <w:rsid w:val="00406DFA"/>
    <w:rsid w:val="00410DA1"/>
    <w:rsid w:val="00417A09"/>
    <w:rsid w:val="004237B6"/>
    <w:rsid w:val="0043148F"/>
    <w:rsid w:val="00431AD8"/>
    <w:rsid w:val="00433850"/>
    <w:rsid w:val="00437BAF"/>
    <w:rsid w:val="00440099"/>
    <w:rsid w:val="004516A2"/>
    <w:rsid w:val="00462675"/>
    <w:rsid w:val="00462D1F"/>
    <w:rsid w:val="00474BF3"/>
    <w:rsid w:val="00482D17"/>
    <w:rsid w:val="0048419A"/>
    <w:rsid w:val="00485E11"/>
    <w:rsid w:val="00491640"/>
    <w:rsid w:val="0049224A"/>
    <w:rsid w:val="00495635"/>
    <w:rsid w:val="004A5D00"/>
    <w:rsid w:val="004B5DD6"/>
    <w:rsid w:val="004B64C7"/>
    <w:rsid w:val="004C0C37"/>
    <w:rsid w:val="004E1D55"/>
    <w:rsid w:val="004E6D34"/>
    <w:rsid w:val="004F4BEA"/>
    <w:rsid w:val="004F77FB"/>
    <w:rsid w:val="004F7F15"/>
    <w:rsid w:val="005008EC"/>
    <w:rsid w:val="005024F8"/>
    <w:rsid w:val="0052209F"/>
    <w:rsid w:val="00533B9B"/>
    <w:rsid w:val="00536AAD"/>
    <w:rsid w:val="0054498C"/>
    <w:rsid w:val="00561100"/>
    <w:rsid w:val="00561B79"/>
    <w:rsid w:val="0058361E"/>
    <w:rsid w:val="0059631C"/>
    <w:rsid w:val="005A67CF"/>
    <w:rsid w:val="005B1D0A"/>
    <w:rsid w:val="005B28FD"/>
    <w:rsid w:val="005C1C90"/>
    <w:rsid w:val="005C2B6A"/>
    <w:rsid w:val="005C5E07"/>
    <w:rsid w:val="005C7C03"/>
    <w:rsid w:val="005D3358"/>
    <w:rsid w:val="005D7CE1"/>
    <w:rsid w:val="005E2458"/>
    <w:rsid w:val="005E33E0"/>
    <w:rsid w:val="005E3885"/>
    <w:rsid w:val="005E686D"/>
    <w:rsid w:val="0060513A"/>
    <w:rsid w:val="00607364"/>
    <w:rsid w:val="00610D8F"/>
    <w:rsid w:val="00620C5E"/>
    <w:rsid w:val="00625BF9"/>
    <w:rsid w:val="00627096"/>
    <w:rsid w:val="006342BA"/>
    <w:rsid w:val="00641FE9"/>
    <w:rsid w:val="0064698A"/>
    <w:rsid w:val="0064782F"/>
    <w:rsid w:val="00650877"/>
    <w:rsid w:val="006544D6"/>
    <w:rsid w:val="00675C43"/>
    <w:rsid w:val="0067710F"/>
    <w:rsid w:val="006812E7"/>
    <w:rsid w:val="00683371"/>
    <w:rsid w:val="00684B89"/>
    <w:rsid w:val="00693042"/>
    <w:rsid w:val="006A02D3"/>
    <w:rsid w:val="006A2CD5"/>
    <w:rsid w:val="006B500F"/>
    <w:rsid w:val="006B6B40"/>
    <w:rsid w:val="006C0850"/>
    <w:rsid w:val="006C13C3"/>
    <w:rsid w:val="006C45AC"/>
    <w:rsid w:val="006F3374"/>
    <w:rsid w:val="006F5926"/>
    <w:rsid w:val="00701DFD"/>
    <w:rsid w:val="00702836"/>
    <w:rsid w:val="007047BE"/>
    <w:rsid w:val="00715392"/>
    <w:rsid w:val="0072433D"/>
    <w:rsid w:val="00734096"/>
    <w:rsid w:val="00755310"/>
    <w:rsid w:val="00762499"/>
    <w:rsid w:val="007750B0"/>
    <w:rsid w:val="00775E0C"/>
    <w:rsid w:val="00775FF4"/>
    <w:rsid w:val="007808E0"/>
    <w:rsid w:val="00781087"/>
    <w:rsid w:val="007968D8"/>
    <w:rsid w:val="007A5916"/>
    <w:rsid w:val="007C481D"/>
    <w:rsid w:val="007E1660"/>
    <w:rsid w:val="007E3F45"/>
    <w:rsid w:val="007E5C7F"/>
    <w:rsid w:val="007F4B45"/>
    <w:rsid w:val="00806C96"/>
    <w:rsid w:val="00810D22"/>
    <w:rsid w:val="00826446"/>
    <w:rsid w:val="00833833"/>
    <w:rsid w:val="0084090B"/>
    <w:rsid w:val="0084247D"/>
    <w:rsid w:val="00847A8E"/>
    <w:rsid w:val="00854BF2"/>
    <w:rsid w:val="00864A13"/>
    <w:rsid w:val="00865BD8"/>
    <w:rsid w:val="008977AA"/>
    <w:rsid w:val="008B16E6"/>
    <w:rsid w:val="008C4850"/>
    <w:rsid w:val="008C4CC4"/>
    <w:rsid w:val="008C77A4"/>
    <w:rsid w:val="008E6037"/>
    <w:rsid w:val="008E649B"/>
    <w:rsid w:val="008F4A91"/>
    <w:rsid w:val="00907756"/>
    <w:rsid w:val="00924527"/>
    <w:rsid w:val="00926462"/>
    <w:rsid w:val="00931466"/>
    <w:rsid w:val="009331B5"/>
    <w:rsid w:val="0094331E"/>
    <w:rsid w:val="00947B39"/>
    <w:rsid w:val="009510D6"/>
    <w:rsid w:val="00951A45"/>
    <w:rsid w:val="00952647"/>
    <w:rsid w:val="00960235"/>
    <w:rsid w:val="00962749"/>
    <w:rsid w:val="009660A3"/>
    <w:rsid w:val="0096777A"/>
    <w:rsid w:val="00970AA3"/>
    <w:rsid w:val="00976321"/>
    <w:rsid w:val="00976C8F"/>
    <w:rsid w:val="009909B2"/>
    <w:rsid w:val="00992F59"/>
    <w:rsid w:val="009937AD"/>
    <w:rsid w:val="009A2056"/>
    <w:rsid w:val="009B42FA"/>
    <w:rsid w:val="009C1416"/>
    <w:rsid w:val="009C68F6"/>
    <w:rsid w:val="009D499E"/>
    <w:rsid w:val="009D518D"/>
    <w:rsid w:val="00A049DB"/>
    <w:rsid w:val="00A17506"/>
    <w:rsid w:val="00A23128"/>
    <w:rsid w:val="00A24C12"/>
    <w:rsid w:val="00A266BF"/>
    <w:rsid w:val="00A438C9"/>
    <w:rsid w:val="00A51577"/>
    <w:rsid w:val="00A60805"/>
    <w:rsid w:val="00A62599"/>
    <w:rsid w:val="00A64894"/>
    <w:rsid w:val="00A87E45"/>
    <w:rsid w:val="00A87EE4"/>
    <w:rsid w:val="00A90F51"/>
    <w:rsid w:val="00A914B6"/>
    <w:rsid w:val="00A97056"/>
    <w:rsid w:val="00AA0A76"/>
    <w:rsid w:val="00AA7235"/>
    <w:rsid w:val="00AB7AC1"/>
    <w:rsid w:val="00AC19E0"/>
    <w:rsid w:val="00AC340F"/>
    <w:rsid w:val="00AC5638"/>
    <w:rsid w:val="00AD329C"/>
    <w:rsid w:val="00AF0C46"/>
    <w:rsid w:val="00AF4280"/>
    <w:rsid w:val="00B101F4"/>
    <w:rsid w:val="00B12472"/>
    <w:rsid w:val="00B3582C"/>
    <w:rsid w:val="00B50DDF"/>
    <w:rsid w:val="00B55AE3"/>
    <w:rsid w:val="00B61240"/>
    <w:rsid w:val="00B660D4"/>
    <w:rsid w:val="00B667CF"/>
    <w:rsid w:val="00B7375C"/>
    <w:rsid w:val="00B76048"/>
    <w:rsid w:val="00B775CB"/>
    <w:rsid w:val="00B77FBA"/>
    <w:rsid w:val="00B827AF"/>
    <w:rsid w:val="00B92A67"/>
    <w:rsid w:val="00B964F0"/>
    <w:rsid w:val="00BA20DE"/>
    <w:rsid w:val="00BA5029"/>
    <w:rsid w:val="00BA53C4"/>
    <w:rsid w:val="00BB51B0"/>
    <w:rsid w:val="00BC269D"/>
    <w:rsid w:val="00BC64FE"/>
    <w:rsid w:val="00BC6F37"/>
    <w:rsid w:val="00BD580A"/>
    <w:rsid w:val="00BE5858"/>
    <w:rsid w:val="00BE7835"/>
    <w:rsid w:val="00BF230F"/>
    <w:rsid w:val="00BF4C04"/>
    <w:rsid w:val="00C02D1B"/>
    <w:rsid w:val="00C06626"/>
    <w:rsid w:val="00C10C0D"/>
    <w:rsid w:val="00C14D50"/>
    <w:rsid w:val="00C21D7F"/>
    <w:rsid w:val="00C24458"/>
    <w:rsid w:val="00C26D15"/>
    <w:rsid w:val="00C44554"/>
    <w:rsid w:val="00C71921"/>
    <w:rsid w:val="00C753B0"/>
    <w:rsid w:val="00C778BC"/>
    <w:rsid w:val="00C81013"/>
    <w:rsid w:val="00C8350E"/>
    <w:rsid w:val="00C868AC"/>
    <w:rsid w:val="00C86A0C"/>
    <w:rsid w:val="00C87587"/>
    <w:rsid w:val="00C90D14"/>
    <w:rsid w:val="00CA2CA5"/>
    <w:rsid w:val="00CA55C9"/>
    <w:rsid w:val="00CA5605"/>
    <w:rsid w:val="00CB5EE4"/>
    <w:rsid w:val="00CC3D35"/>
    <w:rsid w:val="00CC6894"/>
    <w:rsid w:val="00CD019D"/>
    <w:rsid w:val="00CD737F"/>
    <w:rsid w:val="00CE579E"/>
    <w:rsid w:val="00CE6F39"/>
    <w:rsid w:val="00CE7E04"/>
    <w:rsid w:val="00CF16A2"/>
    <w:rsid w:val="00CF1D61"/>
    <w:rsid w:val="00CF5A73"/>
    <w:rsid w:val="00CF6D11"/>
    <w:rsid w:val="00CF7CFA"/>
    <w:rsid w:val="00D037B7"/>
    <w:rsid w:val="00D1046C"/>
    <w:rsid w:val="00D14CCC"/>
    <w:rsid w:val="00D211DD"/>
    <w:rsid w:val="00D26FAB"/>
    <w:rsid w:val="00D37D85"/>
    <w:rsid w:val="00D401D6"/>
    <w:rsid w:val="00D60C26"/>
    <w:rsid w:val="00D617E5"/>
    <w:rsid w:val="00D62C4F"/>
    <w:rsid w:val="00D64649"/>
    <w:rsid w:val="00D65E24"/>
    <w:rsid w:val="00D71F11"/>
    <w:rsid w:val="00D748FA"/>
    <w:rsid w:val="00D74D54"/>
    <w:rsid w:val="00D77EDF"/>
    <w:rsid w:val="00D975EA"/>
    <w:rsid w:val="00DA0879"/>
    <w:rsid w:val="00DA1F86"/>
    <w:rsid w:val="00DA734E"/>
    <w:rsid w:val="00DA7922"/>
    <w:rsid w:val="00DB597F"/>
    <w:rsid w:val="00DB694C"/>
    <w:rsid w:val="00DB6B8F"/>
    <w:rsid w:val="00DB774F"/>
    <w:rsid w:val="00DB7C2E"/>
    <w:rsid w:val="00DE13B4"/>
    <w:rsid w:val="00DE160E"/>
    <w:rsid w:val="00DE53FC"/>
    <w:rsid w:val="00DF04FE"/>
    <w:rsid w:val="00DF347B"/>
    <w:rsid w:val="00E30B1A"/>
    <w:rsid w:val="00E40D49"/>
    <w:rsid w:val="00E46E6C"/>
    <w:rsid w:val="00E52CFA"/>
    <w:rsid w:val="00E53885"/>
    <w:rsid w:val="00E56A5C"/>
    <w:rsid w:val="00E646B7"/>
    <w:rsid w:val="00E6759F"/>
    <w:rsid w:val="00E728BA"/>
    <w:rsid w:val="00E77C7E"/>
    <w:rsid w:val="00E800AA"/>
    <w:rsid w:val="00E80F7F"/>
    <w:rsid w:val="00E85CE6"/>
    <w:rsid w:val="00E86212"/>
    <w:rsid w:val="00EA3B04"/>
    <w:rsid w:val="00EB161D"/>
    <w:rsid w:val="00EB3ACF"/>
    <w:rsid w:val="00EB3D95"/>
    <w:rsid w:val="00EC3351"/>
    <w:rsid w:val="00EC6DE3"/>
    <w:rsid w:val="00EC7947"/>
    <w:rsid w:val="00ED70EB"/>
    <w:rsid w:val="00EE0116"/>
    <w:rsid w:val="00EE399D"/>
    <w:rsid w:val="00EF236C"/>
    <w:rsid w:val="00F02DFB"/>
    <w:rsid w:val="00F10D58"/>
    <w:rsid w:val="00F15B5E"/>
    <w:rsid w:val="00F15D45"/>
    <w:rsid w:val="00F16058"/>
    <w:rsid w:val="00F221CC"/>
    <w:rsid w:val="00F22DA8"/>
    <w:rsid w:val="00F3289A"/>
    <w:rsid w:val="00F34C58"/>
    <w:rsid w:val="00F435FD"/>
    <w:rsid w:val="00F44545"/>
    <w:rsid w:val="00F47ECF"/>
    <w:rsid w:val="00F55044"/>
    <w:rsid w:val="00F5614C"/>
    <w:rsid w:val="00F611ED"/>
    <w:rsid w:val="00F72578"/>
    <w:rsid w:val="00F8384A"/>
    <w:rsid w:val="00F90444"/>
    <w:rsid w:val="00FA1569"/>
    <w:rsid w:val="00FA1CB4"/>
    <w:rsid w:val="00FA29C5"/>
    <w:rsid w:val="00FB5529"/>
    <w:rsid w:val="00FD62DE"/>
    <w:rsid w:val="00FE0D58"/>
    <w:rsid w:val="00FE405A"/>
    <w:rsid w:val="00FE4E7B"/>
    <w:rsid w:val="00FF1A19"/>
    <w:rsid w:val="00FF34EA"/>
    <w:rsid w:val="00FF4BB6"/>
    <w:rsid w:val="01AD3BF1"/>
    <w:rsid w:val="03E77131"/>
    <w:rsid w:val="0441015A"/>
    <w:rsid w:val="04E30491"/>
    <w:rsid w:val="053645D5"/>
    <w:rsid w:val="05385EE9"/>
    <w:rsid w:val="058F6125"/>
    <w:rsid w:val="06553239"/>
    <w:rsid w:val="06EA524C"/>
    <w:rsid w:val="06F94238"/>
    <w:rsid w:val="07406CB0"/>
    <w:rsid w:val="09073B28"/>
    <w:rsid w:val="0BEC3745"/>
    <w:rsid w:val="0E0D1588"/>
    <w:rsid w:val="0E464B4B"/>
    <w:rsid w:val="107957BF"/>
    <w:rsid w:val="10C8182E"/>
    <w:rsid w:val="10D367B5"/>
    <w:rsid w:val="118B3D77"/>
    <w:rsid w:val="119659F6"/>
    <w:rsid w:val="1213052A"/>
    <w:rsid w:val="125E75ED"/>
    <w:rsid w:val="12F77CA5"/>
    <w:rsid w:val="14087C3D"/>
    <w:rsid w:val="14280558"/>
    <w:rsid w:val="14434DAE"/>
    <w:rsid w:val="1458507D"/>
    <w:rsid w:val="146365CA"/>
    <w:rsid w:val="14770BBF"/>
    <w:rsid w:val="162C487A"/>
    <w:rsid w:val="169055D0"/>
    <w:rsid w:val="19234CCB"/>
    <w:rsid w:val="19727896"/>
    <w:rsid w:val="197C10EF"/>
    <w:rsid w:val="198460D1"/>
    <w:rsid w:val="1A924531"/>
    <w:rsid w:val="1B4541AE"/>
    <w:rsid w:val="1D3B078F"/>
    <w:rsid w:val="1D642C4B"/>
    <w:rsid w:val="1D780860"/>
    <w:rsid w:val="1E0727D3"/>
    <w:rsid w:val="1FF240AB"/>
    <w:rsid w:val="205E7F00"/>
    <w:rsid w:val="2123100E"/>
    <w:rsid w:val="23B0091F"/>
    <w:rsid w:val="27AF413C"/>
    <w:rsid w:val="27F06ADF"/>
    <w:rsid w:val="27F93D84"/>
    <w:rsid w:val="29A377DC"/>
    <w:rsid w:val="2AEB6E50"/>
    <w:rsid w:val="2AF81D01"/>
    <w:rsid w:val="2DAA6712"/>
    <w:rsid w:val="2FAE47D1"/>
    <w:rsid w:val="30494357"/>
    <w:rsid w:val="315A594C"/>
    <w:rsid w:val="31A22F3A"/>
    <w:rsid w:val="32850144"/>
    <w:rsid w:val="34E67995"/>
    <w:rsid w:val="34EE32B7"/>
    <w:rsid w:val="36161BEA"/>
    <w:rsid w:val="364D7AAB"/>
    <w:rsid w:val="378B1A82"/>
    <w:rsid w:val="3AFE6A52"/>
    <w:rsid w:val="3B295C5B"/>
    <w:rsid w:val="3D9A3A68"/>
    <w:rsid w:val="40841BF8"/>
    <w:rsid w:val="40AD56B1"/>
    <w:rsid w:val="41451534"/>
    <w:rsid w:val="424C4C77"/>
    <w:rsid w:val="42CC54F1"/>
    <w:rsid w:val="45510AC5"/>
    <w:rsid w:val="478E5B10"/>
    <w:rsid w:val="47B5027C"/>
    <w:rsid w:val="48310BB4"/>
    <w:rsid w:val="49650805"/>
    <w:rsid w:val="49867CE9"/>
    <w:rsid w:val="499C7AEF"/>
    <w:rsid w:val="4B1C5EDF"/>
    <w:rsid w:val="4C5A4043"/>
    <w:rsid w:val="4CFC53ED"/>
    <w:rsid w:val="4EC2066A"/>
    <w:rsid w:val="4F166785"/>
    <w:rsid w:val="4FD0348A"/>
    <w:rsid w:val="50454DF9"/>
    <w:rsid w:val="514553D6"/>
    <w:rsid w:val="517411F8"/>
    <w:rsid w:val="524823D7"/>
    <w:rsid w:val="52C74F3E"/>
    <w:rsid w:val="53B41767"/>
    <w:rsid w:val="53BA15FE"/>
    <w:rsid w:val="54E20055"/>
    <w:rsid w:val="55765E7D"/>
    <w:rsid w:val="564831A7"/>
    <w:rsid w:val="5657542D"/>
    <w:rsid w:val="56610E54"/>
    <w:rsid w:val="57F16622"/>
    <w:rsid w:val="5A3F1DD3"/>
    <w:rsid w:val="5B116168"/>
    <w:rsid w:val="5CD40376"/>
    <w:rsid w:val="5D1F0C1A"/>
    <w:rsid w:val="5E991488"/>
    <w:rsid w:val="5F3B75F0"/>
    <w:rsid w:val="5FFC1C06"/>
    <w:rsid w:val="63356878"/>
    <w:rsid w:val="64634A7D"/>
    <w:rsid w:val="649A60F6"/>
    <w:rsid w:val="673C63F0"/>
    <w:rsid w:val="67A7210E"/>
    <w:rsid w:val="67F0622E"/>
    <w:rsid w:val="68023893"/>
    <w:rsid w:val="6970634E"/>
    <w:rsid w:val="6A132023"/>
    <w:rsid w:val="6C604B95"/>
    <w:rsid w:val="6C7C1BF0"/>
    <w:rsid w:val="6E195050"/>
    <w:rsid w:val="6F2507BE"/>
    <w:rsid w:val="6FB03DB1"/>
    <w:rsid w:val="70C376F6"/>
    <w:rsid w:val="73B10C82"/>
    <w:rsid w:val="74893EDD"/>
    <w:rsid w:val="74B360CE"/>
    <w:rsid w:val="76281975"/>
    <w:rsid w:val="77E5C313"/>
    <w:rsid w:val="77E76758"/>
    <w:rsid w:val="77FE70D4"/>
    <w:rsid w:val="784F2F14"/>
    <w:rsid w:val="786368FF"/>
    <w:rsid w:val="78686E19"/>
    <w:rsid w:val="78911277"/>
    <w:rsid w:val="79097178"/>
    <w:rsid w:val="793C1BD3"/>
    <w:rsid w:val="7A086C59"/>
    <w:rsid w:val="7B7469D5"/>
    <w:rsid w:val="7E875257"/>
    <w:rsid w:val="7EEF15F8"/>
    <w:rsid w:val="AFFDBF3A"/>
    <w:rsid w:val="BFD32F75"/>
    <w:rsid w:val="D3FD2E0D"/>
    <w:rsid w:val="DAC9A1C8"/>
    <w:rsid w:val="DEDC9BB2"/>
    <w:rsid w:val="F3BC5C06"/>
    <w:rsid w:val="FFF29B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autoSpaceDE w:val="0"/>
      <w:autoSpaceDN w:val="0"/>
      <w:adjustRightInd w:val="0"/>
      <w:ind w:left="270" w:hanging="270"/>
      <w:jc w:val="left"/>
      <w:outlineLvl w:val="1"/>
    </w:pPr>
    <w:rPr>
      <w:rFonts w:ascii="Tahoma"/>
      <w:color w:val="000000"/>
      <w:kern w:val="0"/>
      <w:sz w:val="32"/>
      <w:szCs w:val="32"/>
      <w:lang w:val="zh-CN"/>
    </w:rPr>
  </w:style>
  <w:style w:type="character" w:default="1" w:styleId="9">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3">
    <w:name w:val="Body Text Indent"/>
    <w:basedOn w:val="1"/>
    <w:link w:val="13"/>
    <w:qFormat/>
    <w:uiPriority w:val="0"/>
    <w:pPr>
      <w:ind w:left="363" w:hanging="363" w:hangingChars="173"/>
    </w:pPr>
  </w:style>
  <w:style w:type="paragraph" w:styleId="4">
    <w:name w:val="Plain Text"/>
    <w:basedOn w:val="1"/>
    <w:uiPriority w:val="0"/>
    <w:rPr>
      <w:rFonts w:ascii="宋体" w:hAnsi="Courier New"/>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10">
    <w:name w:val="page number"/>
    <w:basedOn w:val="9"/>
    <w:qFormat/>
    <w:uiPriority w:val="0"/>
  </w:style>
  <w:style w:type="character" w:styleId="11">
    <w:name w:val="Hyperlink"/>
    <w:unhideWhenUsed/>
    <w:qFormat/>
    <w:uiPriority w:val="99"/>
    <w:rPr>
      <w:color w:val="0000FF"/>
      <w:u w:val="single"/>
    </w:rPr>
  </w:style>
  <w:style w:type="character" w:customStyle="1" w:styleId="13">
    <w:name w:val="正文文本缩进字符"/>
    <w:link w:val="3"/>
    <w:qFormat/>
    <w:uiPriority w:val="0"/>
    <w:rPr>
      <w:kern w:val="2"/>
      <w:sz w:val="21"/>
      <w:szCs w:val="24"/>
    </w:rPr>
  </w:style>
  <w:style w:type="paragraph" w:customStyle="1" w:styleId="14">
    <w:name w:val="List Paragraph"/>
    <w:basedOn w:val="1"/>
    <w:qFormat/>
    <w:uiPriority w:val="34"/>
    <w:pPr>
      <w:ind w:firstLine="420" w:firstLineChars="200"/>
    </w:pPr>
  </w:style>
  <w:style w:type="paragraph" w:customStyle="1" w:styleId="15">
    <w:name w:val="正文1"/>
    <w:qFormat/>
    <w:uiPriority w:val="0"/>
    <w:pPr>
      <w:widowControl w:val="0"/>
      <w:jc w:val="both"/>
    </w:pPr>
    <w:rPr>
      <w:rFonts w:eastAsia="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wmf"/><Relationship Id="rId47" Type="http://schemas.openxmlformats.org/officeDocument/2006/relationships/image" Target="media/image41.wmf"/><Relationship Id="rId46" Type="http://schemas.openxmlformats.org/officeDocument/2006/relationships/image" Target="media/image40.wmf"/><Relationship Id="rId45" Type="http://schemas.openxmlformats.org/officeDocument/2006/relationships/image" Target="media/image39.wmf"/><Relationship Id="rId44" Type="http://schemas.openxmlformats.org/officeDocument/2006/relationships/image" Target="media/image38.wmf"/><Relationship Id="rId43" Type="http://schemas.openxmlformats.org/officeDocument/2006/relationships/image" Target="media/image37.wmf"/><Relationship Id="rId42" Type="http://schemas.openxmlformats.org/officeDocument/2006/relationships/image" Target="media/image36.wmf"/><Relationship Id="rId41" Type="http://schemas.openxmlformats.org/officeDocument/2006/relationships/image" Target="media/image35.wmf"/><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wmf"/><Relationship Id="rId37" Type="http://schemas.openxmlformats.org/officeDocument/2006/relationships/image" Target="media/image31.wmf"/><Relationship Id="rId36" Type="http://schemas.openxmlformats.org/officeDocument/2006/relationships/image" Target="media/image30.wmf"/><Relationship Id="rId35" Type="http://schemas.openxmlformats.org/officeDocument/2006/relationships/image" Target="media/image29.wmf"/><Relationship Id="rId34" Type="http://schemas.openxmlformats.org/officeDocument/2006/relationships/image" Target="media/image28.wmf"/><Relationship Id="rId33" Type="http://schemas.openxmlformats.org/officeDocument/2006/relationships/image" Target="media/image27.wmf"/><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wmf"/><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image" Target="media/image22.wmf"/><Relationship Id="rId27" Type="http://schemas.openxmlformats.org/officeDocument/2006/relationships/image" Target="media/image21.emf"/><Relationship Id="rId26" Type="http://schemas.openxmlformats.org/officeDocument/2006/relationships/image" Target="media/image20.wmf"/><Relationship Id="rId25" Type="http://schemas.openxmlformats.org/officeDocument/2006/relationships/image" Target="media/image19.wmf"/><Relationship Id="rId24" Type="http://schemas.openxmlformats.org/officeDocument/2006/relationships/image" Target="media/image18.wmf"/><Relationship Id="rId23" Type="http://schemas.openxmlformats.org/officeDocument/2006/relationships/image" Target="media/image17.jpeg"/><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ristalball/Library/Containers/com.kingsoft.wpsoffice.mac/Data/C:\Documents%20and%20Settings\Administrator\&#26700;&#38754;\&#26032;&#25991;&#20214;&#22836;\&#26032;&#22235;&#24029;&#29702;&#24037;&#23398;&#38498;&#25991;&#20214;&#27169;&#26495;&#65288;&#19979;&#34892;&#25991;&#65289;.dot"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\Documents and Settings\Administrator\桌面\新文件头\新四川理工学院文件模板（下行文）.dot</Template>
  <Pages>133</Pages>
  <Words>7189</Words>
  <Characters>40978</Characters>
  <Lines>341</Lines>
  <Paragraphs>96</Paragraphs>
  <TotalTime>0</TotalTime>
  <ScaleCrop>false</ScaleCrop>
  <LinksUpToDate>false</LinksUpToDate>
  <CharactersWithSpaces>48071</CharactersWithSpaces>
  <Application>WPS Office_2.1.2.3417_F1E327BC-269C-435d-A152-05C5408002CA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2019-03-05T17:28:00Z</dcterms:created>
  <dc:creator>Sky123.Org</dc:creator>
  <cp:lastModifiedBy>cristalball</cp:lastModifiedBy>
  <cp:lastPrinted>2012-08-21T09:57:00Z</cp:lastPrinted>
  <dcterms:modified xsi:type="dcterms:W3CDTF">2020-09-05T16:51:38Z</dcterms:modified>
  <dc:title>中共四川理工学院委员会文件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2052-2.1.2.3417</vt:lpwstr>
  </property>
</Properties>
</file>