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2"/>
          <w:szCs w:val="32"/>
        </w:rPr>
      </w:pPr>
      <w:r>
        <w:rPr>
          <w:rFonts w:eastAsia="黑体"/>
          <w:sz w:val="52"/>
          <w:szCs w:val="52"/>
        </w:rPr>
        <w:drawing>
          <wp:inline distT="0" distB="0" distL="0" distR="0">
            <wp:extent cx="964565" cy="964565"/>
            <wp:effectExtent l="0" t="0" r="63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extLst>
                        <a:ext uri="{28A0092B-C50C-407E-A947-70E740481C1C}">
                          <a14:useLocalDpi xmlns:a14="http://schemas.microsoft.com/office/drawing/2010/main" val="0"/>
                        </a:ext>
                      </a:extLst>
                    </a:blip>
                    <a:srcRect r="7490"/>
                    <a:stretch>
                      <a:fillRect/>
                    </a:stretch>
                  </pic:blipFill>
                  <pic:spPr>
                    <a:xfrm>
                      <a:off x="0" y="0"/>
                      <a:ext cx="964581" cy="964565"/>
                    </a:xfrm>
                    <a:prstGeom prst="rect">
                      <a:avLst/>
                    </a:prstGeom>
                    <a:noFill/>
                    <a:ln>
                      <a:noFill/>
                    </a:ln>
                  </pic:spPr>
                </pic:pic>
              </a:graphicData>
            </a:graphic>
          </wp:inline>
        </w:drawing>
      </w:r>
      <w:r>
        <w:rPr>
          <w:rFonts w:eastAsia="黑体"/>
          <w:sz w:val="52"/>
          <w:szCs w:val="52"/>
        </w:rPr>
        <w:t>四川</w:t>
      </w:r>
      <w:r>
        <w:rPr>
          <w:rFonts w:hint="eastAsia" w:eastAsia="黑体"/>
          <w:sz w:val="52"/>
          <w:szCs w:val="52"/>
        </w:rPr>
        <w:t>轻化工大学</w:t>
      </w:r>
      <w:r>
        <w:rPr>
          <w:rFonts w:eastAsia="黑体"/>
          <w:sz w:val="52"/>
          <w:szCs w:val="52"/>
        </w:rPr>
        <w:t>课程实施大纲</w:t>
      </w:r>
    </w:p>
    <w:p>
      <w:pPr>
        <w:ind w:firstLine="480"/>
        <w:rPr>
          <w:b/>
          <w:sz w:val="32"/>
          <w:szCs w:val="32"/>
        </w:rPr>
      </w:pPr>
    </w:p>
    <w:p>
      <w:pPr>
        <w:ind w:firstLine="480"/>
        <w:rPr>
          <w:b/>
          <w:sz w:val="32"/>
          <w:szCs w:val="32"/>
        </w:rPr>
      </w:pPr>
    </w:p>
    <w:p>
      <w:pPr>
        <w:ind w:firstLine="480"/>
        <w:rPr>
          <w:b/>
          <w:sz w:val="32"/>
          <w:szCs w:val="32"/>
        </w:rPr>
      </w:pPr>
    </w:p>
    <w:tbl>
      <w:tblPr>
        <w:tblStyle w:val="10"/>
        <w:tblW w:w="0" w:type="auto"/>
        <w:jc w:val="center"/>
        <w:tblLayout w:type="fixed"/>
        <w:tblCellMar>
          <w:top w:w="0" w:type="dxa"/>
          <w:left w:w="108" w:type="dxa"/>
          <w:bottom w:w="0" w:type="dxa"/>
          <w:right w:w="108" w:type="dxa"/>
        </w:tblCellMar>
      </w:tblPr>
      <w:tblGrid>
        <w:gridCol w:w="6660"/>
      </w:tblGrid>
      <w:tr>
        <w:trPr>
          <w:trHeight w:val="1134" w:hRule="atLeast"/>
          <w:jc w:val="center"/>
        </w:trPr>
        <w:tc>
          <w:tcPr>
            <w:tcW w:w="6660" w:type="dxa"/>
            <w:vAlign w:val="center"/>
          </w:tcPr>
          <w:p>
            <w:pPr>
              <w:rPr>
                <w:b/>
                <w:sz w:val="32"/>
                <w:szCs w:val="32"/>
              </w:rPr>
            </w:pPr>
            <w:r>
              <w:rPr>
                <w:b/>
                <w:sz w:val="32"/>
                <w:szCs w:val="32"/>
              </w:rPr>
              <w:t>课程名称：</w:t>
            </w:r>
            <w:r>
              <w:rPr>
                <w:rFonts w:hint="default"/>
                <w:b/>
                <w:sz w:val="32"/>
                <w:szCs w:val="32"/>
              </w:rPr>
              <w:t>生物分离工程</w:t>
            </w:r>
          </w:p>
        </w:tc>
      </w:tr>
      <w:tr>
        <w:trPr>
          <w:trHeight w:val="1134" w:hRule="atLeast"/>
          <w:jc w:val="center"/>
        </w:trPr>
        <w:tc>
          <w:tcPr>
            <w:tcW w:w="6660" w:type="dxa"/>
            <w:vAlign w:val="center"/>
          </w:tcPr>
          <w:p>
            <w:pPr>
              <w:rPr>
                <w:b/>
                <w:sz w:val="32"/>
                <w:szCs w:val="32"/>
              </w:rPr>
            </w:pPr>
            <w:r>
              <w:rPr>
                <w:b/>
                <w:sz w:val="32"/>
                <w:szCs w:val="32"/>
              </w:rPr>
              <w:t>授课班级：</w:t>
            </w:r>
            <w:r>
              <w:rPr>
                <w:rFonts w:hint="eastAsia"/>
                <w:b/>
                <w:sz w:val="32"/>
                <w:szCs w:val="32"/>
              </w:rPr>
              <w:t>201</w:t>
            </w:r>
            <w:r>
              <w:rPr>
                <w:rFonts w:hint="default"/>
                <w:b/>
                <w:sz w:val="32"/>
                <w:szCs w:val="32"/>
              </w:rPr>
              <w:t>8</w:t>
            </w:r>
            <w:r>
              <w:rPr>
                <w:rFonts w:hint="eastAsia"/>
                <w:b/>
                <w:sz w:val="32"/>
                <w:szCs w:val="32"/>
              </w:rPr>
              <w:t>级生物制药1、2、3班</w:t>
            </w:r>
          </w:p>
        </w:tc>
      </w:tr>
      <w:tr>
        <w:trPr>
          <w:trHeight w:val="1134" w:hRule="atLeast"/>
          <w:jc w:val="center"/>
        </w:trPr>
        <w:tc>
          <w:tcPr>
            <w:tcW w:w="6660" w:type="dxa"/>
            <w:vAlign w:val="center"/>
          </w:tcPr>
          <w:p>
            <w:pPr>
              <w:rPr>
                <w:b/>
                <w:sz w:val="32"/>
                <w:szCs w:val="32"/>
              </w:rPr>
            </w:pPr>
            <w:r>
              <w:rPr>
                <w:b/>
                <w:sz w:val="32"/>
                <w:szCs w:val="32"/>
              </w:rPr>
              <w:t>任课教师：</w:t>
            </w:r>
            <w:r>
              <w:rPr>
                <w:rFonts w:hint="eastAsia"/>
                <w:b/>
                <w:sz w:val="32"/>
                <w:szCs w:val="32"/>
              </w:rPr>
              <w:t>余婷婷</w:t>
            </w:r>
          </w:p>
        </w:tc>
      </w:tr>
      <w:tr>
        <w:trPr>
          <w:trHeight w:val="1134" w:hRule="atLeast"/>
          <w:jc w:val="center"/>
        </w:trPr>
        <w:tc>
          <w:tcPr>
            <w:tcW w:w="6660" w:type="dxa"/>
            <w:vAlign w:val="center"/>
          </w:tcPr>
          <w:p>
            <w:pPr>
              <w:rPr>
                <w:b/>
                <w:sz w:val="32"/>
                <w:szCs w:val="32"/>
              </w:rPr>
            </w:pPr>
            <w:r>
              <w:rPr>
                <w:b/>
                <w:sz w:val="32"/>
                <w:szCs w:val="32"/>
              </w:rPr>
              <w:t>工作部门：制药工程系</w:t>
            </w:r>
          </w:p>
        </w:tc>
      </w:tr>
      <w:tr>
        <w:trPr>
          <w:trHeight w:val="1134" w:hRule="atLeast"/>
          <w:jc w:val="center"/>
        </w:trPr>
        <w:tc>
          <w:tcPr>
            <w:tcW w:w="6660" w:type="dxa"/>
            <w:vAlign w:val="center"/>
          </w:tcPr>
          <w:p>
            <w:pPr>
              <w:rPr>
                <w:b/>
                <w:sz w:val="32"/>
                <w:szCs w:val="32"/>
              </w:rPr>
            </w:pPr>
            <w:r>
              <w:rPr>
                <w:b/>
                <w:sz w:val="32"/>
                <w:szCs w:val="32"/>
              </w:rPr>
              <w:t>联系方式：</w:t>
            </w:r>
            <w:r>
              <w:rPr>
                <w:rFonts w:hint="eastAsia"/>
                <w:b/>
                <w:sz w:val="32"/>
                <w:szCs w:val="32"/>
              </w:rPr>
              <w:t>电话：13547385835</w:t>
            </w:r>
          </w:p>
          <w:p>
            <w:pPr>
              <w:rPr>
                <w:b/>
                <w:sz w:val="32"/>
                <w:szCs w:val="32"/>
              </w:rPr>
            </w:pPr>
            <w:r>
              <w:rPr>
                <w:rFonts w:hint="eastAsia"/>
                <w:b/>
                <w:sz w:val="32"/>
                <w:szCs w:val="32"/>
              </w:rPr>
              <w:t xml:space="preserve">           QQ：693302834</w:t>
            </w:r>
          </w:p>
        </w:tc>
      </w:tr>
    </w:tbl>
    <w:p>
      <w:pPr>
        <w:ind w:firstLine="480"/>
        <w:rPr>
          <w:b/>
          <w:sz w:val="32"/>
          <w:szCs w:val="32"/>
        </w:rPr>
      </w:pPr>
    </w:p>
    <w:p>
      <w:pPr>
        <w:ind w:firstLine="480"/>
        <w:rPr>
          <w:b/>
          <w:sz w:val="32"/>
          <w:szCs w:val="32"/>
        </w:rPr>
      </w:pPr>
    </w:p>
    <w:p>
      <w:pPr>
        <w:ind w:firstLine="480"/>
        <w:rPr>
          <w:b/>
          <w:sz w:val="32"/>
          <w:szCs w:val="32"/>
        </w:rPr>
      </w:pPr>
    </w:p>
    <w:p>
      <w:pPr>
        <w:ind w:firstLine="480"/>
        <w:rPr>
          <w:b/>
          <w:sz w:val="32"/>
          <w:szCs w:val="32"/>
        </w:rPr>
      </w:pPr>
    </w:p>
    <w:p>
      <w:pPr>
        <w:jc w:val="center"/>
        <w:outlineLvl w:val="0"/>
        <w:rPr>
          <w:b/>
          <w:sz w:val="32"/>
          <w:szCs w:val="32"/>
        </w:rPr>
      </w:pPr>
      <w:r>
        <w:rPr>
          <w:b/>
          <w:sz w:val="32"/>
          <w:szCs w:val="32"/>
        </w:rPr>
        <w:t>四川</w:t>
      </w:r>
      <w:r>
        <w:rPr>
          <w:rFonts w:hint="eastAsia"/>
          <w:b/>
          <w:sz w:val="32"/>
          <w:szCs w:val="32"/>
        </w:rPr>
        <w:t>轻化工大学</w:t>
      </w:r>
      <w:r>
        <w:rPr>
          <w:b/>
          <w:sz w:val="32"/>
          <w:szCs w:val="32"/>
        </w:rPr>
        <w:t xml:space="preserve"> 制</w:t>
      </w:r>
    </w:p>
    <w:p>
      <w:pPr>
        <w:jc w:val="center"/>
        <w:outlineLvl w:val="0"/>
        <w:rPr>
          <w:b/>
          <w:sz w:val="32"/>
          <w:szCs w:val="32"/>
        </w:rPr>
      </w:pPr>
      <w:r>
        <w:rPr>
          <w:b/>
          <w:sz w:val="32"/>
          <w:szCs w:val="32"/>
        </w:rPr>
        <w:t>2020年0</w:t>
      </w:r>
      <w:r>
        <w:rPr>
          <w:rFonts w:hint="eastAsia"/>
          <w:b/>
          <w:sz w:val="32"/>
          <w:szCs w:val="32"/>
        </w:rPr>
        <w:t>9</w:t>
      </w:r>
      <w:r>
        <w:rPr>
          <w:b/>
          <w:sz w:val="32"/>
          <w:szCs w:val="32"/>
        </w:rPr>
        <w:t>月</w:t>
      </w:r>
    </w:p>
    <w:p>
      <w:pPr>
        <w:jc w:val="center"/>
        <w:outlineLvl w:val="0"/>
        <w:rPr>
          <w:b/>
          <w:sz w:val="32"/>
          <w:szCs w:val="32"/>
        </w:rPr>
      </w:pPr>
      <w:r>
        <w:rPr>
          <w:b/>
          <w:sz w:val="44"/>
          <w:szCs w:val="44"/>
        </w:rPr>
        <w:t>《</w:t>
      </w:r>
      <w:r>
        <w:rPr>
          <w:rFonts w:hint="eastAsia"/>
          <w:b/>
          <w:sz w:val="44"/>
          <w:szCs w:val="44"/>
        </w:rPr>
        <w:t>生物制药工艺</w:t>
      </w:r>
      <w:r>
        <w:rPr>
          <w:b/>
          <w:sz w:val="44"/>
          <w:szCs w:val="44"/>
        </w:rPr>
        <w:t>》课程实施大纲</w:t>
      </w:r>
    </w:p>
    <w:p>
      <w:pPr>
        <w:jc w:val="center"/>
        <w:rPr>
          <w:b/>
          <w:sz w:val="44"/>
          <w:szCs w:val="44"/>
        </w:rPr>
      </w:pPr>
    </w:p>
    <w:p>
      <w:pPr>
        <w:jc w:val="center"/>
        <w:outlineLvl w:val="0"/>
        <w:rPr>
          <w:b/>
          <w:sz w:val="44"/>
          <w:szCs w:val="44"/>
        </w:rPr>
      </w:pPr>
      <w:r>
        <w:rPr>
          <w:b/>
          <w:sz w:val="44"/>
          <w:szCs w:val="44"/>
        </w:rPr>
        <w:t>基本信息</w:t>
      </w:r>
    </w:p>
    <w:p>
      <w:pPr>
        <w:rPr>
          <w:b/>
          <w:sz w:val="24"/>
        </w:rPr>
      </w:pPr>
    </w:p>
    <w:p>
      <w:pPr>
        <w:rPr>
          <w:b/>
          <w:sz w:val="24"/>
        </w:rPr>
      </w:pPr>
    </w:p>
    <w:p>
      <w:pPr>
        <w:rPr>
          <w:b/>
          <w:sz w:val="24"/>
        </w:rPr>
      </w:pPr>
    </w:p>
    <w:tbl>
      <w:tblPr>
        <w:tblStyle w:val="10"/>
        <w:tblW w:w="0" w:type="auto"/>
        <w:jc w:val="center"/>
        <w:tblBorders>
          <w:top w:val="dotted" w:color="auto" w:sz="4" w:space="0"/>
          <w:left w:val="dotted" w:color="auto" w:sz="4" w:space="0"/>
          <w:bottom w:val="dotted" w:color="auto" w:sz="4" w:space="0"/>
          <w:right w:val="dotted" w:color="auto" w:sz="4"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dotted" w:color="auto" w:sz="4" w:space="0"/>
            <w:left w:val="dotted" w:color="auto" w:sz="4" w:space="0"/>
            <w:bottom w:val="dotted" w:color="auto" w:sz="4" w:space="0"/>
            <w:right w:val="dotted" w:color="auto" w:sz="4" w:space="0"/>
            <w:insideH w:val="none" w:color="auto" w:sz="0" w:space="0"/>
            <w:insideV w:val="none" w:color="auto" w:sz="0" w:space="0"/>
          </w:tblBorders>
        </w:tblPrEx>
        <w:trPr>
          <w:jc w:val="center"/>
        </w:trPr>
        <w:tc>
          <w:tcPr>
            <w:tcW w:w="8522" w:type="dxa"/>
          </w:tcPr>
          <w:p>
            <w:pPr>
              <w:ind w:firstLine="548" w:firstLineChars="196"/>
              <w:rPr>
                <w:sz w:val="28"/>
                <w:szCs w:val="28"/>
              </w:rPr>
            </w:pPr>
            <w:r>
              <w:rPr>
                <w:sz w:val="28"/>
                <w:szCs w:val="28"/>
              </w:rPr>
              <w:t>课程代码：16551007</w:t>
            </w:r>
          </w:p>
          <w:p>
            <w:pPr>
              <w:ind w:firstLine="548" w:firstLineChars="196"/>
              <w:rPr>
                <w:sz w:val="28"/>
                <w:szCs w:val="28"/>
              </w:rPr>
            </w:pPr>
            <w:r>
              <w:rPr>
                <w:sz w:val="28"/>
                <w:szCs w:val="28"/>
              </w:rPr>
              <w:t>课程名称：</w:t>
            </w:r>
            <w:r>
              <w:rPr>
                <w:rFonts w:hint="default"/>
                <w:sz w:val="28"/>
                <w:szCs w:val="28"/>
              </w:rPr>
              <w:t>生物分离工程</w:t>
            </w:r>
          </w:p>
          <w:p>
            <w:pPr>
              <w:ind w:firstLine="548" w:firstLineChars="196"/>
              <w:rPr>
                <w:sz w:val="28"/>
                <w:szCs w:val="28"/>
              </w:rPr>
            </w:pPr>
            <w:r>
              <w:rPr>
                <w:sz w:val="28"/>
                <w:szCs w:val="28"/>
              </w:rPr>
              <w:t>学    分：</w:t>
            </w:r>
            <w:r>
              <w:rPr>
                <w:rFonts w:hint="eastAsia"/>
                <w:sz w:val="28"/>
                <w:szCs w:val="28"/>
              </w:rPr>
              <w:t>3</w:t>
            </w:r>
          </w:p>
          <w:p>
            <w:pPr>
              <w:ind w:firstLine="548" w:firstLineChars="196"/>
              <w:rPr>
                <w:sz w:val="28"/>
                <w:szCs w:val="28"/>
              </w:rPr>
            </w:pPr>
            <w:r>
              <w:rPr>
                <w:sz w:val="28"/>
                <w:szCs w:val="28"/>
              </w:rPr>
              <w:t>总 学 时：</w:t>
            </w:r>
            <w:r>
              <w:rPr>
                <w:rFonts w:hint="eastAsia"/>
                <w:sz w:val="28"/>
                <w:szCs w:val="28"/>
              </w:rPr>
              <w:t>48</w:t>
            </w:r>
          </w:p>
          <w:p>
            <w:pPr>
              <w:ind w:firstLine="548" w:firstLineChars="196"/>
              <w:rPr>
                <w:sz w:val="28"/>
                <w:szCs w:val="28"/>
              </w:rPr>
            </w:pPr>
            <w:r>
              <w:rPr>
                <w:sz w:val="28"/>
                <w:szCs w:val="28"/>
              </w:rPr>
              <w:t>学    期：2020-20</w:t>
            </w:r>
            <w:r>
              <w:rPr>
                <w:rFonts w:hint="eastAsia"/>
                <w:sz w:val="28"/>
                <w:szCs w:val="28"/>
              </w:rPr>
              <w:t>2</w:t>
            </w:r>
            <w:r>
              <w:rPr>
                <w:rFonts w:hint="default"/>
                <w:sz w:val="28"/>
                <w:szCs w:val="28"/>
              </w:rPr>
              <w:t>1</w:t>
            </w:r>
            <w:r>
              <w:rPr>
                <w:sz w:val="28"/>
                <w:szCs w:val="28"/>
              </w:rPr>
              <w:t>第</w:t>
            </w:r>
            <w:r>
              <w:rPr>
                <w:rFonts w:hint="eastAsia"/>
                <w:sz w:val="28"/>
                <w:szCs w:val="28"/>
              </w:rPr>
              <w:t>一</w:t>
            </w:r>
            <w:r>
              <w:rPr>
                <w:sz w:val="28"/>
                <w:szCs w:val="28"/>
              </w:rPr>
              <w:t>学期</w:t>
            </w:r>
          </w:p>
          <w:p>
            <w:pPr>
              <w:ind w:firstLine="548" w:firstLineChars="196"/>
              <w:rPr>
                <w:sz w:val="28"/>
                <w:szCs w:val="28"/>
              </w:rPr>
            </w:pPr>
            <w:r>
              <w:rPr>
                <w:sz w:val="28"/>
                <w:szCs w:val="28"/>
              </w:rPr>
              <w:t>上课时间：</w:t>
            </w:r>
            <w:r>
              <w:rPr>
                <w:rFonts w:hint="eastAsia"/>
                <w:sz w:val="28"/>
                <w:szCs w:val="28"/>
              </w:rPr>
              <w:t>第</w:t>
            </w:r>
            <w:r>
              <w:rPr>
                <w:rFonts w:hint="default"/>
                <w:sz w:val="28"/>
                <w:szCs w:val="28"/>
              </w:rPr>
              <w:t>6</w:t>
            </w:r>
            <w:r>
              <w:rPr>
                <w:sz w:val="28"/>
                <w:szCs w:val="28"/>
              </w:rPr>
              <w:t>-17周</w:t>
            </w:r>
          </w:p>
          <w:p>
            <w:pPr>
              <w:ind w:firstLine="548" w:firstLineChars="196"/>
              <w:rPr>
                <w:sz w:val="28"/>
                <w:szCs w:val="28"/>
              </w:rPr>
            </w:pPr>
            <w:r>
              <w:rPr>
                <w:sz w:val="28"/>
                <w:szCs w:val="28"/>
              </w:rPr>
              <w:t>上课地点：</w:t>
            </w:r>
            <w:r>
              <w:rPr>
                <w:rFonts w:hint="eastAsia"/>
                <w:sz w:val="28"/>
                <w:szCs w:val="28"/>
              </w:rPr>
              <w:t>N4S-711、N4S-605</w:t>
            </w:r>
          </w:p>
          <w:p>
            <w:pPr>
              <w:ind w:firstLine="548" w:firstLineChars="196"/>
              <w:rPr>
                <w:sz w:val="28"/>
                <w:szCs w:val="28"/>
              </w:rPr>
            </w:pPr>
            <w:r>
              <w:rPr>
                <w:sz w:val="28"/>
                <w:szCs w:val="28"/>
              </w:rPr>
              <w:t>答疑时间和方式：当面答疑、电子邮件、</w:t>
            </w:r>
            <w:r>
              <w:rPr>
                <w:rFonts w:hint="eastAsia"/>
                <w:sz w:val="28"/>
                <w:szCs w:val="28"/>
              </w:rPr>
              <w:t>QQ、</w:t>
            </w:r>
            <w:r>
              <w:rPr>
                <w:sz w:val="28"/>
                <w:szCs w:val="28"/>
              </w:rPr>
              <w:t>电话</w:t>
            </w:r>
          </w:p>
          <w:p>
            <w:pPr>
              <w:ind w:firstLine="548" w:firstLineChars="196"/>
              <w:rPr>
                <w:sz w:val="28"/>
                <w:szCs w:val="28"/>
              </w:rPr>
            </w:pPr>
            <w:r>
              <w:rPr>
                <w:sz w:val="28"/>
                <w:szCs w:val="28"/>
              </w:rPr>
              <w:t>答疑地点：</w:t>
            </w:r>
            <w:r>
              <w:rPr>
                <w:rFonts w:hint="eastAsia"/>
                <w:sz w:val="28"/>
                <w:szCs w:val="28"/>
              </w:rPr>
              <w:t>N4S-711、N4S-605、</w:t>
            </w:r>
            <w:r>
              <w:rPr>
                <w:sz w:val="28"/>
                <w:szCs w:val="28"/>
              </w:rPr>
              <w:t>第</w:t>
            </w:r>
            <w:r>
              <w:rPr>
                <w:rFonts w:hint="eastAsia"/>
                <w:sz w:val="28"/>
                <w:szCs w:val="28"/>
              </w:rPr>
              <w:t>一</w:t>
            </w:r>
            <w:r>
              <w:rPr>
                <w:sz w:val="28"/>
                <w:szCs w:val="28"/>
              </w:rPr>
              <w:t>实验楼5</w:t>
            </w:r>
            <w:r>
              <w:rPr>
                <w:rFonts w:hint="eastAsia"/>
                <w:sz w:val="28"/>
                <w:szCs w:val="28"/>
              </w:rPr>
              <w:t>17</w:t>
            </w:r>
          </w:p>
          <w:p>
            <w:pPr>
              <w:ind w:firstLine="548" w:firstLineChars="196"/>
              <w:rPr>
                <w:sz w:val="28"/>
                <w:szCs w:val="28"/>
              </w:rPr>
            </w:pPr>
            <w:r>
              <w:rPr>
                <w:sz w:val="28"/>
                <w:szCs w:val="28"/>
              </w:rPr>
              <w:t>授课班级：</w:t>
            </w:r>
            <w:r>
              <w:rPr>
                <w:rFonts w:hint="eastAsia"/>
                <w:sz w:val="28"/>
                <w:szCs w:val="28"/>
              </w:rPr>
              <w:t>201</w:t>
            </w:r>
            <w:r>
              <w:rPr>
                <w:rFonts w:hint="default"/>
                <w:sz w:val="28"/>
                <w:szCs w:val="28"/>
              </w:rPr>
              <w:t>8</w:t>
            </w:r>
            <w:r>
              <w:rPr>
                <w:rFonts w:hint="eastAsia"/>
                <w:sz w:val="28"/>
                <w:szCs w:val="28"/>
              </w:rPr>
              <w:t>级生物制药1、2、3班</w:t>
            </w:r>
          </w:p>
          <w:p>
            <w:pPr>
              <w:ind w:firstLine="548" w:firstLineChars="196"/>
              <w:rPr>
                <w:sz w:val="28"/>
                <w:szCs w:val="28"/>
              </w:rPr>
            </w:pPr>
            <w:r>
              <w:rPr>
                <w:sz w:val="28"/>
                <w:szCs w:val="28"/>
              </w:rPr>
              <w:t>任课教师：</w:t>
            </w:r>
            <w:r>
              <w:rPr>
                <w:rFonts w:hint="eastAsia"/>
                <w:sz w:val="28"/>
                <w:szCs w:val="28"/>
              </w:rPr>
              <w:t>余婷婷</w:t>
            </w:r>
          </w:p>
          <w:p>
            <w:pPr>
              <w:ind w:firstLine="548" w:firstLineChars="196"/>
              <w:rPr>
                <w:sz w:val="28"/>
                <w:szCs w:val="28"/>
              </w:rPr>
            </w:pPr>
            <w:r>
              <w:rPr>
                <w:sz w:val="28"/>
                <w:szCs w:val="28"/>
              </w:rPr>
              <w:t>学    院：化学工程学院</w:t>
            </w:r>
          </w:p>
          <w:p>
            <w:pPr>
              <w:ind w:firstLine="548" w:firstLineChars="196"/>
              <w:rPr>
                <w:sz w:val="28"/>
                <w:szCs w:val="28"/>
              </w:rPr>
            </w:pPr>
            <w:r>
              <w:rPr>
                <w:sz w:val="28"/>
                <w:szCs w:val="28"/>
              </w:rPr>
              <w:t>邮    箱：</w:t>
            </w:r>
            <w:r>
              <w:rPr>
                <w:rFonts w:hint="eastAsia"/>
                <w:sz w:val="28"/>
                <w:szCs w:val="28"/>
              </w:rPr>
              <w:t>c</w:t>
            </w:r>
            <w:r>
              <w:rPr>
                <w:sz w:val="28"/>
                <w:szCs w:val="28"/>
              </w:rPr>
              <w:t>ristalball505</w:t>
            </w:r>
            <w:r>
              <w:rPr>
                <w:rFonts w:hint="eastAsia"/>
                <w:sz w:val="28"/>
                <w:szCs w:val="28"/>
              </w:rPr>
              <w:t>@126.com</w:t>
            </w:r>
          </w:p>
          <w:p>
            <w:pPr>
              <w:ind w:firstLine="560" w:firstLineChars="200"/>
              <w:rPr>
                <w:sz w:val="28"/>
                <w:szCs w:val="28"/>
              </w:rPr>
            </w:pPr>
            <w:r>
              <w:rPr>
                <w:sz w:val="28"/>
                <w:szCs w:val="28"/>
              </w:rPr>
              <w:t>联系电话：</w:t>
            </w:r>
            <w:r>
              <w:rPr>
                <w:rFonts w:hint="eastAsia"/>
                <w:sz w:val="28"/>
                <w:szCs w:val="28"/>
              </w:rPr>
              <w:t>13547385835</w:t>
            </w:r>
          </w:p>
          <w:p>
            <w:pPr>
              <w:rPr>
                <w:b/>
                <w:sz w:val="24"/>
              </w:rPr>
            </w:pPr>
          </w:p>
        </w:tc>
      </w:tr>
    </w:tbl>
    <w:p>
      <w:pPr>
        <w:rPr>
          <w:b/>
          <w:sz w:val="24"/>
        </w:rPr>
      </w:pPr>
    </w:p>
    <w:p>
      <w:pPr>
        <w:rPr>
          <w:b/>
          <w:sz w:val="24"/>
        </w:rPr>
      </w:pPr>
    </w:p>
    <w:p>
      <w:pPr>
        <w:outlineLvl w:val="0"/>
        <w:rPr>
          <w:b/>
          <w:color w:val="FF0000"/>
          <w:sz w:val="18"/>
          <w:szCs w:val="18"/>
        </w:rPr>
      </w:pPr>
      <w:r>
        <w:rPr>
          <w:b/>
          <w:sz w:val="44"/>
          <w:szCs w:val="44"/>
        </w:rPr>
        <w:t>目  录</w:t>
      </w:r>
    </w:p>
    <w:p>
      <w:pPr>
        <w:rPr>
          <w:b/>
          <w:sz w:val="24"/>
        </w:rPr>
      </w:pPr>
    </w:p>
    <w:p>
      <w:pPr>
        <w:outlineLvl w:val="0"/>
        <w:rPr>
          <w:sz w:val="28"/>
          <w:szCs w:val="28"/>
        </w:rPr>
      </w:pPr>
      <w:r>
        <w:rPr>
          <w:rFonts w:hint="eastAsia"/>
          <w:b/>
          <w:sz w:val="28"/>
          <w:szCs w:val="28"/>
        </w:rPr>
        <w:t>1</w:t>
      </w:r>
      <w:r>
        <w:rPr>
          <w:b/>
          <w:sz w:val="28"/>
          <w:szCs w:val="28"/>
        </w:rPr>
        <w:t>教学理念</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t>1</w:t>
      </w:r>
    </w:p>
    <w:p>
      <w:pPr>
        <w:outlineLvl w:val="0"/>
        <w:rPr>
          <w:b/>
          <w:sz w:val="28"/>
          <w:szCs w:val="28"/>
        </w:rPr>
      </w:pPr>
      <w:r>
        <w:rPr>
          <w:b/>
          <w:sz w:val="28"/>
          <w:szCs w:val="28"/>
        </w:rPr>
        <w:t>2课程介绍</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2.1课程的性质</w:t>
      </w:r>
    </w:p>
    <w:p>
      <w:pPr>
        <w:ind w:firstLine="560" w:firstLineChars="200"/>
        <w:outlineLvl w:val="0"/>
        <w:rPr>
          <w:sz w:val="28"/>
          <w:szCs w:val="28"/>
        </w:rPr>
      </w:pPr>
      <w:r>
        <w:rPr>
          <w:sz w:val="28"/>
          <w:szCs w:val="28"/>
        </w:rPr>
        <w:t>2.2课程在学科专业结构中的地位、作用</w:t>
      </w:r>
    </w:p>
    <w:p>
      <w:pPr>
        <w:ind w:firstLine="560" w:firstLineChars="200"/>
        <w:outlineLvl w:val="0"/>
        <w:rPr>
          <w:sz w:val="28"/>
          <w:szCs w:val="28"/>
        </w:rPr>
      </w:pPr>
      <w:r>
        <w:rPr>
          <w:sz w:val="28"/>
          <w:szCs w:val="28"/>
        </w:rPr>
        <w:t>2.3课程的前沿及发展趋势</w:t>
      </w:r>
    </w:p>
    <w:p>
      <w:pPr>
        <w:ind w:firstLine="560" w:firstLineChars="200"/>
        <w:outlineLvl w:val="0"/>
        <w:rPr>
          <w:sz w:val="28"/>
          <w:szCs w:val="28"/>
        </w:rPr>
      </w:pPr>
      <w:r>
        <w:rPr>
          <w:sz w:val="28"/>
          <w:szCs w:val="28"/>
        </w:rPr>
        <w:t>2.4学习本课程的必要性</w:t>
      </w:r>
    </w:p>
    <w:p>
      <w:pPr>
        <w:outlineLvl w:val="0"/>
        <w:rPr>
          <w:b/>
          <w:sz w:val="28"/>
          <w:szCs w:val="28"/>
        </w:rPr>
      </w:pPr>
      <w:r>
        <w:rPr>
          <w:b/>
          <w:sz w:val="28"/>
          <w:szCs w:val="28"/>
        </w:rPr>
        <w:t>3教师简介</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3.1教师的职称、学历</w:t>
      </w:r>
    </w:p>
    <w:p>
      <w:pPr>
        <w:ind w:firstLine="560" w:firstLineChars="200"/>
        <w:outlineLvl w:val="0"/>
        <w:rPr>
          <w:sz w:val="28"/>
          <w:szCs w:val="28"/>
        </w:rPr>
      </w:pPr>
      <w:r>
        <w:rPr>
          <w:sz w:val="28"/>
          <w:szCs w:val="28"/>
        </w:rPr>
        <w:t>3.2教育背景</w:t>
      </w:r>
    </w:p>
    <w:p>
      <w:pPr>
        <w:ind w:firstLine="560" w:firstLineChars="200"/>
        <w:outlineLvl w:val="0"/>
        <w:rPr>
          <w:sz w:val="28"/>
          <w:szCs w:val="28"/>
        </w:rPr>
      </w:pPr>
      <w:r>
        <w:rPr>
          <w:sz w:val="28"/>
          <w:szCs w:val="28"/>
        </w:rPr>
        <w:t>3.3研究兴趣（方向）</w:t>
      </w:r>
    </w:p>
    <w:p>
      <w:pPr>
        <w:outlineLvl w:val="0"/>
        <w:rPr>
          <w:b/>
          <w:sz w:val="28"/>
          <w:szCs w:val="28"/>
        </w:rPr>
      </w:pPr>
      <w:r>
        <w:rPr>
          <w:b/>
          <w:sz w:val="28"/>
          <w:szCs w:val="28"/>
        </w:rPr>
        <w:t>4先修课程</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outlineLvl w:val="0"/>
        <w:rPr>
          <w:b/>
          <w:sz w:val="28"/>
          <w:szCs w:val="28"/>
        </w:rPr>
      </w:pPr>
      <w:r>
        <w:rPr>
          <w:b/>
          <w:sz w:val="28"/>
          <w:szCs w:val="28"/>
        </w:rPr>
        <w:t>5课程目标</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outlineLvl w:val="0"/>
        <w:rPr>
          <w:b/>
          <w:sz w:val="28"/>
          <w:szCs w:val="28"/>
        </w:rPr>
      </w:pPr>
      <w:r>
        <w:rPr>
          <w:b/>
          <w:sz w:val="28"/>
          <w:szCs w:val="28"/>
        </w:rPr>
        <w:t>6课程内容</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6.1课程的内容概要</w:t>
      </w:r>
    </w:p>
    <w:p>
      <w:pPr>
        <w:ind w:firstLine="560" w:firstLineChars="200"/>
        <w:outlineLvl w:val="0"/>
        <w:rPr>
          <w:sz w:val="28"/>
          <w:szCs w:val="28"/>
        </w:rPr>
      </w:pPr>
      <w:r>
        <w:rPr>
          <w:sz w:val="28"/>
          <w:szCs w:val="28"/>
        </w:rPr>
        <w:t>6.2教学重点、难点</w:t>
      </w:r>
    </w:p>
    <w:p>
      <w:pPr>
        <w:ind w:firstLine="560" w:firstLineChars="200"/>
        <w:outlineLvl w:val="0"/>
        <w:rPr>
          <w:sz w:val="28"/>
          <w:szCs w:val="28"/>
        </w:rPr>
      </w:pPr>
      <w:r>
        <w:rPr>
          <w:sz w:val="28"/>
          <w:szCs w:val="28"/>
        </w:rPr>
        <w:t>6.3学时安排</w:t>
      </w:r>
    </w:p>
    <w:p>
      <w:pPr>
        <w:outlineLvl w:val="1"/>
        <w:rPr>
          <w:b/>
          <w:sz w:val="28"/>
          <w:szCs w:val="28"/>
        </w:rPr>
      </w:pPr>
      <w:r>
        <w:rPr>
          <w:b/>
          <w:sz w:val="28"/>
          <w:szCs w:val="28"/>
        </w:rPr>
        <w:t>7.课程实施</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2"/>
        <w:rPr>
          <w:sz w:val="28"/>
          <w:szCs w:val="28"/>
        </w:rPr>
      </w:pPr>
      <w:r>
        <w:rPr>
          <w:sz w:val="28"/>
          <w:szCs w:val="28"/>
        </w:rPr>
        <w:t>7.1教学单元一</w:t>
      </w:r>
    </w:p>
    <w:p>
      <w:pPr>
        <w:ind w:firstLine="1120" w:firstLineChars="400"/>
        <w:rPr>
          <w:sz w:val="28"/>
          <w:szCs w:val="28"/>
        </w:rPr>
      </w:pPr>
      <w:r>
        <w:rPr>
          <w:sz w:val="28"/>
          <w:szCs w:val="28"/>
        </w:rPr>
        <w:t>7.1.1教学日期</w:t>
      </w:r>
    </w:p>
    <w:p>
      <w:pPr>
        <w:ind w:firstLine="1120" w:firstLineChars="400"/>
        <w:rPr>
          <w:sz w:val="28"/>
          <w:szCs w:val="28"/>
        </w:rPr>
      </w:pPr>
      <w:r>
        <w:rPr>
          <w:sz w:val="28"/>
          <w:szCs w:val="28"/>
        </w:rPr>
        <w:t>7.1.2教学目标</w:t>
      </w:r>
    </w:p>
    <w:p>
      <w:pPr>
        <w:ind w:firstLine="1120" w:firstLineChars="400"/>
        <w:rPr>
          <w:sz w:val="28"/>
          <w:szCs w:val="28"/>
        </w:rPr>
      </w:pPr>
      <w:r>
        <w:rPr>
          <w:sz w:val="28"/>
          <w:szCs w:val="28"/>
        </w:rPr>
        <w:t>7.1.3教学内容（含重点、难点）</w:t>
      </w:r>
    </w:p>
    <w:p>
      <w:pPr>
        <w:ind w:firstLine="1120" w:firstLineChars="400"/>
        <w:rPr>
          <w:sz w:val="28"/>
          <w:szCs w:val="28"/>
        </w:rPr>
      </w:pPr>
      <w:r>
        <w:rPr>
          <w:sz w:val="28"/>
          <w:szCs w:val="28"/>
        </w:rPr>
        <w:t>7.1.4教学过程</w:t>
      </w:r>
    </w:p>
    <w:p>
      <w:pPr>
        <w:ind w:firstLine="1120" w:firstLineChars="400"/>
        <w:rPr>
          <w:sz w:val="28"/>
          <w:szCs w:val="28"/>
        </w:rPr>
      </w:pPr>
      <w:r>
        <w:rPr>
          <w:sz w:val="28"/>
          <w:szCs w:val="28"/>
        </w:rPr>
        <w:t>7.1.5教学方法</w:t>
      </w:r>
    </w:p>
    <w:p>
      <w:pPr>
        <w:ind w:firstLine="1120" w:firstLineChars="400"/>
        <w:rPr>
          <w:sz w:val="28"/>
          <w:szCs w:val="28"/>
        </w:rPr>
      </w:pPr>
      <w:r>
        <w:rPr>
          <w:sz w:val="28"/>
          <w:szCs w:val="28"/>
        </w:rPr>
        <w:t>7.1.6作业安排及课后反思</w:t>
      </w:r>
    </w:p>
    <w:p>
      <w:pPr>
        <w:ind w:firstLine="1120" w:firstLineChars="400"/>
        <w:rPr>
          <w:sz w:val="28"/>
          <w:szCs w:val="28"/>
        </w:rPr>
      </w:pPr>
      <w:r>
        <w:rPr>
          <w:sz w:val="28"/>
          <w:szCs w:val="28"/>
        </w:rPr>
        <w:t>7.1.7课前准备情况及其他相关特殊要求</w:t>
      </w:r>
    </w:p>
    <w:p>
      <w:pPr>
        <w:ind w:firstLine="1120" w:firstLineChars="400"/>
        <w:rPr>
          <w:sz w:val="28"/>
          <w:szCs w:val="28"/>
        </w:rPr>
      </w:pPr>
      <w:r>
        <w:rPr>
          <w:sz w:val="28"/>
          <w:szCs w:val="28"/>
        </w:rPr>
        <w:t>7.1.8参考资料（具体到哪一章节或页码）</w:t>
      </w:r>
    </w:p>
    <w:p>
      <w:pPr>
        <w:ind w:firstLine="560" w:firstLineChars="200"/>
        <w:outlineLvl w:val="2"/>
        <w:rPr>
          <w:sz w:val="28"/>
          <w:szCs w:val="28"/>
        </w:rPr>
      </w:pPr>
      <w:r>
        <w:rPr>
          <w:sz w:val="28"/>
          <w:szCs w:val="28"/>
        </w:rPr>
        <w:t>7.2教学单元二</w:t>
      </w:r>
    </w:p>
    <w:p>
      <w:pPr>
        <w:ind w:firstLine="1120" w:firstLineChars="400"/>
        <w:rPr>
          <w:sz w:val="28"/>
          <w:szCs w:val="28"/>
        </w:rPr>
      </w:pPr>
      <w:r>
        <w:rPr>
          <w:sz w:val="28"/>
          <w:szCs w:val="28"/>
        </w:rPr>
        <w:t>7.2.1教学日期</w:t>
      </w:r>
    </w:p>
    <w:p>
      <w:pPr>
        <w:ind w:firstLine="1120" w:firstLineChars="400"/>
        <w:rPr>
          <w:sz w:val="28"/>
          <w:szCs w:val="28"/>
        </w:rPr>
      </w:pPr>
      <w:r>
        <w:rPr>
          <w:sz w:val="28"/>
          <w:szCs w:val="28"/>
        </w:rPr>
        <w:t>7.2.2教学目标</w:t>
      </w:r>
    </w:p>
    <w:p>
      <w:pPr>
        <w:ind w:firstLine="1120" w:firstLineChars="400"/>
        <w:rPr>
          <w:sz w:val="28"/>
          <w:szCs w:val="28"/>
        </w:rPr>
      </w:pPr>
      <w:r>
        <w:rPr>
          <w:sz w:val="28"/>
          <w:szCs w:val="28"/>
        </w:rPr>
        <w:t>7.2.3教学内容（含重点、难点）</w:t>
      </w:r>
    </w:p>
    <w:p>
      <w:pPr>
        <w:ind w:firstLine="1120" w:firstLineChars="400"/>
        <w:rPr>
          <w:sz w:val="28"/>
          <w:szCs w:val="28"/>
        </w:rPr>
      </w:pPr>
      <w:r>
        <w:rPr>
          <w:sz w:val="28"/>
          <w:szCs w:val="28"/>
        </w:rPr>
        <w:t>7.2.4教学过程</w:t>
      </w:r>
    </w:p>
    <w:p>
      <w:pPr>
        <w:ind w:firstLine="1120" w:firstLineChars="400"/>
        <w:rPr>
          <w:sz w:val="28"/>
          <w:szCs w:val="28"/>
        </w:rPr>
      </w:pPr>
      <w:r>
        <w:rPr>
          <w:sz w:val="28"/>
          <w:szCs w:val="28"/>
        </w:rPr>
        <w:t>7.2.5教学方法</w:t>
      </w:r>
    </w:p>
    <w:p>
      <w:pPr>
        <w:ind w:firstLine="1120" w:firstLineChars="400"/>
        <w:rPr>
          <w:sz w:val="28"/>
          <w:szCs w:val="28"/>
        </w:rPr>
      </w:pPr>
      <w:r>
        <w:rPr>
          <w:sz w:val="28"/>
          <w:szCs w:val="28"/>
        </w:rPr>
        <w:t>7.2.6作业安排及课后反思</w:t>
      </w:r>
    </w:p>
    <w:p>
      <w:pPr>
        <w:ind w:firstLine="1120" w:firstLineChars="400"/>
        <w:rPr>
          <w:sz w:val="28"/>
          <w:szCs w:val="28"/>
        </w:rPr>
      </w:pPr>
      <w:r>
        <w:rPr>
          <w:sz w:val="28"/>
          <w:szCs w:val="28"/>
        </w:rPr>
        <w:t>7.2.7课前准备情况及其他相关特殊要求</w:t>
      </w:r>
    </w:p>
    <w:p>
      <w:pPr>
        <w:ind w:firstLine="1120" w:firstLineChars="400"/>
        <w:rPr>
          <w:sz w:val="28"/>
          <w:szCs w:val="28"/>
        </w:rPr>
      </w:pPr>
      <w:r>
        <w:rPr>
          <w:sz w:val="28"/>
          <w:szCs w:val="28"/>
        </w:rPr>
        <w:t>7.2.8参考资料</w:t>
      </w:r>
    </w:p>
    <w:p>
      <w:pPr>
        <w:outlineLvl w:val="0"/>
        <w:rPr>
          <w:sz w:val="28"/>
          <w:szCs w:val="28"/>
        </w:rPr>
      </w:pPr>
      <w:r>
        <w:rPr>
          <w:b/>
          <w:sz w:val="28"/>
          <w:szCs w:val="28"/>
        </w:rPr>
        <w:t>8课程要求</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8.1学生自学要求</w:t>
      </w:r>
    </w:p>
    <w:p>
      <w:pPr>
        <w:ind w:firstLine="560" w:firstLineChars="200"/>
        <w:outlineLvl w:val="0"/>
        <w:rPr>
          <w:sz w:val="28"/>
          <w:szCs w:val="28"/>
        </w:rPr>
      </w:pPr>
      <w:r>
        <w:rPr>
          <w:sz w:val="28"/>
          <w:szCs w:val="28"/>
        </w:rPr>
        <w:t>8.2课外阅读要求</w:t>
      </w:r>
    </w:p>
    <w:p>
      <w:pPr>
        <w:ind w:firstLine="560" w:firstLineChars="200"/>
        <w:outlineLvl w:val="0"/>
        <w:rPr>
          <w:sz w:val="28"/>
          <w:szCs w:val="28"/>
        </w:rPr>
      </w:pPr>
      <w:r>
        <w:rPr>
          <w:sz w:val="28"/>
          <w:szCs w:val="28"/>
        </w:rPr>
        <w:t>8.3课堂讨论要求</w:t>
      </w:r>
    </w:p>
    <w:p>
      <w:pPr>
        <w:ind w:firstLine="560" w:firstLineChars="200"/>
        <w:outlineLvl w:val="0"/>
        <w:rPr>
          <w:sz w:val="28"/>
          <w:szCs w:val="28"/>
        </w:rPr>
      </w:pPr>
      <w:r>
        <w:rPr>
          <w:sz w:val="28"/>
          <w:szCs w:val="28"/>
        </w:rPr>
        <w:t>8.4课程实践要求</w:t>
      </w:r>
    </w:p>
    <w:p>
      <w:pPr>
        <w:outlineLvl w:val="0"/>
        <w:rPr>
          <w:sz w:val="28"/>
          <w:szCs w:val="28"/>
        </w:rPr>
      </w:pPr>
      <w:r>
        <w:rPr>
          <w:b/>
          <w:sz w:val="28"/>
          <w:szCs w:val="28"/>
        </w:rPr>
        <w:t>9课程考核</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9.1出勤（迟到、早退等）、作业、报告等的要求</w:t>
      </w:r>
    </w:p>
    <w:p>
      <w:pPr>
        <w:ind w:firstLine="560" w:firstLineChars="200"/>
        <w:outlineLvl w:val="0"/>
        <w:rPr>
          <w:sz w:val="28"/>
          <w:szCs w:val="28"/>
        </w:rPr>
      </w:pPr>
      <w:r>
        <w:rPr>
          <w:sz w:val="28"/>
          <w:szCs w:val="28"/>
        </w:rPr>
        <w:t>9.2成绩的构成与评分规则说明</w:t>
      </w:r>
    </w:p>
    <w:p>
      <w:pPr>
        <w:ind w:firstLine="560" w:firstLineChars="200"/>
        <w:outlineLvl w:val="0"/>
        <w:rPr>
          <w:sz w:val="28"/>
          <w:szCs w:val="28"/>
        </w:rPr>
      </w:pPr>
      <w:r>
        <w:rPr>
          <w:sz w:val="28"/>
          <w:szCs w:val="28"/>
        </w:rPr>
        <w:t>9.3考试形式及说明</w:t>
      </w:r>
    </w:p>
    <w:p>
      <w:pPr>
        <w:outlineLvl w:val="0"/>
        <w:rPr>
          <w:b/>
          <w:sz w:val="28"/>
          <w:szCs w:val="28"/>
        </w:rPr>
      </w:pPr>
      <w:r>
        <w:rPr>
          <w:b/>
          <w:sz w:val="28"/>
          <w:szCs w:val="28"/>
        </w:rPr>
        <w:t>10学术诚信</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10.1考试违规与作弊处理</w:t>
      </w:r>
    </w:p>
    <w:p>
      <w:pPr>
        <w:ind w:firstLine="560" w:firstLineChars="200"/>
        <w:outlineLvl w:val="0"/>
        <w:rPr>
          <w:sz w:val="28"/>
          <w:szCs w:val="28"/>
        </w:rPr>
      </w:pPr>
      <w:r>
        <w:rPr>
          <w:sz w:val="28"/>
          <w:szCs w:val="28"/>
        </w:rPr>
        <w:t>10.2杜撰数据、信息处理等</w:t>
      </w:r>
    </w:p>
    <w:p>
      <w:pPr>
        <w:ind w:firstLine="560" w:firstLineChars="200"/>
        <w:outlineLvl w:val="0"/>
        <w:rPr>
          <w:sz w:val="28"/>
          <w:szCs w:val="28"/>
        </w:rPr>
      </w:pPr>
      <w:r>
        <w:rPr>
          <w:sz w:val="28"/>
          <w:szCs w:val="28"/>
        </w:rPr>
        <w:t>10.3学术剽窃处理等</w:t>
      </w:r>
    </w:p>
    <w:p>
      <w:pPr>
        <w:outlineLvl w:val="0"/>
        <w:rPr>
          <w:b/>
          <w:sz w:val="28"/>
          <w:szCs w:val="28"/>
        </w:rPr>
      </w:pPr>
      <w:r>
        <w:rPr>
          <w:b/>
          <w:sz w:val="28"/>
          <w:szCs w:val="28"/>
        </w:rPr>
        <w:t>11课堂规范</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11.1课堂纪律</w:t>
      </w:r>
    </w:p>
    <w:p>
      <w:pPr>
        <w:ind w:firstLine="560" w:firstLineChars="200"/>
        <w:outlineLvl w:val="0"/>
        <w:rPr>
          <w:sz w:val="28"/>
          <w:szCs w:val="28"/>
        </w:rPr>
      </w:pPr>
      <w:r>
        <w:rPr>
          <w:sz w:val="28"/>
          <w:szCs w:val="28"/>
        </w:rPr>
        <w:t>11.2课堂礼仪</w:t>
      </w:r>
    </w:p>
    <w:p>
      <w:pPr>
        <w:outlineLvl w:val="0"/>
        <w:rPr>
          <w:b/>
          <w:sz w:val="28"/>
          <w:szCs w:val="28"/>
        </w:rPr>
      </w:pPr>
      <w:r>
        <w:rPr>
          <w:b/>
          <w:sz w:val="28"/>
          <w:szCs w:val="28"/>
        </w:rPr>
        <w:t>12课程资源</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12.1教材与参考书</w:t>
      </w:r>
    </w:p>
    <w:p>
      <w:pPr>
        <w:ind w:firstLine="560" w:firstLineChars="200"/>
        <w:outlineLvl w:val="0"/>
        <w:rPr>
          <w:sz w:val="28"/>
          <w:szCs w:val="28"/>
        </w:rPr>
      </w:pPr>
      <w:r>
        <w:rPr>
          <w:sz w:val="28"/>
          <w:szCs w:val="28"/>
        </w:rPr>
        <w:t>12.2专业学术著作</w:t>
      </w:r>
    </w:p>
    <w:p>
      <w:pPr>
        <w:ind w:firstLine="560" w:firstLineChars="200"/>
        <w:outlineLvl w:val="0"/>
        <w:rPr>
          <w:sz w:val="28"/>
          <w:szCs w:val="28"/>
        </w:rPr>
      </w:pPr>
      <w:r>
        <w:rPr>
          <w:sz w:val="28"/>
          <w:szCs w:val="28"/>
        </w:rPr>
        <w:t>12.3专业刊物</w:t>
      </w:r>
    </w:p>
    <w:p>
      <w:pPr>
        <w:ind w:firstLine="560" w:firstLineChars="200"/>
        <w:outlineLvl w:val="0"/>
        <w:rPr>
          <w:sz w:val="28"/>
          <w:szCs w:val="28"/>
        </w:rPr>
      </w:pPr>
      <w:r>
        <w:rPr>
          <w:sz w:val="28"/>
          <w:szCs w:val="28"/>
        </w:rPr>
        <w:t>12.4网络课程资源</w:t>
      </w:r>
    </w:p>
    <w:p>
      <w:pPr>
        <w:outlineLvl w:val="0"/>
        <w:rPr>
          <w:b/>
          <w:sz w:val="28"/>
          <w:szCs w:val="28"/>
        </w:rPr>
      </w:pPr>
      <w:r>
        <w:rPr>
          <w:b/>
          <w:sz w:val="28"/>
          <w:szCs w:val="28"/>
        </w:rPr>
        <w:t>13教学合约</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ind w:firstLine="560" w:firstLineChars="200"/>
        <w:outlineLvl w:val="0"/>
        <w:rPr>
          <w:sz w:val="28"/>
          <w:szCs w:val="28"/>
        </w:rPr>
      </w:pPr>
      <w:r>
        <w:rPr>
          <w:sz w:val="28"/>
          <w:szCs w:val="28"/>
        </w:rPr>
        <w:t>13.1阅读课程实施大纲，理解其内容</w:t>
      </w:r>
    </w:p>
    <w:p>
      <w:pPr>
        <w:ind w:firstLine="560" w:firstLineChars="200"/>
        <w:outlineLvl w:val="0"/>
        <w:rPr>
          <w:sz w:val="28"/>
          <w:szCs w:val="28"/>
        </w:rPr>
      </w:pPr>
      <w:r>
        <w:rPr>
          <w:sz w:val="28"/>
          <w:szCs w:val="28"/>
        </w:rPr>
        <w:t>13.2同意遵守课程实施大纲中阐述的标准和期望</w:t>
      </w:r>
    </w:p>
    <w:p>
      <w:pPr>
        <w:outlineLvl w:val="0"/>
        <w:rPr>
          <w:b/>
          <w:sz w:val="28"/>
          <w:szCs w:val="28"/>
        </w:rPr>
      </w:pPr>
      <w:r>
        <w:rPr>
          <w:b/>
          <w:sz w:val="28"/>
          <w:szCs w:val="28"/>
        </w:rPr>
        <w:t>14其他说明</w:t>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r>
        <w:rPr>
          <w:b/>
          <w:sz w:val="28"/>
          <w:szCs w:val="28"/>
        </w:rPr>
        <w:sym w:font="Symbol" w:char="F0BC"/>
      </w:r>
    </w:p>
    <w:p>
      <w:pPr>
        <w:rPr>
          <w:rFonts w:eastAsia="仿宋_GB2312"/>
          <w:sz w:val="32"/>
          <w:szCs w:val="32"/>
        </w:rPr>
      </w:pPr>
    </w:p>
    <w:p>
      <w:pPr>
        <w:rPr>
          <w:rFonts w:eastAsia="仿宋_GB2312"/>
          <w:sz w:val="32"/>
          <w:szCs w:val="32"/>
        </w:rPr>
      </w:pPr>
    </w:p>
    <w:p>
      <w:pPr>
        <w:outlineLvl w:val="0"/>
        <w:rPr>
          <w:b/>
          <w:sz w:val="24"/>
        </w:rPr>
      </w:pPr>
      <w:r>
        <w:rPr>
          <w:rFonts w:eastAsia="仿宋_GB2312"/>
          <w:sz w:val="32"/>
          <w:szCs w:val="32"/>
        </w:rPr>
        <w:br w:type="page"/>
      </w:r>
      <w:r>
        <w:rPr>
          <w:b/>
          <w:sz w:val="24"/>
        </w:rPr>
        <w:t>1．教学理念</w:t>
      </w:r>
    </w:p>
    <w:p>
      <w:pPr>
        <w:outlineLvl w:val="1"/>
        <w:rPr>
          <w:b/>
          <w:sz w:val="24"/>
        </w:rPr>
      </w:pPr>
      <w:r>
        <w:rPr>
          <w:b/>
          <w:sz w:val="24"/>
        </w:rPr>
        <w:t>1.1关注学生的发展</w:t>
      </w:r>
    </w:p>
    <w:p>
      <w:pPr>
        <w:ind w:firstLine="480" w:firstLineChars="200"/>
        <w:rPr>
          <w:color w:val="333333"/>
          <w:sz w:val="24"/>
        </w:rPr>
      </w:pPr>
      <w:r>
        <w:rPr>
          <w:rFonts w:hint="eastAsia"/>
          <w:color w:val="333333"/>
          <w:sz w:val="24"/>
        </w:rPr>
        <w:t>教学，虽是教师教，学生学。然而在这个过程中，真正的主体却始终是学生。因此，在课堂教学的过程中，需始终关注学生的全面发展，把学生的个人职业发展作为教学的重中之重。作为生物制药专业的本科毕业生，其在经过4年的大学本科教育后，大多数将会进入到生物制药相关的行业，成为我国医药事业建设中的一员，因此学生的全面发展不仅与其自身的职业发展密切相关，而且会影响整个医药行业的发展。作为大学教师，我们需要给予学生的不仅仅是专业知识和技能，更需为其未来的发展进行筹谋，培养其综合能力，使其在毕业后能够在相关领域有一番建树，能够生活的体体面面。</w:t>
      </w:r>
    </w:p>
    <w:p>
      <w:pPr>
        <w:outlineLvl w:val="1"/>
        <w:rPr>
          <w:b/>
          <w:sz w:val="24"/>
        </w:rPr>
      </w:pPr>
      <w:r>
        <w:rPr>
          <w:b/>
          <w:sz w:val="24"/>
        </w:rPr>
        <w:t>1.2关注教学的有效性</w:t>
      </w:r>
    </w:p>
    <w:p>
      <w:pPr>
        <w:ind w:firstLine="480" w:firstLineChars="200"/>
        <w:rPr>
          <w:color w:val="333333"/>
          <w:sz w:val="24"/>
        </w:rPr>
      </w:pPr>
      <w:r>
        <w:rPr>
          <w:rFonts w:hint="eastAsia"/>
          <w:color w:val="333333"/>
          <w:sz w:val="24"/>
        </w:rPr>
        <w:t>随着国际竞争的日趋激烈，青年一代肩上的责任越来越大，无论从个人的发展还是民族的振兴而言，实现全民知识化，增强个人创造力都是一种必然的趋势。而对于当代大学生而言，要在将来有很好的发展，必须在其学生阶段打下良好的知识基础和能力基础，换句话说就是大学本科教育必须关注教学的有效性。</w:t>
      </w:r>
    </w:p>
    <w:p>
      <w:pPr>
        <w:ind w:firstLine="480" w:firstLineChars="200"/>
        <w:rPr>
          <w:color w:val="333333"/>
          <w:sz w:val="24"/>
        </w:rPr>
      </w:pPr>
      <w:r>
        <w:rPr>
          <w:rFonts w:hint="eastAsia"/>
          <w:color w:val="333333"/>
          <w:sz w:val="24"/>
        </w:rPr>
        <w:t>知识基础：《</w:t>
      </w:r>
      <w:r>
        <w:rPr>
          <w:rFonts w:hint="default"/>
          <w:color w:val="333333"/>
          <w:sz w:val="24"/>
        </w:rPr>
        <w:t>生物分离工程</w:t>
      </w:r>
      <w:r>
        <w:rPr>
          <w:rFonts w:hint="eastAsia"/>
          <w:color w:val="333333"/>
          <w:sz w:val="24"/>
        </w:rPr>
        <w:t>》</w:t>
      </w:r>
      <w:r>
        <w:rPr>
          <w:rFonts w:hint="eastAsia"/>
        </w:rPr>
        <w:t>是一门涉及生物学、医学、生物技术、化学、工程学和药学等学科基本原理的综合性应用学科</w:t>
      </w:r>
      <w:r>
        <w:rPr>
          <w:rFonts w:hint="eastAsia"/>
          <w:color w:val="333333"/>
          <w:sz w:val="24"/>
        </w:rPr>
        <w:t>。因此，在课堂的教学过程中，教师应该仔细研读教材，在让学生对抗生素类药物、生化药品以及生物制剂的结构、性质、用途以及之制备来源、加工工艺和质量控制等有综合性的认识和理解的基础上，增加当今生物研究领域的热点或工程实践中的难点等相关知识，对其讲解时做到层层展开，层层深入，从而使学生步入社会后能够较快、较好的融入到工作岗位中，真正做到学以致用。</w:t>
      </w:r>
    </w:p>
    <w:p>
      <w:pPr>
        <w:ind w:firstLine="480" w:firstLineChars="200"/>
        <w:rPr>
          <w:color w:val="333333"/>
          <w:sz w:val="24"/>
        </w:rPr>
      </w:pPr>
      <w:r>
        <w:rPr>
          <w:rFonts w:hint="eastAsia"/>
          <w:sz w:val="24"/>
        </w:rPr>
        <w:t>能力基础：</w:t>
      </w:r>
      <w:r>
        <w:rPr>
          <w:color w:val="333333"/>
          <w:sz w:val="24"/>
        </w:rPr>
        <w:t>在课堂上，教师除了传授专业知识外，还有更重要的一环，那就是要培养学生的</w:t>
      </w:r>
      <w:r>
        <w:rPr>
          <w:rFonts w:hint="eastAsia"/>
          <w:color w:val="333333"/>
          <w:sz w:val="24"/>
        </w:rPr>
        <w:t>综合</w:t>
      </w:r>
      <w:r>
        <w:rPr>
          <w:color w:val="333333"/>
          <w:sz w:val="24"/>
        </w:rPr>
        <w:t>能力</w:t>
      </w:r>
      <w:r>
        <w:rPr>
          <w:rFonts w:hint="eastAsia"/>
          <w:color w:val="333333"/>
          <w:sz w:val="24"/>
        </w:rPr>
        <w:t>（学习能力、分析问题能力、解决问题能力、为人处世能力等）。针对这个问题，作为专业课的教师，除了在授课过程中向学生传授理论知识，对学生的综合能力产生潜移默化的影响外；还应有针对性地设计一些相应的教学环节，例如：增加相配套的实验（实践）课程的比重，尤其是其中的综合设计类型的比重；增加当今研究热点或工程实践中具体案例的分析；引导学生针对具体应用中遇到的问题，查阅资料，分析问题产生的原因并提出解决方案；鼓励学生针对授课过程中感兴趣的点进行资料查阅并制作PPT进行汇报，扩充知识面等，从而使大学教育真正给予学生一种能力，而这种能力将使其在毕业后的生活和工作中受益匪浅，有更深层次的发展潜力。</w:t>
      </w:r>
    </w:p>
    <w:p>
      <w:pPr>
        <w:outlineLvl w:val="1"/>
        <w:rPr>
          <w:b/>
          <w:color w:val="333333"/>
          <w:sz w:val="24"/>
        </w:rPr>
      </w:pPr>
      <w:r>
        <w:rPr>
          <w:b/>
          <w:color w:val="333333"/>
          <w:sz w:val="24"/>
        </w:rPr>
        <w:t>1.3关注教学的策略</w:t>
      </w:r>
    </w:p>
    <w:p>
      <w:pPr>
        <w:ind w:firstLine="480" w:firstLineChars="200"/>
        <w:rPr>
          <w:color w:val="333333"/>
          <w:sz w:val="24"/>
        </w:rPr>
      </w:pPr>
      <w:r>
        <w:rPr>
          <w:color w:val="333333"/>
          <w:sz w:val="24"/>
        </w:rPr>
        <w:t>采用合理的教学策略对于教学的有效性起着至关重要的作用。在《</w:t>
      </w:r>
      <w:r>
        <w:rPr>
          <w:rFonts w:hint="default"/>
          <w:color w:val="333333"/>
          <w:sz w:val="24"/>
        </w:rPr>
        <w:t>生物分离工程</w:t>
      </w:r>
      <w:r>
        <w:rPr>
          <w:color w:val="333333"/>
          <w:sz w:val="24"/>
        </w:rPr>
        <w:t>》这门课程的讲授中，课堂教学以教师的讲授为主</w:t>
      </w:r>
      <w:r>
        <w:rPr>
          <w:rFonts w:hint="eastAsia"/>
          <w:color w:val="333333"/>
          <w:sz w:val="24"/>
        </w:rPr>
        <w:t>，辅以多种教学方式。具体而言，教师在</w:t>
      </w:r>
      <w:r>
        <w:rPr>
          <w:color w:val="333333"/>
          <w:sz w:val="24"/>
        </w:rPr>
        <w:t>课堂上</w:t>
      </w:r>
      <w:r>
        <w:rPr>
          <w:rFonts w:hint="eastAsia"/>
          <w:color w:val="333333"/>
          <w:sz w:val="24"/>
        </w:rPr>
        <w:t>授</w:t>
      </w:r>
      <w:r>
        <w:rPr>
          <w:color w:val="333333"/>
          <w:sz w:val="24"/>
        </w:rPr>
        <w:t>课不求贪多，</w:t>
      </w:r>
      <w:r>
        <w:rPr>
          <w:rFonts w:hint="eastAsia"/>
          <w:color w:val="333333"/>
          <w:sz w:val="24"/>
        </w:rPr>
        <w:t>应把一些重点知识、难点知识，尤其是与现代研究热点或实际生产相关的知识点讲透。而对于这些具体的应用可以多列举一些案例来加深学生的印象；也可采用启发式的教学，组织学生查阅相关的资料后进行分组讨论，从而提高学生的课堂参与性，激发学生的学习热情和兴趣，增长学生的见识。</w:t>
      </w:r>
    </w:p>
    <w:p>
      <w:pPr>
        <w:outlineLvl w:val="1"/>
        <w:rPr>
          <w:b/>
          <w:color w:val="333333"/>
          <w:sz w:val="24"/>
        </w:rPr>
      </w:pPr>
      <w:r>
        <w:rPr>
          <w:b/>
          <w:color w:val="333333"/>
          <w:sz w:val="24"/>
        </w:rPr>
        <w:t>1.4关注教学价值观</w:t>
      </w:r>
    </w:p>
    <w:p>
      <w:pPr>
        <w:ind w:firstLine="480" w:firstLineChars="200"/>
        <w:rPr>
          <w:b/>
          <w:sz w:val="24"/>
        </w:rPr>
      </w:pPr>
      <w:r>
        <w:rPr>
          <w:sz w:val="24"/>
        </w:rPr>
        <w:t>通过大学</w:t>
      </w:r>
      <w:r>
        <w:rPr>
          <w:rFonts w:hint="eastAsia"/>
          <w:sz w:val="24"/>
        </w:rPr>
        <w:t>本科的</w:t>
      </w:r>
      <w:r>
        <w:rPr>
          <w:sz w:val="24"/>
        </w:rPr>
        <w:t>教育，</w:t>
      </w:r>
      <w:r>
        <w:rPr>
          <w:rFonts w:hint="eastAsia"/>
          <w:sz w:val="24"/>
        </w:rPr>
        <w:t>除了使我们所培养的学生具有较强的生物制药专业知识，能够在将来的研究或工作中学以致用外；更重要的则是培养他们学习知识的能力，分析问题、解决问题的能力和为人处世的态度等；这样才能够让他们在将来能够较好的适应工作岗位，在日益激烈的竞争中脱颖而出，闯出属于自己的一片天地。</w:t>
      </w:r>
    </w:p>
    <w:p>
      <w:pPr>
        <w:outlineLvl w:val="0"/>
        <w:rPr>
          <w:b/>
          <w:sz w:val="24"/>
        </w:rPr>
      </w:pPr>
      <w:r>
        <w:rPr>
          <w:b/>
          <w:sz w:val="24"/>
        </w:rPr>
        <w:br w:type="page"/>
      </w:r>
      <w:r>
        <w:rPr>
          <w:b/>
          <w:sz w:val="24"/>
        </w:rPr>
        <w:t>2．课程介绍</w:t>
      </w:r>
    </w:p>
    <w:p>
      <w:pPr>
        <w:outlineLvl w:val="1"/>
        <w:rPr>
          <w:b/>
          <w:sz w:val="24"/>
        </w:rPr>
      </w:pPr>
      <w:r>
        <w:rPr>
          <w:b/>
          <w:sz w:val="24"/>
        </w:rPr>
        <w:t>2.1课程的性质</w:t>
      </w:r>
    </w:p>
    <w:p>
      <w:pPr>
        <w:ind w:firstLine="480" w:firstLineChars="200"/>
        <w:rPr>
          <w:sz w:val="24"/>
        </w:rPr>
      </w:pPr>
      <w:r>
        <w:rPr>
          <w:rFonts w:hint="default"/>
          <w:sz w:val="24"/>
        </w:rPr>
        <w:t>生物分离工程</w:t>
      </w:r>
      <w:r>
        <w:rPr>
          <w:rFonts w:hint="eastAsia"/>
          <w:sz w:val="24"/>
        </w:rPr>
        <w:t>是从事各种生物药物的研究、生产和制剂的综合性应用技术科学，是一门崭新的综合性制药工艺学。研究内容包括生化制药工艺、生物制品制造与相关的生物医药药品的生产工艺，主要讨论各类生物药物的来源、结构、性质、制造原理、工艺过程、生产技术操作和质量控制，是一门理论与实践紧密结合的综合性制药工艺学。</w:t>
      </w:r>
    </w:p>
    <w:p>
      <w:pPr>
        <w:outlineLvl w:val="1"/>
        <w:rPr>
          <w:b/>
          <w:sz w:val="24"/>
        </w:rPr>
      </w:pPr>
      <w:r>
        <w:rPr>
          <w:b/>
          <w:sz w:val="24"/>
        </w:rPr>
        <w:t>2.2课程在学科专业结构中的地位、作用</w:t>
      </w:r>
    </w:p>
    <w:p>
      <w:pPr>
        <w:ind w:firstLine="480" w:firstLineChars="200"/>
        <w:rPr>
          <w:sz w:val="24"/>
        </w:rPr>
      </w:pPr>
      <w:r>
        <w:rPr>
          <w:sz w:val="24"/>
        </w:rPr>
        <w:t>四川轻化工大学开设的生物制药专业</w:t>
      </w:r>
      <w:r>
        <w:rPr>
          <w:rFonts w:hint="eastAsia"/>
          <w:sz w:val="24"/>
        </w:rPr>
        <w:t>旨在培养具有</w:t>
      </w:r>
      <w:r>
        <w:rPr>
          <w:sz w:val="24"/>
        </w:rPr>
        <w:t>扎实的生物技术和药学基础理论、基本知识，熟练掌握现代生物制药生产的原理、技术和方法，了解生物制药企业设备、生产、储存、销售和管理等环节的基本知识和技能，具有良好的开拓精神、创新意识和实践能力，能够胜任现代生物制药企业及其相关的科研院所岗位基本要求的德、智、体、美全面发展的应用型高级专业人才。</w:t>
      </w:r>
      <w:r>
        <w:rPr>
          <w:rFonts w:hint="eastAsia"/>
          <w:sz w:val="24"/>
        </w:rPr>
        <w:t>而《</w:t>
      </w:r>
      <w:r>
        <w:rPr>
          <w:rFonts w:hint="default"/>
          <w:sz w:val="24"/>
        </w:rPr>
        <w:t>生物分离工程</w:t>
      </w:r>
      <w:r>
        <w:rPr>
          <w:rFonts w:hint="eastAsia"/>
          <w:sz w:val="24"/>
        </w:rPr>
        <w:t>》作为生物技术和制药领域</w:t>
      </w:r>
      <w:r>
        <w:rPr>
          <w:sz w:val="24"/>
        </w:rPr>
        <w:t>技术性很强的一门学科</w:t>
      </w:r>
      <w:r>
        <w:rPr>
          <w:rFonts w:hint="eastAsia"/>
          <w:sz w:val="24"/>
        </w:rPr>
        <w:t>，在生物制药专业学生的整个发展中起到了至关重要的作用。本课程是生物技术专业的专业课程，学习本课程是进入医药领域的重要途径，能使学生将生物医药的上、下游知识和技术覆盖生物医药上、下游领域，为学生在生物医药领域的发展提供良好的知识、技术结构。</w:t>
      </w:r>
    </w:p>
    <w:p>
      <w:pPr>
        <w:outlineLvl w:val="1"/>
        <w:rPr>
          <w:b/>
          <w:sz w:val="24"/>
        </w:rPr>
      </w:pPr>
      <w:r>
        <w:rPr>
          <w:b/>
          <w:sz w:val="24"/>
        </w:rPr>
        <w:t>2.3课程的前沿及发展趋势</w:t>
      </w:r>
    </w:p>
    <w:p>
      <w:pPr>
        <w:ind w:firstLine="480" w:firstLineChars="200"/>
        <w:rPr>
          <w:sz w:val="24"/>
        </w:rPr>
      </w:pPr>
      <w:r>
        <w:rPr>
          <w:rFonts w:hint="eastAsia"/>
          <w:sz w:val="24"/>
        </w:rPr>
        <w:t>生物制药产业已成为制药工业中发展最快、活力最强和技术含量最高的领域，是21世纪的“钻石”产业。生物药物的创新研究已成为新药开发的重要发展方向，许多疑难杂症将在此突破，如肿瘤、AIDS等。</w:t>
      </w:r>
      <w:r>
        <w:rPr>
          <w:sz w:val="24"/>
        </w:rPr>
        <w:t>《</w:t>
      </w:r>
      <w:r>
        <w:rPr>
          <w:rFonts w:hint="default"/>
          <w:sz w:val="24"/>
        </w:rPr>
        <w:t>生物分离工程</w:t>
      </w:r>
      <w:r>
        <w:rPr>
          <w:rFonts w:hint="eastAsia"/>
          <w:sz w:val="24"/>
        </w:rPr>
        <w:t>》是各种生物药物研究、生产和制剂的综合性应用技术，是生物制药工艺的技术基础，为学生日后步入生物制药行业提供坚实的理论基础和相应的技术手段。</w:t>
      </w:r>
    </w:p>
    <w:p>
      <w:pPr>
        <w:outlineLvl w:val="1"/>
        <w:rPr>
          <w:b/>
          <w:sz w:val="24"/>
        </w:rPr>
      </w:pPr>
      <w:r>
        <w:rPr>
          <w:b/>
          <w:sz w:val="24"/>
        </w:rPr>
        <w:t>2.4学习本课程的必要性</w:t>
      </w:r>
    </w:p>
    <w:p>
      <w:pPr>
        <w:ind w:firstLine="480" w:firstLineChars="200"/>
        <w:rPr>
          <w:sz w:val="24"/>
        </w:rPr>
      </w:pPr>
      <w:r>
        <w:rPr>
          <w:rFonts w:hint="eastAsia"/>
          <w:sz w:val="24"/>
        </w:rPr>
        <w:t>《</w:t>
      </w:r>
      <w:r>
        <w:rPr>
          <w:rFonts w:hint="default"/>
          <w:sz w:val="24"/>
        </w:rPr>
        <w:t>生物分离工程</w:t>
      </w:r>
      <w:r>
        <w:rPr>
          <w:rFonts w:hint="eastAsia"/>
          <w:sz w:val="24"/>
        </w:rPr>
        <w:t>》系统地介绍生物药物涵盖的内容和领域，包括天然生化药物、微生物药物、生物制品和生物技术药物等；这些领域药物生产需具备的技能和知识；各类生物药物结构、性质和制造方法；生物药物研发中试放大工艺的设计原则。《</w:t>
      </w:r>
      <w:r>
        <w:rPr>
          <w:rFonts w:hint="default"/>
          <w:sz w:val="24"/>
        </w:rPr>
        <w:t>生物分离工程</w:t>
      </w:r>
      <w:r>
        <w:rPr>
          <w:rFonts w:hint="eastAsia"/>
          <w:sz w:val="24"/>
        </w:rPr>
        <w:t>》作为生物技术和制药领域</w:t>
      </w:r>
      <w:r>
        <w:rPr>
          <w:sz w:val="24"/>
        </w:rPr>
        <w:t>技术性很强的一门学科</w:t>
      </w:r>
      <w:r>
        <w:rPr>
          <w:rFonts w:hint="eastAsia"/>
          <w:sz w:val="24"/>
        </w:rPr>
        <w:t>，使学生将生物医药的上、下游知识和技术覆盖生物医药上、下游领域，为学生在生物医药领域的发展提供良好的知识、技术结构，在生物制药专业学生的整个发展中起到了至关重要的作用。</w:t>
      </w:r>
    </w:p>
    <w:p>
      <w:pPr>
        <w:outlineLvl w:val="0"/>
        <w:rPr>
          <w:b/>
          <w:color w:val="333333"/>
          <w:sz w:val="24"/>
        </w:rPr>
      </w:pPr>
      <w:r>
        <w:rPr>
          <w:b/>
          <w:color w:val="333333"/>
          <w:sz w:val="24"/>
        </w:rPr>
        <w:t>3．教师简介</w:t>
      </w:r>
    </w:p>
    <w:p>
      <w:pPr>
        <w:outlineLvl w:val="1"/>
        <w:rPr>
          <w:b/>
          <w:sz w:val="24"/>
        </w:rPr>
      </w:pPr>
      <w:r>
        <w:rPr>
          <w:b/>
          <w:sz w:val="24"/>
        </w:rPr>
        <w:t>3.1教师的职称、学历</w:t>
      </w:r>
    </w:p>
    <w:p>
      <w:pPr>
        <w:ind w:firstLine="480" w:firstLineChars="200"/>
        <w:rPr>
          <w:sz w:val="24"/>
        </w:rPr>
      </w:pPr>
      <w:r>
        <w:rPr>
          <w:rFonts w:hint="eastAsia"/>
          <w:sz w:val="24"/>
        </w:rPr>
        <w:t>余婷婷</w:t>
      </w:r>
      <w:r>
        <w:rPr>
          <w:sz w:val="24"/>
        </w:rPr>
        <w:t xml:space="preserve"> 讲师 博士</w:t>
      </w:r>
    </w:p>
    <w:p>
      <w:pPr>
        <w:outlineLvl w:val="1"/>
        <w:rPr>
          <w:b/>
          <w:sz w:val="24"/>
        </w:rPr>
      </w:pPr>
      <w:r>
        <w:rPr>
          <w:b/>
          <w:sz w:val="24"/>
        </w:rPr>
        <w:t>3.2教育背景</w:t>
      </w:r>
    </w:p>
    <w:tbl>
      <w:tblPr>
        <w:tblStyle w:val="10"/>
        <w:tblW w:w="0" w:type="auto"/>
        <w:tblInd w:w="484" w:type="dxa"/>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
      <w:tblGrid>
        <w:gridCol w:w="2106"/>
        <w:gridCol w:w="3956"/>
        <w:gridCol w:w="1276"/>
      </w:tblGrid>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shd w:val="clear" w:color="auto" w:fill="4F81BD"/>
          </w:tcPr>
          <w:p>
            <w:pPr>
              <w:rPr>
                <w:b/>
                <w:bCs/>
                <w:color w:val="333333"/>
                <w:sz w:val="24"/>
              </w:rPr>
            </w:pPr>
            <w:r>
              <w:rPr>
                <w:b/>
                <w:bCs/>
                <w:color w:val="333333"/>
                <w:sz w:val="24"/>
              </w:rPr>
              <w:t>时        间</w:t>
            </w:r>
          </w:p>
        </w:tc>
        <w:tc>
          <w:tcPr>
            <w:tcW w:w="3956" w:type="dxa"/>
            <w:shd w:val="clear" w:color="auto" w:fill="4F81BD"/>
          </w:tcPr>
          <w:p>
            <w:pPr>
              <w:ind w:firstLine="602" w:firstLineChars="250"/>
              <w:rPr>
                <w:b/>
                <w:bCs/>
                <w:color w:val="333333"/>
                <w:sz w:val="24"/>
              </w:rPr>
            </w:pPr>
            <w:r>
              <w:rPr>
                <w:b/>
                <w:bCs/>
                <w:color w:val="333333"/>
                <w:sz w:val="24"/>
              </w:rPr>
              <w:t>学习或工作单位</w:t>
            </w:r>
          </w:p>
        </w:tc>
        <w:tc>
          <w:tcPr>
            <w:tcW w:w="1276" w:type="dxa"/>
            <w:shd w:val="clear" w:color="auto" w:fill="4F81BD"/>
          </w:tcPr>
          <w:p>
            <w:pPr>
              <w:rPr>
                <w:b/>
                <w:bCs/>
                <w:color w:val="333333"/>
                <w:sz w:val="24"/>
              </w:rPr>
            </w:pPr>
            <w:r>
              <w:rPr>
                <w:b/>
                <w:bCs/>
                <w:color w:val="333333"/>
                <w:sz w:val="24"/>
              </w:rPr>
              <w:t>职位</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Borders>
              <w:top w:val="single" w:color="4F81BD" w:sz="8" w:space="0"/>
              <w:left w:val="single" w:color="4F81BD" w:sz="8" w:space="0"/>
              <w:bottom w:val="single" w:color="4F81BD" w:sz="8" w:space="0"/>
            </w:tcBorders>
          </w:tcPr>
          <w:p>
            <w:pPr>
              <w:rPr>
                <w:b/>
                <w:bCs/>
                <w:color w:val="333333"/>
                <w:sz w:val="24"/>
              </w:rPr>
            </w:pPr>
            <w:r>
              <w:rPr>
                <w:b/>
                <w:bCs/>
                <w:color w:val="333333"/>
                <w:sz w:val="24"/>
              </w:rPr>
              <w:t>200</w:t>
            </w:r>
            <w:r>
              <w:rPr>
                <w:rFonts w:hint="eastAsia"/>
                <w:b/>
                <w:bCs/>
                <w:color w:val="333333"/>
                <w:sz w:val="24"/>
              </w:rPr>
              <w:t>6</w:t>
            </w:r>
            <w:r>
              <w:rPr>
                <w:b/>
                <w:bCs/>
                <w:color w:val="333333"/>
                <w:sz w:val="24"/>
              </w:rPr>
              <w:t>.</w:t>
            </w:r>
            <w:r>
              <w:rPr>
                <w:rFonts w:hint="eastAsia"/>
                <w:b/>
                <w:bCs/>
                <w:color w:val="333333"/>
                <w:sz w:val="24"/>
              </w:rPr>
              <w:t>10</w:t>
            </w:r>
            <w:r>
              <w:rPr>
                <w:b/>
                <w:bCs/>
                <w:color w:val="333333"/>
                <w:sz w:val="24"/>
              </w:rPr>
              <w:t>-20</w:t>
            </w:r>
            <w:r>
              <w:rPr>
                <w:rFonts w:hint="eastAsia"/>
                <w:b/>
                <w:bCs/>
                <w:color w:val="333333"/>
                <w:sz w:val="24"/>
              </w:rPr>
              <w:t>10</w:t>
            </w:r>
            <w:r>
              <w:rPr>
                <w:b/>
                <w:bCs/>
                <w:color w:val="333333"/>
                <w:sz w:val="24"/>
              </w:rPr>
              <w:t>.07</w:t>
            </w:r>
          </w:p>
        </w:tc>
        <w:tc>
          <w:tcPr>
            <w:tcW w:w="3956" w:type="dxa"/>
            <w:tcBorders>
              <w:top w:val="single" w:color="4F81BD" w:sz="8" w:space="0"/>
              <w:bottom w:val="single" w:color="4F81BD" w:sz="8" w:space="0"/>
            </w:tcBorders>
          </w:tcPr>
          <w:p>
            <w:pPr>
              <w:ind w:firstLine="240" w:firstLineChars="100"/>
              <w:rPr>
                <w:color w:val="333333"/>
                <w:sz w:val="24"/>
              </w:rPr>
            </w:pPr>
            <w:r>
              <w:rPr>
                <w:rFonts w:hint="eastAsia"/>
                <w:color w:val="333333"/>
                <w:sz w:val="24"/>
              </w:rPr>
              <w:t>华东理工</w:t>
            </w:r>
            <w:r>
              <w:rPr>
                <w:color w:val="333333"/>
                <w:sz w:val="24"/>
              </w:rPr>
              <w:t>大学</w:t>
            </w:r>
          </w:p>
        </w:tc>
        <w:tc>
          <w:tcPr>
            <w:tcW w:w="1276" w:type="dxa"/>
            <w:tcBorders>
              <w:top w:val="single" w:color="4F81BD" w:sz="8" w:space="0"/>
              <w:bottom w:val="single" w:color="4F81BD" w:sz="8" w:space="0"/>
              <w:right w:val="single" w:color="4F81BD" w:sz="8" w:space="0"/>
            </w:tcBorders>
          </w:tcPr>
          <w:p>
            <w:pPr>
              <w:rPr>
                <w:color w:val="333333"/>
                <w:sz w:val="24"/>
              </w:rPr>
            </w:pPr>
            <w:r>
              <w:rPr>
                <w:color w:val="333333"/>
                <w:sz w:val="24"/>
              </w:rPr>
              <w:t>学士</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Pr>
          <w:p>
            <w:pPr>
              <w:rPr>
                <w:b/>
                <w:bCs/>
                <w:color w:val="333333"/>
                <w:sz w:val="24"/>
              </w:rPr>
            </w:pPr>
            <w:r>
              <w:rPr>
                <w:b/>
                <w:bCs/>
                <w:color w:val="333333"/>
                <w:sz w:val="24"/>
              </w:rPr>
              <w:t>20</w:t>
            </w:r>
            <w:r>
              <w:rPr>
                <w:rFonts w:hint="eastAsia"/>
                <w:b/>
                <w:bCs/>
                <w:color w:val="333333"/>
                <w:sz w:val="24"/>
              </w:rPr>
              <w:t>10</w:t>
            </w:r>
            <w:r>
              <w:rPr>
                <w:b/>
                <w:bCs/>
                <w:color w:val="333333"/>
                <w:sz w:val="24"/>
              </w:rPr>
              <w:t>.07-20</w:t>
            </w:r>
            <w:r>
              <w:rPr>
                <w:rFonts w:hint="eastAsia"/>
                <w:b/>
                <w:bCs/>
                <w:color w:val="333333"/>
                <w:sz w:val="24"/>
              </w:rPr>
              <w:t>17</w:t>
            </w:r>
            <w:r>
              <w:rPr>
                <w:b/>
                <w:bCs/>
                <w:color w:val="333333"/>
                <w:sz w:val="24"/>
              </w:rPr>
              <w:t>.</w:t>
            </w:r>
            <w:r>
              <w:rPr>
                <w:rFonts w:hint="eastAsia"/>
                <w:b/>
                <w:bCs/>
                <w:color w:val="333333"/>
                <w:sz w:val="24"/>
              </w:rPr>
              <w:t>9</w:t>
            </w:r>
          </w:p>
        </w:tc>
        <w:tc>
          <w:tcPr>
            <w:tcW w:w="3956" w:type="dxa"/>
          </w:tcPr>
          <w:p>
            <w:pPr>
              <w:ind w:firstLine="240" w:firstLineChars="100"/>
              <w:rPr>
                <w:color w:val="333333"/>
                <w:sz w:val="24"/>
              </w:rPr>
            </w:pPr>
            <w:r>
              <w:rPr>
                <w:rFonts w:hint="eastAsia"/>
                <w:color w:val="333333"/>
                <w:sz w:val="24"/>
              </w:rPr>
              <w:t>华东理工</w:t>
            </w:r>
            <w:r>
              <w:rPr>
                <w:color w:val="333333"/>
                <w:sz w:val="24"/>
              </w:rPr>
              <w:t>大学</w:t>
            </w:r>
          </w:p>
        </w:tc>
        <w:tc>
          <w:tcPr>
            <w:tcW w:w="1276" w:type="dxa"/>
          </w:tcPr>
          <w:p>
            <w:pPr>
              <w:rPr>
                <w:color w:val="333333"/>
                <w:sz w:val="24"/>
              </w:rPr>
            </w:pPr>
            <w:r>
              <w:rPr>
                <w:rFonts w:hint="eastAsia"/>
                <w:color w:val="333333"/>
                <w:sz w:val="24"/>
              </w:rPr>
              <w:t>博</w:t>
            </w:r>
            <w:r>
              <w:rPr>
                <w:color w:val="333333"/>
                <w:sz w:val="24"/>
              </w:rPr>
              <w:t>士</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PrEx>
        <w:tc>
          <w:tcPr>
            <w:tcW w:w="2106" w:type="dxa"/>
          </w:tcPr>
          <w:p>
            <w:pPr>
              <w:rPr>
                <w:b/>
                <w:bCs/>
                <w:color w:val="333333"/>
                <w:sz w:val="24"/>
              </w:rPr>
            </w:pPr>
            <w:r>
              <w:rPr>
                <w:b/>
                <w:bCs/>
                <w:color w:val="333333"/>
                <w:sz w:val="24"/>
              </w:rPr>
              <w:t>201</w:t>
            </w:r>
            <w:r>
              <w:rPr>
                <w:rFonts w:hint="eastAsia"/>
                <w:b/>
                <w:bCs/>
                <w:color w:val="333333"/>
                <w:sz w:val="24"/>
              </w:rPr>
              <w:t>7.10</w:t>
            </w:r>
            <w:r>
              <w:rPr>
                <w:b/>
                <w:bCs/>
                <w:color w:val="333333"/>
                <w:sz w:val="24"/>
              </w:rPr>
              <w:t>------至今</w:t>
            </w:r>
          </w:p>
        </w:tc>
        <w:tc>
          <w:tcPr>
            <w:tcW w:w="3956" w:type="dxa"/>
          </w:tcPr>
          <w:p>
            <w:pPr>
              <w:ind w:firstLine="240" w:firstLineChars="100"/>
              <w:rPr>
                <w:color w:val="333333"/>
                <w:sz w:val="24"/>
              </w:rPr>
            </w:pPr>
            <w:r>
              <w:rPr>
                <w:color w:val="333333"/>
                <w:sz w:val="24"/>
              </w:rPr>
              <w:t>四川轻化工大学化学工程学院</w:t>
            </w:r>
          </w:p>
        </w:tc>
        <w:tc>
          <w:tcPr>
            <w:tcW w:w="1276" w:type="dxa"/>
          </w:tcPr>
          <w:p>
            <w:pPr>
              <w:rPr>
                <w:color w:val="333333"/>
                <w:sz w:val="24"/>
              </w:rPr>
            </w:pPr>
            <w:r>
              <w:rPr>
                <w:color w:val="333333"/>
                <w:sz w:val="24"/>
              </w:rPr>
              <w:t>讲师</w:t>
            </w:r>
          </w:p>
        </w:tc>
      </w:tr>
    </w:tbl>
    <w:p>
      <w:pPr>
        <w:outlineLvl w:val="1"/>
        <w:rPr>
          <w:b/>
          <w:sz w:val="24"/>
        </w:rPr>
      </w:pPr>
      <w:r>
        <w:rPr>
          <w:b/>
          <w:sz w:val="24"/>
        </w:rPr>
        <w:t>3.3研究兴趣（方向）</w:t>
      </w:r>
    </w:p>
    <w:p>
      <w:pPr>
        <w:ind w:firstLine="480" w:firstLineChars="200"/>
        <w:rPr>
          <w:sz w:val="24"/>
        </w:rPr>
      </w:pPr>
      <w:r>
        <w:rPr>
          <w:rFonts w:hint="eastAsia"/>
          <w:sz w:val="24"/>
        </w:rPr>
        <w:t>余婷婷研究方向：生物化工，生物分离</w:t>
      </w:r>
    </w:p>
    <w:p>
      <w:pPr>
        <w:outlineLvl w:val="0"/>
        <w:rPr>
          <w:b/>
          <w:color w:val="333333"/>
          <w:sz w:val="24"/>
        </w:rPr>
      </w:pPr>
      <w:r>
        <w:rPr>
          <w:b/>
          <w:color w:val="333333"/>
          <w:sz w:val="24"/>
        </w:rPr>
        <w:t>4．先修课程</w:t>
      </w:r>
    </w:p>
    <w:p>
      <w:pPr>
        <w:ind w:firstLine="480" w:firstLineChars="200"/>
        <w:rPr>
          <w:sz w:val="24"/>
        </w:rPr>
      </w:pPr>
      <w:r>
        <w:rPr>
          <w:rFonts w:hint="eastAsia"/>
          <w:color w:val="333333"/>
          <w:sz w:val="24"/>
        </w:rPr>
        <w:t>《普通生物学》、《生物化学》、《微生物学》、《基因工程》、《化工原理》</w:t>
      </w:r>
      <w:r>
        <w:rPr>
          <w:color w:val="333333"/>
          <w:sz w:val="24"/>
        </w:rPr>
        <w:t>等课程是</w:t>
      </w:r>
      <w:r>
        <w:rPr>
          <w:rFonts w:hint="eastAsia"/>
          <w:color w:val="333333"/>
          <w:sz w:val="24"/>
        </w:rPr>
        <w:t>本</w:t>
      </w:r>
      <w:r>
        <w:rPr>
          <w:color w:val="333333"/>
          <w:sz w:val="24"/>
        </w:rPr>
        <w:t>门课程的基础。学生</w:t>
      </w:r>
      <w:r>
        <w:rPr>
          <w:rFonts w:hint="eastAsia"/>
          <w:color w:val="333333"/>
          <w:sz w:val="24"/>
        </w:rPr>
        <w:t>如若要学习并掌握好</w:t>
      </w:r>
      <w:r>
        <w:rPr>
          <w:color w:val="333333"/>
          <w:sz w:val="24"/>
        </w:rPr>
        <w:t>本门课程，需要</w:t>
      </w:r>
      <w:r>
        <w:rPr>
          <w:rFonts w:hint="eastAsia"/>
          <w:color w:val="333333"/>
          <w:sz w:val="24"/>
        </w:rPr>
        <w:t>提前</w:t>
      </w:r>
      <w:r>
        <w:rPr>
          <w:color w:val="333333"/>
          <w:sz w:val="24"/>
        </w:rPr>
        <w:t>复习这些</w:t>
      </w:r>
      <w:r>
        <w:rPr>
          <w:rFonts w:hint="eastAsia"/>
          <w:color w:val="333333"/>
          <w:sz w:val="24"/>
        </w:rPr>
        <w:t>相关</w:t>
      </w:r>
      <w:r>
        <w:rPr>
          <w:color w:val="333333"/>
          <w:sz w:val="24"/>
        </w:rPr>
        <w:t>课程，</w:t>
      </w:r>
      <w:r>
        <w:rPr>
          <w:rFonts w:hint="eastAsia"/>
          <w:color w:val="333333"/>
          <w:sz w:val="24"/>
        </w:rPr>
        <w:t>这样才能够在进行本门课程的学习时进行较好的运用。除此之外，后续开设的《药理学》、《生物制药课程设计》及</w:t>
      </w:r>
      <w:r>
        <w:rPr>
          <w:color w:val="333333"/>
          <w:sz w:val="24"/>
        </w:rPr>
        <w:t>《</w:t>
      </w:r>
      <w:r>
        <w:rPr>
          <w:rFonts w:hint="eastAsia"/>
          <w:color w:val="333333"/>
          <w:sz w:val="24"/>
        </w:rPr>
        <w:t>生物制药设备与工艺设计</w:t>
      </w:r>
      <w:r>
        <w:rPr>
          <w:color w:val="333333"/>
          <w:sz w:val="24"/>
        </w:rPr>
        <w:t>》等课程</w:t>
      </w:r>
      <w:r>
        <w:rPr>
          <w:rFonts w:hint="eastAsia"/>
          <w:color w:val="333333"/>
          <w:sz w:val="24"/>
        </w:rPr>
        <w:t>均</w:t>
      </w:r>
      <w:r>
        <w:rPr>
          <w:color w:val="333333"/>
          <w:sz w:val="24"/>
        </w:rPr>
        <w:t>与本门课程</w:t>
      </w:r>
      <w:r>
        <w:rPr>
          <w:rFonts w:hint="eastAsia"/>
          <w:color w:val="333333"/>
          <w:sz w:val="24"/>
        </w:rPr>
        <w:t>密切相关、</w:t>
      </w:r>
      <w:r>
        <w:rPr>
          <w:color w:val="333333"/>
          <w:sz w:val="24"/>
        </w:rPr>
        <w:t>相辅相成，互为补充。</w:t>
      </w:r>
    </w:p>
    <w:p>
      <w:pPr>
        <w:outlineLvl w:val="0"/>
        <w:rPr>
          <w:b/>
          <w:color w:val="333333"/>
          <w:sz w:val="24"/>
        </w:rPr>
      </w:pPr>
      <w:r>
        <w:rPr>
          <w:b/>
          <w:color w:val="333333"/>
          <w:sz w:val="24"/>
        </w:rPr>
        <w:t>5．课程目标</w:t>
      </w:r>
    </w:p>
    <w:p>
      <w:pPr>
        <w:outlineLvl w:val="1"/>
        <w:rPr>
          <w:b/>
          <w:color w:val="333333"/>
          <w:sz w:val="24"/>
        </w:rPr>
      </w:pPr>
      <w:r>
        <w:rPr>
          <w:b/>
          <w:color w:val="333333"/>
          <w:sz w:val="24"/>
        </w:rPr>
        <w:t>5.1知识与技能方面</w:t>
      </w:r>
    </w:p>
    <w:p>
      <w:pPr>
        <w:ind w:firstLine="480"/>
        <w:rPr>
          <w:sz w:val="24"/>
        </w:rPr>
      </w:pPr>
      <w:r>
        <w:rPr>
          <w:rFonts w:hint="eastAsia"/>
          <w:sz w:val="24"/>
        </w:rPr>
        <w:t>通过本课程的学习和实验，使学生掌握和了解生物制药技术是从动物、植物、微生物及现代生物技术制药材料等生物体制取的各种天然生物活性物质及其人工合成或半合成的天然物质类似物。更好的掌握先进的生化制药各种分离、提取与纯化技术，综合应用酶工程技术，细胞工程技术，生物发酵工程技术。培养学生分析问题和解决问题的能力，使学生获得基本技能的训练，故学习时必须理论联系实际，实验课是加深理解抽象理论的关键。</w:t>
      </w:r>
    </w:p>
    <w:p>
      <w:pPr>
        <w:outlineLvl w:val="1"/>
        <w:rPr>
          <w:b/>
          <w:color w:val="333333"/>
          <w:sz w:val="24"/>
        </w:rPr>
      </w:pPr>
      <w:r>
        <w:rPr>
          <w:b/>
          <w:color w:val="333333"/>
          <w:sz w:val="24"/>
        </w:rPr>
        <w:t>5.2过程与方法方面</w:t>
      </w:r>
    </w:p>
    <w:p>
      <w:pPr>
        <w:ind w:firstLine="480"/>
        <w:rPr>
          <w:sz w:val="24"/>
        </w:rPr>
      </w:pPr>
      <w:r>
        <w:rPr>
          <w:rFonts w:hint="eastAsia"/>
          <w:color w:val="333333"/>
          <w:sz w:val="24"/>
        </w:rPr>
        <w:t>从与学生生活息息相关的方面入手，调动学生学习《</w:t>
      </w:r>
      <w:r>
        <w:rPr>
          <w:rFonts w:hint="default"/>
          <w:sz w:val="24"/>
        </w:rPr>
        <w:t>生物分离工程</w:t>
      </w:r>
      <w:r>
        <w:rPr>
          <w:rFonts w:hint="eastAsia"/>
          <w:sz w:val="24"/>
        </w:rPr>
        <w:t>》</w:t>
      </w:r>
      <w:r>
        <w:rPr>
          <w:rFonts w:hint="eastAsia"/>
          <w:color w:val="333333"/>
          <w:sz w:val="24"/>
        </w:rPr>
        <w:t>的兴趣，使其了解学习《</w:t>
      </w:r>
      <w:r>
        <w:rPr>
          <w:rFonts w:hint="default"/>
          <w:sz w:val="24"/>
        </w:rPr>
        <w:t>生物分离工程</w:t>
      </w:r>
      <w:r>
        <w:rPr>
          <w:rFonts w:hint="eastAsia"/>
          <w:sz w:val="24"/>
        </w:rPr>
        <w:t>》</w:t>
      </w:r>
      <w:r>
        <w:rPr>
          <w:rFonts w:hint="eastAsia"/>
          <w:color w:val="333333"/>
          <w:sz w:val="24"/>
        </w:rPr>
        <w:t>的重要意义。在教学过程中，除了采用传统的讲授法向学生传授相关知识外，还</w:t>
      </w:r>
      <w:r>
        <w:rPr>
          <w:rFonts w:hint="eastAsia"/>
          <w:sz w:val="24"/>
        </w:rPr>
        <w:t>必须理论联系实际，开展实验课，加深学生对抽象理论的理解</w:t>
      </w:r>
      <w:r>
        <w:rPr>
          <w:rFonts w:hint="eastAsia"/>
          <w:color w:val="333333"/>
          <w:sz w:val="24"/>
        </w:rPr>
        <w:t>，为其将来进入工作岗位或从事科学研究打下基础。</w:t>
      </w:r>
    </w:p>
    <w:p>
      <w:pPr>
        <w:outlineLvl w:val="1"/>
        <w:rPr>
          <w:b/>
          <w:color w:val="333333"/>
          <w:sz w:val="24"/>
        </w:rPr>
      </w:pPr>
      <w:r>
        <w:rPr>
          <w:b/>
          <w:color w:val="333333"/>
          <w:sz w:val="24"/>
        </w:rPr>
        <w:t>5.3情感、态度与价值观方面</w:t>
      </w:r>
    </w:p>
    <w:p>
      <w:pPr>
        <w:ind w:firstLine="480" w:firstLineChars="200"/>
        <w:rPr>
          <w:color w:val="333333"/>
          <w:sz w:val="24"/>
        </w:rPr>
      </w:pPr>
      <w:r>
        <w:rPr>
          <w:color w:val="333333"/>
          <w:sz w:val="24"/>
        </w:rPr>
        <w:t>通过本门课程的学习，</w:t>
      </w:r>
      <w:r>
        <w:rPr>
          <w:rFonts w:hint="eastAsia"/>
          <w:color w:val="333333"/>
          <w:sz w:val="24"/>
        </w:rPr>
        <w:t>使学生掌握了课程相关的理论知识，培养学生获取新知识的能力和实事求是的科学作风。而与课程相关的实验环节，不仅加深学生对理论知识的理解程度，培养了学生的动手能力；而且培养学生科学严谨、实事求是、尊重实验结果的科研道德；不弄虚作假、不剽窃他人成果的科学态度。而这种能力、道德及态度将继续深深地影响着学生的发展，使其在将来的学习、生活和工作中都受益匪浅。</w:t>
      </w:r>
    </w:p>
    <w:p>
      <w:pPr>
        <w:outlineLvl w:val="0"/>
        <w:rPr>
          <w:b/>
          <w:color w:val="333333"/>
          <w:sz w:val="24"/>
        </w:rPr>
      </w:pPr>
      <w:r>
        <w:rPr>
          <w:b/>
          <w:color w:val="333333"/>
          <w:sz w:val="24"/>
        </w:rPr>
        <w:t>6．课程内容</w:t>
      </w:r>
    </w:p>
    <w:p>
      <w:pPr>
        <w:outlineLvl w:val="1"/>
        <w:rPr>
          <w:b/>
          <w:color w:val="333333"/>
          <w:sz w:val="24"/>
        </w:rPr>
      </w:pPr>
      <w:r>
        <w:rPr>
          <w:b/>
          <w:color w:val="333333"/>
          <w:sz w:val="24"/>
        </w:rPr>
        <w:t>6.1课程的内容概要</w:t>
      </w:r>
    </w:p>
    <w:p>
      <w:pPr>
        <w:rPr>
          <w:rFonts w:ascii="Times" w:hAnsi="Times" w:eastAsia="Times New Roman"/>
          <w:kern w:val="0"/>
          <w:sz w:val="20"/>
          <w:szCs w:val="20"/>
        </w:rPr>
      </w:pPr>
      <w:r>
        <w:rPr>
          <w:rFonts w:hint="eastAsia"/>
          <w:color w:val="333333"/>
          <w:sz w:val="24"/>
        </w:rPr>
        <w:t>《</w:t>
      </w:r>
      <w:r>
        <w:rPr>
          <w:rFonts w:hint="default"/>
          <w:color w:val="333333"/>
          <w:sz w:val="24"/>
        </w:rPr>
        <w:t>生物分离工程</w:t>
      </w:r>
      <w:r>
        <w:rPr>
          <w:rFonts w:hint="eastAsia"/>
          <w:color w:val="333333"/>
          <w:sz w:val="24"/>
        </w:rPr>
        <w:t>》总共15章，分别为：</w:t>
      </w:r>
      <w:r>
        <w:rPr>
          <w:rFonts w:hint="eastAsia"/>
          <w:sz w:val="24"/>
        </w:rPr>
        <w:t>生物药物概述</w:t>
      </w:r>
      <w:r>
        <w:rPr>
          <w:rFonts w:hint="eastAsia"/>
          <w:color w:val="333333"/>
          <w:sz w:val="24"/>
        </w:rPr>
        <w:t>、生物制药工艺技术基础、生物材料的预处理和液固分离、萃取法分离原理、固相析出分离法、吸附分离法、凝胶层析、离子交换法、亲和沉淀技术、离心技术、膜分离技术、制备型高效液相色谱、生物药物制备工艺示例等内容，涵盖了生物制药领域的相关知识。《</w:t>
      </w:r>
      <w:r>
        <w:rPr>
          <w:rFonts w:hint="default"/>
          <w:color w:val="333333"/>
          <w:sz w:val="24"/>
        </w:rPr>
        <w:t>生物分离工程</w:t>
      </w:r>
      <w:r>
        <w:rPr>
          <w:rFonts w:hint="eastAsia"/>
          <w:color w:val="333333"/>
          <w:sz w:val="24"/>
        </w:rPr>
        <w:t>》内容丰富，突出了生物制药的基本理论与生产实际相结合的理念，尽可能地反映当代生物制药工艺及质量控制的进展。许多药物生产工艺路线及质量控制方法来自大型制药企业的生产第一线。</w:t>
      </w:r>
    </w:p>
    <w:p>
      <w:pPr>
        <w:outlineLvl w:val="1"/>
        <w:rPr>
          <w:b/>
          <w:color w:val="333333"/>
          <w:sz w:val="24"/>
        </w:rPr>
      </w:pPr>
      <w:r>
        <w:rPr>
          <w:b/>
          <w:color w:val="333333"/>
          <w:sz w:val="24"/>
        </w:rPr>
        <w:t>6.2教学重点、难点</w:t>
      </w:r>
    </w:p>
    <w:p>
      <w:pPr>
        <w:ind w:firstLine="480" w:firstLineChars="200"/>
        <w:rPr>
          <w:color w:val="333333"/>
          <w:sz w:val="24"/>
        </w:rPr>
      </w:pPr>
      <w:r>
        <w:rPr>
          <w:color w:val="333333"/>
          <w:sz w:val="24"/>
        </w:rPr>
        <w:t>教学重点：</w:t>
      </w:r>
      <w:r>
        <w:rPr>
          <w:rFonts w:hint="eastAsia"/>
          <w:color w:val="333333"/>
          <w:sz w:val="24"/>
        </w:rPr>
        <w:t>生物制药工艺技术的基础理论。</w:t>
      </w:r>
    </w:p>
    <w:p>
      <w:pPr>
        <w:ind w:firstLine="480" w:firstLineChars="200"/>
        <w:rPr>
          <w:color w:val="333333"/>
          <w:sz w:val="24"/>
        </w:rPr>
      </w:pPr>
      <w:r>
        <w:rPr>
          <w:color w:val="333333"/>
          <w:sz w:val="24"/>
        </w:rPr>
        <w:t>教学难点：</w:t>
      </w:r>
      <w:r>
        <w:rPr>
          <w:rFonts w:hint="eastAsia"/>
          <w:color w:val="333333"/>
          <w:sz w:val="24"/>
        </w:rPr>
        <w:t>各种生物活性物质的分离、提取、纯化与检测技术。</w:t>
      </w:r>
    </w:p>
    <w:p>
      <w:pPr>
        <w:outlineLvl w:val="1"/>
        <w:rPr>
          <w:b/>
          <w:color w:val="333333"/>
          <w:sz w:val="24"/>
        </w:rPr>
      </w:pPr>
      <w:r>
        <w:rPr>
          <w:b/>
          <w:color w:val="333333"/>
          <w:sz w:val="24"/>
        </w:rPr>
        <w:t>6.3学时安排</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507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8" w:hRule="atLeast"/>
          <w:jc w:val="center"/>
        </w:trPr>
        <w:tc>
          <w:tcPr>
            <w:tcW w:w="1513" w:type="dxa"/>
            <w:tcBorders>
              <w:bottom w:val="nil"/>
            </w:tcBorders>
            <w:vAlign w:val="center"/>
          </w:tcPr>
          <w:p>
            <w:pPr>
              <w:jc w:val="center"/>
              <w:rPr>
                <w:sz w:val="24"/>
              </w:rPr>
            </w:pPr>
            <w:r>
              <w:rPr>
                <w:sz w:val="24"/>
              </w:rPr>
              <w:t>周次及日期</w:t>
            </w:r>
          </w:p>
        </w:tc>
        <w:tc>
          <w:tcPr>
            <w:tcW w:w="5070" w:type="dxa"/>
            <w:tcBorders>
              <w:bottom w:val="nil"/>
            </w:tcBorders>
            <w:vAlign w:val="center"/>
          </w:tcPr>
          <w:p>
            <w:pPr>
              <w:jc w:val="center"/>
              <w:rPr>
                <w:sz w:val="24"/>
              </w:rPr>
            </w:pPr>
            <w:r>
              <w:rPr>
                <w:spacing w:val="40"/>
                <w:sz w:val="24"/>
              </w:rPr>
              <w:t>讲课（教学大纲分章和题目的名称）</w:t>
            </w:r>
          </w:p>
        </w:tc>
        <w:tc>
          <w:tcPr>
            <w:tcW w:w="1213" w:type="dxa"/>
            <w:tcBorders>
              <w:bottom w:val="nil"/>
            </w:tcBorders>
            <w:vAlign w:val="center"/>
          </w:tcPr>
          <w:p>
            <w:pPr>
              <w:jc w:val="center"/>
              <w:rPr>
                <w:sz w:val="24"/>
              </w:rPr>
            </w:pPr>
            <w:r>
              <w:rPr>
                <w:sz w:val="24"/>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0" w:hRule="atLeast"/>
          <w:jc w:val="center"/>
        </w:trPr>
        <w:tc>
          <w:tcPr>
            <w:tcW w:w="1513" w:type="dxa"/>
            <w:tcBorders>
              <w:top w:val="nil"/>
              <w:left w:val="nil"/>
              <w:bottom w:val="nil"/>
              <w:right w:val="nil"/>
            </w:tcBorders>
          </w:tcPr>
          <w:p>
            <w:pPr>
              <w:jc w:val="center"/>
              <w:rPr>
                <w:rFonts w:hint="eastAsia"/>
                <w:sz w:val="24"/>
              </w:rPr>
            </w:pPr>
            <w:r>
              <w:rPr>
                <w:rFonts w:hint="eastAsia"/>
                <w:sz w:val="24"/>
              </w:rPr>
              <w:t>第6周</w:t>
            </w:r>
          </w:p>
          <w:p>
            <w:pPr>
              <w:jc w:val="center"/>
              <w:rPr>
                <w:sz w:val="24"/>
              </w:rPr>
            </w:pPr>
            <w:r>
              <w:rPr>
                <w:rFonts w:hint="eastAsia"/>
                <w:sz w:val="24"/>
              </w:rPr>
              <w:t>(10/05)</w:t>
            </w:r>
          </w:p>
          <w:p>
            <w:pPr>
              <w:jc w:val="center"/>
              <w:rPr>
                <w:rFonts w:hint="eastAsia"/>
                <w:sz w:val="24"/>
              </w:rPr>
            </w:pPr>
            <w:r>
              <w:rPr>
                <w:rFonts w:hint="eastAsia"/>
                <w:sz w:val="24"/>
              </w:rPr>
              <w:t>第6周</w:t>
            </w:r>
          </w:p>
          <w:p>
            <w:pPr>
              <w:jc w:val="center"/>
              <w:rPr>
                <w:rFonts w:hint="eastAsia"/>
                <w:sz w:val="24"/>
              </w:rPr>
            </w:pPr>
            <w:r>
              <w:rPr>
                <w:rFonts w:hint="eastAsia"/>
                <w:sz w:val="24"/>
              </w:rPr>
              <w:t>(10/09)</w:t>
            </w:r>
          </w:p>
          <w:p>
            <w:pPr>
              <w:jc w:val="center"/>
              <w:rPr>
                <w:rFonts w:hint="eastAsia"/>
                <w:sz w:val="24"/>
              </w:rPr>
            </w:pPr>
            <w:r>
              <w:rPr>
                <w:rFonts w:hint="eastAsia"/>
                <w:sz w:val="24"/>
              </w:rPr>
              <w:t>第7周</w:t>
            </w:r>
          </w:p>
          <w:p>
            <w:pPr>
              <w:jc w:val="center"/>
              <w:rPr>
                <w:rFonts w:hint="eastAsia"/>
                <w:sz w:val="24"/>
              </w:rPr>
            </w:pPr>
            <w:r>
              <w:rPr>
                <w:rFonts w:hint="eastAsia"/>
                <w:sz w:val="24"/>
              </w:rPr>
              <w:t xml:space="preserve">(10/12)  </w:t>
            </w:r>
          </w:p>
          <w:p>
            <w:pPr>
              <w:jc w:val="center"/>
              <w:rPr>
                <w:rFonts w:hint="eastAsia"/>
                <w:sz w:val="24"/>
              </w:rPr>
            </w:pPr>
            <w:r>
              <w:rPr>
                <w:rFonts w:hint="eastAsia"/>
                <w:sz w:val="24"/>
              </w:rPr>
              <w:t xml:space="preserve">  第7周</w:t>
            </w:r>
          </w:p>
          <w:p>
            <w:pPr>
              <w:jc w:val="center"/>
              <w:rPr>
                <w:rFonts w:hint="eastAsia"/>
                <w:sz w:val="24"/>
              </w:rPr>
            </w:pPr>
            <w:r>
              <w:rPr>
                <w:rFonts w:hint="eastAsia"/>
                <w:sz w:val="24"/>
              </w:rPr>
              <w:t>(10/16)</w:t>
            </w:r>
          </w:p>
          <w:p>
            <w:pPr>
              <w:jc w:val="center"/>
              <w:rPr>
                <w:rFonts w:hint="eastAsia"/>
                <w:sz w:val="24"/>
              </w:rPr>
            </w:pPr>
            <w:r>
              <w:rPr>
                <w:rFonts w:hint="eastAsia"/>
                <w:sz w:val="24"/>
              </w:rPr>
              <w:t>第8周</w:t>
            </w:r>
          </w:p>
          <w:p>
            <w:pPr>
              <w:jc w:val="center"/>
              <w:rPr>
                <w:rFonts w:hint="eastAsia"/>
                <w:sz w:val="24"/>
              </w:rPr>
            </w:pPr>
            <w:r>
              <w:rPr>
                <w:rFonts w:hint="eastAsia"/>
                <w:sz w:val="24"/>
              </w:rPr>
              <w:t>(10/19)</w:t>
            </w:r>
          </w:p>
          <w:p>
            <w:pPr>
              <w:jc w:val="center"/>
              <w:rPr>
                <w:rFonts w:hint="eastAsia"/>
                <w:sz w:val="24"/>
              </w:rPr>
            </w:pPr>
            <w:r>
              <w:rPr>
                <w:rFonts w:hint="eastAsia"/>
                <w:sz w:val="24"/>
              </w:rPr>
              <w:t>第8周</w:t>
            </w:r>
          </w:p>
          <w:p>
            <w:pPr>
              <w:jc w:val="center"/>
              <w:rPr>
                <w:rFonts w:hint="eastAsia"/>
                <w:sz w:val="24"/>
              </w:rPr>
            </w:pPr>
            <w:r>
              <w:rPr>
                <w:rFonts w:hint="eastAsia"/>
                <w:sz w:val="24"/>
              </w:rPr>
              <w:t>(10/23)</w:t>
            </w:r>
          </w:p>
          <w:p>
            <w:pPr>
              <w:jc w:val="center"/>
              <w:rPr>
                <w:sz w:val="24"/>
              </w:rPr>
            </w:pPr>
            <w:r>
              <w:rPr>
                <w:sz w:val="24"/>
              </w:rPr>
              <w:t>第9周</w:t>
            </w:r>
          </w:p>
          <w:p>
            <w:pPr>
              <w:jc w:val="center"/>
              <w:rPr>
                <w:sz w:val="24"/>
              </w:rPr>
            </w:pPr>
            <w:r>
              <w:rPr>
                <w:sz w:val="24"/>
              </w:rPr>
              <w:t>(</w:t>
            </w:r>
            <w:r>
              <w:rPr>
                <w:rFonts w:hint="eastAsia"/>
                <w:sz w:val="24"/>
              </w:rPr>
              <w:t>10</w:t>
            </w:r>
            <w:r>
              <w:rPr>
                <w:sz w:val="24"/>
              </w:rPr>
              <w:t>/26)</w:t>
            </w:r>
          </w:p>
          <w:p>
            <w:pPr>
              <w:jc w:val="center"/>
              <w:rPr>
                <w:sz w:val="24"/>
              </w:rPr>
            </w:pPr>
            <w:r>
              <w:rPr>
                <w:sz w:val="24"/>
              </w:rPr>
              <w:t>第9周</w:t>
            </w:r>
          </w:p>
          <w:p>
            <w:pPr>
              <w:jc w:val="center"/>
              <w:rPr>
                <w:sz w:val="24"/>
              </w:rPr>
            </w:pPr>
            <w:r>
              <w:rPr>
                <w:sz w:val="24"/>
              </w:rPr>
              <w:t>(</w:t>
            </w:r>
            <w:r>
              <w:rPr>
                <w:rFonts w:hint="eastAsia"/>
                <w:sz w:val="24"/>
              </w:rPr>
              <w:t>10</w:t>
            </w:r>
            <w:r>
              <w:rPr>
                <w:sz w:val="24"/>
              </w:rPr>
              <w:t>/30)</w:t>
            </w:r>
          </w:p>
          <w:p>
            <w:pPr>
              <w:jc w:val="center"/>
              <w:rPr>
                <w:rFonts w:hint="eastAsia"/>
                <w:sz w:val="24"/>
              </w:rPr>
            </w:pPr>
            <w:r>
              <w:rPr>
                <w:rFonts w:hint="eastAsia"/>
                <w:sz w:val="24"/>
              </w:rPr>
              <w:t>第10周</w:t>
            </w:r>
          </w:p>
          <w:p>
            <w:pPr>
              <w:jc w:val="center"/>
              <w:rPr>
                <w:rFonts w:hint="eastAsia"/>
                <w:sz w:val="24"/>
              </w:rPr>
            </w:pPr>
            <w:r>
              <w:rPr>
                <w:rFonts w:hint="eastAsia"/>
                <w:sz w:val="24"/>
              </w:rPr>
              <w:t>(11/02)</w:t>
            </w:r>
          </w:p>
          <w:p>
            <w:pPr>
              <w:jc w:val="center"/>
              <w:rPr>
                <w:sz w:val="24"/>
              </w:rPr>
            </w:pPr>
            <w:r>
              <w:rPr>
                <w:sz w:val="24"/>
              </w:rPr>
              <w:t>第10周</w:t>
            </w:r>
          </w:p>
          <w:p>
            <w:pPr>
              <w:jc w:val="center"/>
              <w:rPr>
                <w:sz w:val="24"/>
              </w:rPr>
            </w:pPr>
            <w:r>
              <w:rPr>
                <w:sz w:val="24"/>
              </w:rPr>
              <w:t>(</w:t>
            </w:r>
            <w:r>
              <w:rPr>
                <w:rFonts w:hint="eastAsia"/>
                <w:sz w:val="24"/>
              </w:rPr>
              <w:t>11</w:t>
            </w:r>
            <w:r>
              <w:rPr>
                <w:sz w:val="24"/>
              </w:rPr>
              <w:t>/</w:t>
            </w:r>
            <w:r>
              <w:rPr>
                <w:rFonts w:hint="eastAsia"/>
                <w:sz w:val="24"/>
              </w:rPr>
              <w:t>0</w:t>
            </w:r>
            <w:r>
              <w:rPr>
                <w:rFonts w:hint="default"/>
                <w:sz w:val="24"/>
              </w:rPr>
              <w:t>6</w:t>
            </w:r>
            <w:r>
              <w:rPr>
                <w:sz w:val="24"/>
              </w:rPr>
              <w:t xml:space="preserve">) </w:t>
            </w:r>
          </w:p>
          <w:p>
            <w:pPr>
              <w:jc w:val="center"/>
              <w:rPr>
                <w:rFonts w:hint="eastAsia"/>
                <w:sz w:val="24"/>
              </w:rPr>
            </w:pPr>
            <w:r>
              <w:rPr>
                <w:rFonts w:hint="eastAsia"/>
                <w:sz w:val="24"/>
              </w:rPr>
              <w:t>第11周</w:t>
            </w:r>
          </w:p>
          <w:p>
            <w:pPr>
              <w:jc w:val="center"/>
              <w:rPr>
                <w:rFonts w:hint="eastAsia"/>
                <w:sz w:val="24"/>
              </w:rPr>
            </w:pPr>
            <w:r>
              <w:rPr>
                <w:rFonts w:hint="eastAsia"/>
                <w:sz w:val="24"/>
              </w:rPr>
              <w:t>(11/09)</w:t>
            </w:r>
          </w:p>
          <w:p>
            <w:pPr>
              <w:jc w:val="center"/>
              <w:rPr>
                <w:rFonts w:hint="eastAsia"/>
                <w:sz w:val="24"/>
              </w:rPr>
            </w:pPr>
            <w:r>
              <w:rPr>
                <w:rFonts w:hint="eastAsia"/>
                <w:sz w:val="24"/>
              </w:rPr>
              <w:t>第11周</w:t>
            </w:r>
          </w:p>
          <w:p>
            <w:pPr>
              <w:jc w:val="center"/>
              <w:rPr>
                <w:rFonts w:hint="eastAsia"/>
                <w:sz w:val="24"/>
              </w:rPr>
            </w:pPr>
            <w:r>
              <w:rPr>
                <w:rFonts w:hint="eastAsia"/>
                <w:sz w:val="24"/>
              </w:rPr>
              <w:t>(11/13)</w:t>
            </w:r>
          </w:p>
          <w:p>
            <w:pPr>
              <w:jc w:val="center"/>
              <w:rPr>
                <w:rFonts w:hint="eastAsia"/>
                <w:sz w:val="24"/>
              </w:rPr>
            </w:pPr>
            <w:r>
              <w:rPr>
                <w:rFonts w:hint="eastAsia"/>
                <w:sz w:val="24"/>
              </w:rPr>
              <w:t>第12周</w:t>
            </w:r>
          </w:p>
          <w:p>
            <w:pPr>
              <w:jc w:val="center"/>
              <w:rPr>
                <w:rFonts w:hint="eastAsia"/>
                <w:sz w:val="24"/>
              </w:rPr>
            </w:pPr>
            <w:r>
              <w:rPr>
                <w:rFonts w:hint="eastAsia"/>
                <w:sz w:val="24"/>
              </w:rPr>
              <w:t>(11/16)</w:t>
            </w:r>
          </w:p>
          <w:p>
            <w:pPr>
              <w:jc w:val="center"/>
              <w:rPr>
                <w:rFonts w:hint="eastAsia"/>
                <w:sz w:val="24"/>
              </w:rPr>
            </w:pPr>
            <w:r>
              <w:rPr>
                <w:rFonts w:hint="eastAsia"/>
                <w:sz w:val="24"/>
              </w:rPr>
              <w:t>第12周</w:t>
            </w:r>
          </w:p>
          <w:p>
            <w:pPr>
              <w:jc w:val="center"/>
              <w:rPr>
                <w:rFonts w:hint="eastAsia"/>
                <w:sz w:val="24"/>
              </w:rPr>
            </w:pPr>
            <w:r>
              <w:rPr>
                <w:rFonts w:hint="eastAsia"/>
                <w:sz w:val="24"/>
              </w:rPr>
              <w:t>(11/20)</w:t>
            </w:r>
          </w:p>
          <w:p>
            <w:pPr>
              <w:jc w:val="center"/>
              <w:rPr>
                <w:rFonts w:hint="eastAsia"/>
                <w:sz w:val="24"/>
              </w:rPr>
            </w:pPr>
            <w:r>
              <w:rPr>
                <w:rFonts w:hint="eastAsia"/>
                <w:sz w:val="24"/>
              </w:rPr>
              <w:t>第13周</w:t>
            </w:r>
          </w:p>
          <w:p>
            <w:pPr>
              <w:jc w:val="center"/>
              <w:rPr>
                <w:rFonts w:hint="eastAsia"/>
                <w:sz w:val="24"/>
              </w:rPr>
            </w:pPr>
            <w:r>
              <w:rPr>
                <w:rFonts w:hint="eastAsia"/>
                <w:sz w:val="24"/>
              </w:rPr>
              <w:t>(11/23)</w:t>
            </w:r>
          </w:p>
          <w:p>
            <w:pPr>
              <w:jc w:val="center"/>
              <w:rPr>
                <w:rFonts w:hint="eastAsia"/>
                <w:sz w:val="24"/>
              </w:rPr>
            </w:pPr>
            <w:r>
              <w:rPr>
                <w:rFonts w:hint="eastAsia"/>
                <w:sz w:val="24"/>
              </w:rPr>
              <w:t>第13周</w:t>
            </w:r>
          </w:p>
          <w:p>
            <w:pPr>
              <w:jc w:val="center"/>
              <w:rPr>
                <w:rFonts w:hint="eastAsia"/>
                <w:sz w:val="24"/>
              </w:rPr>
            </w:pPr>
            <w:r>
              <w:rPr>
                <w:rFonts w:hint="eastAsia"/>
                <w:sz w:val="24"/>
              </w:rPr>
              <w:t>(11/27)</w:t>
            </w:r>
          </w:p>
          <w:p>
            <w:pPr>
              <w:jc w:val="center"/>
              <w:rPr>
                <w:rFonts w:hint="eastAsia"/>
                <w:sz w:val="24"/>
              </w:rPr>
            </w:pPr>
            <w:r>
              <w:rPr>
                <w:rFonts w:hint="eastAsia"/>
                <w:sz w:val="24"/>
              </w:rPr>
              <w:t>第14周</w:t>
            </w:r>
          </w:p>
          <w:p>
            <w:pPr>
              <w:jc w:val="center"/>
              <w:rPr>
                <w:rFonts w:hint="eastAsia"/>
                <w:sz w:val="24"/>
              </w:rPr>
            </w:pPr>
            <w:r>
              <w:rPr>
                <w:rFonts w:hint="eastAsia"/>
                <w:sz w:val="24"/>
              </w:rPr>
              <w:t>(11/30)</w:t>
            </w:r>
          </w:p>
          <w:p>
            <w:pPr>
              <w:jc w:val="center"/>
              <w:rPr>
                <w:rFonts w:hint="eastAsia"/>
                <w:sz w:val="24"/>
              </w:rPr>
            </w:pPr>
            <w:r>
              <w:rPr>
                <w:rFonts w:hint="eastAsia"/>
                <w:sz w:val="24"/>
              </w:rPr>
              <w:t>第14周</w:t>
            </w:r>
          </w:p>
          <w:p>
            <w:pPr>
              <w:jc w:val="center"/>
              <w:rPr>
                <w:rFonts w:hint="eastAsia"/>
                <w:sz w:val="24"/>
              </w:rPr>
            </w:pPr>
            <w:r>
              <w:rPr>
                <w:rFonts w:hint="eastAsia"/>
                <w:sz w:val="24"/>
              </w:rPr>
              <w:t>(12/04)</w:t>
            </w:r>
          </w:p>
          <w:p>
            <w:pPr>
              <w:jc w:val="center"/>
              <w:rPr>
                <w:rFonts w:hint="eastAsia"/>
                <w:sz w:val="24"/>
              </w:rPr>
            </w:pPr>
            <w:r>
              <w:rPr>
                <w:rFonts w:hint="eastAsia"/>
                <w:sz w:val="24"/>
              </w:rPr>
              <w:t>第15周</w:t>
            </w:r>
          </w:p>
          <w:p>
            <w:pPr>
              <w:jc w:val="center"/>
              <w:rPr>
                <w:rFonts w:hint="eastAsia"/>
                <w:sz w:val="24"/>
              </w:rPr>
            </w:pPr>
            <w:r>
              <w:rPr>
                <w:rFonts w:hint="eastAsia"/>
                <w:sz w:val="24"/>
              </w:rPr>
              <w:t>(12/07)</w:t>
            </w:r>
          </w:p>
          <w:p>
            <w:pPr>
              <w:jc w:val="center"/>
              <w:rPr>
                <w:rFonts w:hint="eastAsia"/>
                <w:sz w:val="24"/>
              </w:rPr>
            </w:pPr>
            <w:r>
              <w:rPr>
                <w:rFonts w:hint="eastAsia"/>
                <w:sz w:val="24"/>
              </w:rPr>
              <w:t>第15周</w:t>
            </w:r>
          </w:p>
          <w:p>
            <w:pPr>
              <w:jc w:val="center"/>
              <w:rPr>
                <w:rFonts w:hint="eastAsia"/>
                <w:sz w:val="24"/>
              </w:rPr>
            </w:pPr>
            <w:r>
              <w:rPr>
                <w:rFonts w:hint="eastAsia"/>
                <w:sz w:val="24"/>
              </w:rPr>
              <w:t>(12/11)</w:t>
            </w:r>
          </w:p>
          <w:p>
            <w:pPr>
              <w:jc w:val="center"/>
              <w:rPr>
                <w:rFonts w:hint="eastAsia"/>
                <w:sz w:val="24"/>
              </w:rPr>
            </w:pPr>
            <w:r>
              <w:rPr>
                <w:rFonts w:hint="eastAsia"/>
                <w:sz w:val="24"/>
              </w:rPr>
              <w:t>第16周</w:t>
            </w:r>
          </w:p>
          <w:p>
            <w:pPr>
              <w:jc w:val="center"/>
              <w:rPr>
                <w:rFonts w:hint="eastAsia"/>
                <w:sz w:val="24"/>
              </w:rPr>
            </w:pPr>
            <w:r>
              <w:rPr>
                <w:rFonts w:hint="eastAsia"/>
                <w:sz w:val="24"/>
              </w:rPr>
              <w:t>(12/14)</w:t>
            </w:r>
          </w:p>
          <w:p>
            <w:pPr>
              <w:jc w:val="center"/>
              <w:rPr>
                <w:rFonts w:hint="eastAsia"/>
                <w:sz w:val="24"/>
              </w:rPr>
            </w:pPr>
            <w:r>
              <w:rPr>
                <w:rFonts w:hint="eastAsia"/>
                <w:sz w:val="24"/>
              </w:rPr>
              <w:t>第16周</w:t>
            </w:r>
          </w:p>
          <w:p>
            <w:pPr>
              <w:jc w:val="center"/>
              <w:rPr>
                <w:rFonts w:hint="eastAsia"/>
                <w:sz w:val="24"/>
              </w:rPr>
            </w:pPr>
            <w:r>
              <w:rPr>
                <w:rFonts w:hint="eastAsia"/>
                <w:sz w:val="24"/>
              </w:rPr>
              <w:t>(12/18)</w:t>
            </w:r>
          </w:p>
          <w:p>
            <w:pPr>
              <w:jc w:val="center"/>
              <w:rPr>
                <w:rFonts w:hint="eastAsia"/>
                <w:sz w:val="24"/>
              </w:rPr>
            </w:pPr>
            <w:r>
              <w:rPr>
                <w:rFonts w:hint="eastAsia"/>
                <w:sz w:val="24"/>
              </w:rPr>
              <w:t>第17周</w:t>
            </w:r>
          </w:p>
          <w:p>
            <w:pPr>
              <w:jc w:val="center"/>
              <w:rPr>
                <w:rFonts w:hint="eastAsia"/>
                <w:sz w:val="24"/>
              </w:rPr>
            </w:pPr>
            <w:r>
              <w:rPr>
                <w:rFonts w:hint="eastAsia"/>
                <w:sz w:val="24"/>
              </w:rPr>
              <w:t>(12/21)</w:t>
            </w:r>
          </w:p>
          <w:p>
            <w:pPr>
              <w:jc w:val="center"/>
              <w:rPr>
                <w:rFonts w:hint="eastAsia"/>
                <w:sz w:val="24"/>
              </w:rPr>
            </w:pPr>
            <w:r>
              <w:rPr>
                <w:rFonts w:hint="eastAsia"/>
                <w:sz w:val="24"/>
              </w:rPr>
              <w:t>第17周</w:t>
            </w:r>
          </w:p>
          <w:p>
            <w:pPr>
              <w:jc w:val="center"/>
              <w:rPr>
                <w:sz w:val="24"/>
              </w:rPr>
            </w:pPr>
            <w:r>
              <w:rPr>
                <w:rFonts w:hint="eastAsia"/>
                <w:sz w:val="24"/>
              </w:rPr>
              <w:t>(12/25)</w:t>
            </w:r>
          </w:p>
        </w:tc>
        <w:tc>
          <w:tcPr>
            <w:tcW w:w="5070" w:type="dxa"/>
            <w:tcBorders>
              <w:top w:val="nil"/>
              <w:left w:val="nil"/>
              <w:bottom w:val="nil"/>
              <w:right w:val="nil"/>
            </w:tcBorders>
          </w:tcPr>
          <w:p>
            <w:pPr>
              <w:jc w:val="left"/>
              <w:rPr>
                <w:rFonts w:ascii="宋体" w:hAnsi="宋体"/>
                <w:bCs/>
                <w:sz w:val="24"/>
              </w:rPr>
            </w:pPr>
            <w:r>
              <w:rPr>
                <w:rFonts w:hint="eastAsia"/>
                <w:sz w:val="24"/>
              </w:rPr>
              <w:t>1生物药物概述</w:t>
            </w:r>
          </w:p>
          <w:p>
            <w:pPr>
              <w:jc w:val="left"/>
              <w:rPr>
                <w:sz w:val="24"/>
              </w:rPr>
            </w:pPr>
            <w:r>
              <w:rPr>
                <w:rFonts w:hint="eastAsia"/>
                <w:sz w:val="24"/>
              </w:rPr>
              <w:t>1.1生物药物与</w:t>
            </w:r>
            <w:r>
              <w:rPr>
                <w:rFonts w:hint="default"/>
                <w:sz w:val="24"/>
              </w:rPr>
              <w:t>生物分离工程</w:t>
            </w:r>
          </w:p>
          <w:p>
            <w:pPr>
              <w:jc w:val="left"/>
              <w:rPr>
                <w:sz w:val="24"/>
              </w:rPr>
            </w:pPr>
            <w:r>
              <w:rPr>
                <w:rFonts w:hint="eastAsia"/>
                <w:sz w:val="24"/>
              </w:rPr>
              <w:t>1.2生物药物的特性、分类与用途</w:t>
            </w:r>
          </w:p>
          <w:p>
            <w:pPr>
              <w:jc w:val="left"/>
              <w:rPr>
                <w:sz w:val="24"/>
              </w:rPr>
            </w:pPr>
            <w:r>
              <w:rPr>
                <w:rFonts w:hint="eastAsia"/>
                <w:sz w:val="24"/>
              </w:rPr>
              <w:t>1.3生物药物的研究发展前景</w:t>
            </w:r>
          </w:p>
          <w:p>
            <w:pPr>
              <w:jc w:val="left"/>
              <w:rPr>
                <w:sz w:val="24"/>
              </w:rPr>
            </w:pPr>
            <w:r>
              <w:rPr>
                <w:rFonts w:hint="eastAsia"/>
                <w:sz w:val="24"/>
              </w:rPr>
              <w:t>2生物制药工艺技术基础</w:t>
            </w:r>
          </w:p>
          <w:p>
            <w:pPr>
              <w:jc w:val="left"/>
              <w:rPr>
                <w:sz w:val="24"/>
              </w:rPr>
            </w:pPr>
            <w:r>
              <w:rPr>
                <w:rFonts w:hint="eastAsia"/>
                <w:sz w:val="24"/>
              </w:rPr>
              <w:t>2.</w:t>
            </w:r>
            <w:r>
              <w:rPr>
                <w:sz w:val="24"/>
              </w:rPr>
              <w:t>1</w:t>
            </w:r>
            <w:r>
              <w:rPr>
                <w:rFonts w:hint="eastAsia"/>
                <w:sz w:val="24"/>
              </w:rPr>
              <w:t>生化制药工艺技术基础</w:t>
            </w:r>
          </w:p>
          <w:p>
            <w:pPr>
              <w:jc w:val="left"/>
              <w:rPr>
                <w:sz w:val="24"/>
              </w:rPr>
            </w:pPr>
            <w:r>
              <w:rPr>
                <w:rFonts w:hint="eastAsia"/>
                <w:sz w:val="24"/>
              </w:rPr>
              <w:t>2</w:t>
            </w:r>
            <w:r>
              <w:rPr>
                <w:sz w:val="24"/>
              </w:rPr>
              <w:t>.2</w:t>
            </w:r>
            <w:r>
              <w:rPr>
                <w:rFonts w:hint="eastAsia"/>
                <w:sz w:val="24"/>
              </w:rPr>
              <w:t>微生物制药工艺技术基础</w:t>
            </w:r>
          </w:p>
          <w:p>
            <w:pPr>
              <w:jc w:val="left"/>
              <w:rPr>
                <w:sz w:val="24"/>
              </w:rPr>
            </w:pPr>
            <w:r>
              <w:rPr>
                <w:rFonts w:hint="eastAsia"/>
                <w:sz w:val="24"/>
              </w:rPr>
              <w:t>2</w:t>
            </w:r>
            <w:r>
              <w:rPr>
                <w:sz w:val="24"/>
              </w:rPr>
              <w:t>.3</w:t>
            </w:r>
            <w:r>
              <w:rPr>
                <w:rFonts w:hint="eastAsia"/>
                <w:sz w:val="24"/>
              </w:rPr>
              <w:t>生物技术制药工艺技术基础</w:t>
            </w:r>
          </w:p>
          <w:p>
            <w:pPr>
              <w:jc w:val="left"/>
              <w:rPr>
                <w:sz w:val="24"/>
              </w:rPr>
            </w:pPr>
            <w:r>
              <w:rPr>
                <w:rFonts w:hint="eastAsia"/>
                <w:sz w:val="24"/>
              </w:rPr>
              <w:t>2.4生物制药中试放大工艺设计</w:t>
            </w:r>
          </w:p>
          <w:p>
            <w:pPr>
              <w:jc w:val="left"/>
              <w:rPr>
                <w:sz w:val="24"/>
              </w:rPr>
            </w:pPr>
            <w:r>
              <w:rPr>
                <w:rFonts w:hint="eastAsia"/>
                <w:sz w:val="24"/>
              </w:rPr>
              <w:t>2.5生物药物的研究与新药申报</w:t>
            </w:r>
          </w:p>
          <w:p>
            <w:pPr>
              <w:jc w:val="left"/>
              <w:rPr>
                <w:sz w:val="24"/>
              </w:rPr>
            </w:pPr>
            <w:r>
              <w:rPr>
                <w:rFonts w:hint="eastAsia"/>
                <w:sz w:val="24"/>
              </w:rPr>
              <w:t>3</w:t>
            </w:r>
            <w:r>
              <w:rPr>
                <w:rFonts w:hint="eastAsia"/>
                <w:color w:val="333333"/>
                <w:sz w:val="24"/>
              </w:rPr>
              <w:t>生物材料的预处理和液固分离</w:t>
            </w:r>
          </w:p>
          <w:p>
            <w:pPr>
              <w:jc w:val="left"/>
              <w:rPr>
                <w:sz w:val="24"/>
              </w:rPr>
            </w:pPr>
            <w:r>
              <w:rPr>
                <w:rFonts w:hint="eastAsia"/>
                <w:sz w:val="24"/>
              </w:rPr>
              <w:t>3.1生物材料的预处理</w:t>
            </w:r>
          </w:p>
          <w:p>
            <w:pPr>
              <w:jc w:val="left"/>
              <w:rPr>
                <w:sz w:val="24"/>
              </w:rPr>
            </w:pPr>
            <w:r>
              <w:rPr>
                <w:rFonts w:hint="eastAsia"/>
                <w:sz w:val="24"/>
              </w:rPr>
              <w:t>3.2细胞破碎</w:t>
            </w:r>
          </w:p>
          <w:p>
            <w:pPr>
              <w:jc w:val="left"/>
              <w:rPr>
                <w:sz w:val="24"/>
              </w:rPr>
            </w:pPr>
            <w:r>
              <w:rPr>
                <w:rFonts w:hint="eastAsia"/>
                <w:sz w:val="24"/>
              </w:rPr>
              <w:t>3.3液-固分离</w:t>
            </w:r>
          </w:p>
          <w:p>
            <w:pPr>
              <w:jc w:val="left"/>
              <w:rPr>
                <w:sz w:val="24"/>
              </w:rPr>
            </w:pPr>
            <w:r>
              <w:rPr>
                <w:rFonts w:hint="eastAsia"/>
                <w:sz w:val="24"/>
              </w:rPr>
              <w:t>4</w:t>
            </w:r>
            <w:r>
              <w:rPr>
                <w:rFonts w:hint="eastAsia"/>
                <w:color w:val="333333"/>
                <w:sz w:val="24"/>
              </w:rPr>
              <w:t>萃取法分离原理</w:t>
            </w:r>
          </w:p>
          <w:p>
            <w:pPr>
              <w:jc w:val="left"/>
              <w:rPr>
                <w:sz w:val="24"/>
              </w:rPr>
            </w:pPr>
            <w:r>
              <w:rPr>
                <w:rFonts w:hint="eastAsia"/>
                <w:sz w:val="24"/>
              </w:rPr>
              <w:t>4.1溶剂萃取法</w:t>
            </w:r>
          </w:p>
          <w:p>
            <w:pPr>
              <w:jc w:val="left"/>
              <w:rPr>
                <w:sz w:val="24"/>
              </w:rPr>
            </w:pPr>
            <w:r>
              <w:rPr>
                <w:rFonts w:hint="eastAsia"/>
                <w:sz w:val="24"/>
              </w:rPr>
              <w:t>4.2影响溶剂萃取的因素</w:t>
            </w:r>
          </w:p>
          <w:p>
            <w:pPr>
              <w:jc w:val="left"/>
              <w:rPr>
                <w:sz w:val="24"/>
              </w:rPr>
            </w:pPr>
            <w:r>
              <w:rPr>
                <w:rFonts w:hint="eastAsia"/>
                <w:sz w:val="24"/>
              </w:rPr>
              <w:t>4.3双水相萃取</w:t>
            </w:r>
          </w:p>
          <w:p>
            <w:pPr>
              <w:jc w:val="left"/>
              <w:rPr>
                <w:sz w:val="24"/>
              </w:rPr>
            </w:pPr>
            <w:r>
              <w:rPr>
                <w:rFonts w:hint="eastAsia"/>
                <w:color w:val="333333"/>
                <w:sz w:val="24"/>
              </w:rPr>
              <w:t>5固相析出分离法</w:t>
            </w:r>
          </w:p>
          <w:p>
            <w:pPr>
              <w:jc w:val="left"/>
              <w:rPr>
                <w:sz w:val="24"/>
              </w:rPr>
            </w:pPr>
            <w:r>
              <w:rPr>
                <w:rFonts w:hint="eastAsia"/>
                <w:sz w:val="24"/>
              </w:rPr>
              <w:t>5.1盐析法</w:t>
            </w:r>
          </w:p>
          <w:p>
            <w:pPr>
              <w:jc w:val="left"/>
              <w:rPr>
                <w:sz w:val="24"/>
              </w:rPr>
            </w:pPr>
            <w:r>
              <w:rPr>
                <w:rFonts w:hint="eastAsia"/>
                <w:sz w:val="24"/>
              </w:rPr>
              <w:t>5.2有机溶剂沉淀法</w:t>
            </w:r>
          </w:p>
          <w:p>
            <w:pPr>
              <w:jc w:val="left"/>
              <w:rPr>
                <w:sz w:val="24"/>
              </w:rPr>
            </w:pPr>
          </w:p>
          <w:p>
            <w:pPr>
              <w:jc w:val="left"/>
              <w:rPr>
                <w:sz w:val="24"/>
              </w:rPr>
            </w:pPr>
            <w:r>
              <w:rPr>
                <w:rFonts w:hint="eastAsia"/>
                <w:sz w:val="24"/>
              </w:rPr>
              <w:t>6吸附分离法</w:t>
            </w:r>
          </w:p>
          <w:p>
            <w:pPr>
              <w:jc w:val="left"/>
              <w:rPr>
                <w:sz w:val="24"/>
              </w:rPr>
            </w:pPr>
            <w:r>
              <w:rPr>
                <w:rFonts w:hint="eastAsia"/>
                <w:sz w:val="24"/>
              </w:rPr>
              <w:t>6.1吸附分离法概述</w:t>
            </w:r>
          </w:p>
          <w:p>
            <w:pPr>
              <w:jc w:val="left"/>
              <w:rPr>
                <w:sz w:val="24"/>
              </w:rPr>
            </w:pPr>
            <w:r>
              <w:rPr>
                <w:rFonts w:hint="eastAsia"/>
                <w:sz w:val="24"/>
              </w:rPr>
              <w:t>6.2大孔吸附树脂</w:t>
            </w:r>
          </w:p>
          <w:p>
            <w:pPr>
              <w:jc w:val="left"/>
              <w:rPr>
                <w:sz w:val="24"/>
              </w:rPr>
            </w:pPr>
          </w:p>
          <w:p>
            <w:pPr>
              <w:jc w:val="left"/>
              <w:rPr>
                <w:sz w:val="24"/>
              </w:rPr>
            </w:pPr>
            <w:r>
              <w:rPr>
                <w:rFonts w:hint="eastAsia"/>
                <w:sz w:val="24"/>
              </w:rPr>
              <w:t>7凝胶层析</w:t>
            </w:r>
          </w:p>
          <w:p>
            <w:pPr>
              <w:jc w:val="left"/>
              <w:rPr>
                <w:sz w:val="24"/>
              </w:rPr>
            </w:pPr>
          </w:p>
          <w:p>
            <w:pPr>
              <w:jc w:val="left"/>
              <w:rPr>
                <w:sz w:val="24"/>
              </w:rPr>
            </w:pPr>
            <w:r>
              <w:rPr>
                <w:rFonts w:hint="eastAsia"/>
                <w:sz w:val="24"/>
              </w:rPr>
              <w:t>7.1凝胶层析的原理</w:t>
            </w:r>
          </w:p>
          <w:p>
            <w:pPr>
              <w:jc w:val="left"/>
              <w:rPr>
                <w:sz w:val="24"/>
              </w:rPr>
            </w:pPr>
          </w:p>
          <w:p>
            <w:pPr>
              <w:jc w:val="left"/>
              <w:rPr>
                <w:sz w:val="24"/>
              </w:rPr>
            </w:pPr>
            <w:r>
              <w:rPr>
                <w:rFonts w:hint="eastAsia"/>
                <w:sz w:val="24"/>
              </w:rPr>
              <w:t>7.2凝胶层析的应用</w:t>
            </w:r>
          </w:p>
          <w:p>
            <w:pPr>
              <w:jc w:val="left"/>
              <w:rPr>
                <w:sz w:val="24"/>
              </w:rPr>
            </w:pPr>
            <w:r>
              <w:rPr>
                <w:rFonts w:hint="eastAsia"/>
                <w:sz w:val="24"/>
              </w:rPr>
              <w:t>8离子交换法</w:t>
            </w:r>
          </w:p>
          <w:p>
            <w:pPr>
              <w:jc w:val="left"/>
              <w:rPr>
                <w:sz w:val="24"/>
              </w:rPr>
            </w:pPr>
            <w:r>
              <w:rPr>
                <w:rFonts w:hint="eastAsia"/>
                <w:sz w:val="24"/>
              </w:rPr>
              <w:t>8.1离子交换法基本原理</w:t>
            </w:r>
          </w:p>
          <w:p>
            <w:pPr>
              <w:jc w:val="left"/>
              <w:rPr>
                <w:sz w:val="24"/>
              </w:rPr>
            </w:pPr>
            <w:r>
              <w:rPr>
                <w:rFonts w:hint="eastAsia"/>
                <w:sz w:val="24"/>
              </w:rPr>
              <w:t>8.2离子交换法的应用</w:t>
            </w:r>
          </w:p>
          <w:p>
            <w:pPr>
              <w:jc w:val="left"/>
              <w:rPr>
                <w:color w:val="333333"/>
                <w:sz w:val="24"/>
              </w:rPr>
            </w:pPr>
            <w:r>
              <w:rPr>
                <w:rFonts w:hint="eastAsia"/>
                <w:sz w:val="24"/>
              </w:rPr>
              <w:t>9</w:t>
            </w:r>
            <w:r>
              <w:rPr>
                <w:rFonts w:hint="eastAsia"/>
                <w:color w:val="333333"/>
                <w:sz w:val="24"/>
              </w:rPr>
              <w:t>亲和沉淀技术</w:t>
            </w:r>
          </w:p>
          <w:p>
            <w:pPr>
              <w:jc w:val="left"/>
              <w:rPr>
                <w:sz w:val="24"/>
              </w:rPr>
            </w:pPr>
            <w:r>
              <w:rPr>
                <w:rFonts w:hint="eastAsia"/>
                <w:sz w:val="24"/>
              </w:rPr>
              <w:t>9.1亲和层析的基本原理</w:t>
            </w:r>
          </w:p>
          <w:p>
            <w:pPr>
              <w:jc w:val="left"/>
              <w:rPr>
                <w:sz w:val="24"/>
              </w:rPr>
            </w:pPr>
            <w:r>
              <w:rPr>
                <w:rFonts w:hint="eastAsia"/>
                <w:sz w:val="24"/>
              </w:rPr>
              <w:t>9.2亲和层析的应用</w:t>
            </w:r>
          </w:p>
          <w:p>
            <w:pPr>
              <w:jc w:val="left"/>
              <w:rPr>
                <w:sz w:val="24"/>
              </w:rPr>
            </w:pPr>
          </w:p>
          <w:p>
            <w:pPr>
              <w:jc w:val="left"/>
              <w:rPr>
                <w:sz w:val="24"/>
              </w:rPr>
            </w:pPr>
            <w:r>
              <w:rPr>
                <w:rFonts w:hint="eastAsia"/>
                <w:sz w:val="24"/>
              </w:rPr>
              <w:t>9.3其它亲和技术</w:t>
            </w:r>
          </w:p>
          <w:p>
            <w:pPr>
              <w:jc w:val="left"/>
              <w:rPr>
                <w:sz w:val="24"/>
              </w:rPr>
            </w:pPr>
          </w:p>
          <w:p>
            <w:pPr>
              <w:jc w:val="left"/>
              <w:rPr>
                <w:sz w:val="24"/>
              </w:rPr>
            </w:pPr>
            <w:r>
              <w:rPr>
                <w:rFonts w:hint="eastAsia"/>
                <w:sz w:val="24"/>
              </w:rPr>
              <w:t>10离心技术</w:t>
            </w:r>
          </w:p>
          <w:p>
            <w:pPr>
              <w:jc w:val="left"/>
              <w:rPr>
                <w:sz w:val="24"/>
              </w:rPr>
            </w:pPr>
            <w:r>
              <w:rPr>
                <w:rFonts w:hint="eastAsia"/>
                <w:sz w:val="24"/>
              </w:rPr>
              <w:t>10.1离心技术的基本原理</w:t>
            </w:r>
          </w:p>
          <w:p>
            <w:pPr>
              <w:jc w:val="left"/>
              <w:rPr>
                <w:sz w:val="24"/>
              </w:rPr>
            </w:pPr>
            <w:r>
              <w:rPr>
                <w:rFonts w:hint="eastAsia"/>
                <w:sz w:val="24"/>
              </w:rPr>
              <w:t>11膜分离技术</w:t>
            </w:r>
          </w:p>
          <w:p>
            <w:pPr>
              <w:jc w:val="left"/>
              <w:rPr>
                <w:sz w:val="24"/>
              </w:rPr>
            </w:pPr>
            <w:r>
              <w:rPr>
                <w:rFonts w:hint="eastAsia"/>
                <w:sz w:val="24"/>
              </w:rPr>
              <w:t>11.1透析</w:t>
            </w:r>
          </w:p>
          <w:p>
            <w:pPr>
              <w:jc w:val="left"/>
              <w:rPr>
                <w:sz w:val="24"/>
              </w:rPr>
            </w:pPr>
            <w:r>
              <w:rPr>
                <w:rFonts w:hint="eastAsia"/>
                <w:sz w:val="24"/>
              </w:rPr>
              <w:t>11.2超滤技术</w:t>
            </w:r>
          </w:p>
          <w:p>
            <w:pPr>
              <w:jc w:val="left"/>
              <w:rPr>
                <w:sz w:val="24"/>
              </w:rPr>
            </w:pPr>
          </w:p>
          <w:p>
            <w:pPr>
              <w:jc w:val="left"/>
              <w:rPr>
                <w:sz w:val="24"/>
              </w:rPr>
            </w:pPr>
            <w:r>
              <w:rPr>
                <w:rFonts w:hint="eastAsia"/>
                <w:sz w:val="24"/>
              </w:rPr>
              <w:t xml:space="preserve">11.3其它膜分离技术 </w:t>
            </w:r>
          </w:p>
          <w:p>
            <w:pPr>
              <w:jc w:val="left"/>
              <w:rPr>
                <w:color w:val="333333"/>
                <w:sz w:val="24"/>
              </w:rPr>
            </w:pPr>
            <w:r>
              <w:rPr>
                <w:rFonts w:hint="eastAsia"/>
                <w:color w:val="333333"/>
                <w:sz w:val="24"/>
              </w:rPr>
              <w:t>12制备型高效液相色谱</w:t>
            </w:r>
          </w:p>
          <w:p>
            <w:pPr>
              <w:jc w:val="left"/>
              <w:rPr>
                <w:color w:val="333333"/>
                <w:sz w:val="24"/>
              </w:rPr>
            </w:pPr>
            <w:r>
              <w:rPr>
                <w:rFonts w:hint="eastAsia"/>
                <w:color w:val="333333"/>
                <w:sz w:val="24"/>
              </w:rPr>
              <w:t>12.1制备型液相色谱</w:t>
            </w:r>
          </w:p>
          <w:p>
            <w:pPr>
              <w:jc w:val="left"/>
              <w:rPr>
                <w:color w:val="333333"/>
                <w:sz w:val="24"/>
              </w:rPr>
            </w:pPr>
            <w:r>
              <w:rPr>
                <w:rFonts w:hint="eastAsia"/>
                <w:color w:val="333333"/>
                <w:sz w:val="24"/>
              </w:rPr>
              <w:t>13生化药物制造工艺</w:t>
            </w:r>
          </w:p>
          <w:p>
            <w:pPr>
              <w:jc w:val="left"/>
              <w:rPr>
                <w:sz w:val="24"/>
              </w:rPr>
            </w:pPr>
            <w:r>
              <w:rPr>
                <w:rFonts w:hint="eastAsia"/>
                <w:sz w:val="24"/>
              </w:rPr>
              <w:t>13.1基因工程药物制备工艺示例</w:t>
            </w:r>
          </w:p>
        </w:tc>
        <w:tc>
          <w:tcPr>
            <w:tcW w:w="1213" w:type="dxa"/>
            <w:tcBorders>
              <w:top w:val="nil"/>
              <w:left w:val="nil"/>
              <w:bottom w:val="nil"/>
              <w:right w:val="nil"/>
            </w:tcBorders>
          </w:tcPr>
          <w:p>
            <w:pPr>
              <w:jc w:val="center"/>
              <w:rPr>
                <w:sz w:val="24"/>
              </w:rPr>
            </w:pPr>
            <w:r>
              <w:rPr>
                <w:sz w:val="24"/>
              </w:rPr>
              <w:t>2</w:t>
            </w:r>
          </w:p>
          <w:p>
            <w:pPr>
              <w:jc w:val="center"/>
              <w:rPr>
                <w:sz w:val="24"/>
              </w:rPr>
            </w:pPr>
          </w:p>
          <w:p>
            <w:pPr>
              <w:jc w:val="center"/>
              <w:rPr>
                <w:sz w:val="24"/>
              </w:rPr>
            </w:pPr>
          </w:p>
          <w:p>
            <w:pPr>
              <w:jc w:val="center"/>
              <w:rPr>
                <w:sz w:val="24"/>
              </w:rPr>
            </w:pPr>
          </w:p>
          <w:p>
            <w:pPr>
              <w:jc w:val="center"/>
              <w:rPr>
                <w:sz w:val="24"/>
              </w:rPr>
            </w:pPr>
            <w:r>
              <w:rPr>
                <w:sz w:val="24"/>
              </w:rPr>
              <w:t>2</w:t>
            </w:r>
          </w:p>
          <w:p>
            <w:pPr>
              <w:jc w:val="center"/>
              <w:rPr>
                <w:sz w:val="24"/>
              </w:rPr>
            </w:pPr>
          </w:p>
          <w:p>
            <w:pPr>
              <w:rPr>
                <w:sz w:val="24"/>
              </w:rPr>
            </w:pPr>
            <w:r>
              <w:rPr>
                <w:rFonts w:hint="eastAsia"/>
                <w:sz w:val="24"/>
              </w:rPr>
              <w:t xml:space="preserve">    </w:t>
            </w:r>
            <w:r>
              <w:rPr>
                <w:sz w:val="24"/>
              </w:rPr>
              <w:t>2</w:t>
            </w:r>
          </w:p>
          <w:p>
            <w:pPr>
              <w:jc w:val="center"/>
              <w:rPr>
                <w:sz w:val="24"/>
              </w:rPr>
            </w:pPr>
          </w:p>
          <w:p>
            <w:pPr>
              <w:jc w:val="center"/>
              <w:rPr>
                <w:sz w:val="24"/>
              </w:rPr>
            </w:pPr>
            <w:r>
              <w:rPr>
                <w:sz w:val="24"/>
              </w:rPr>
              <w:t>2</w:t>
            </w:r>
          </w:p>
          <w:p>
            <w:pPr>
              <w:rPr>
                <w:sz w:val="24"/>
              </w:rPr>
            </w:pPr>
          </w:p>
          <w:p>
            <w:pPr>
              <w:rPr>
                <w:sz w:val="24"/>
              </w:rPr>
            </w:pPr>
            <w:r>
              <w:rPr>
                <w:sz w:val="24"/>
              </w:rPr>
              <w:t xml:space="preserve">    2</w:t>
            </w:r>
          </w:p>
          <w:p>
            <w:pPr>
              <w:rPr>
                <w:sz w:val="24"/>
              </w:rPr>
            </w:pPr>
            <w:r>
              <w:rPr>
                <w:rFonts w:hint="eastAsia"/>
                <w:sz w:val="24"/>
              </w:rPr>
              <w:t xml:space="preserve">   </w:t>
            </w:r>
          </w:p>
          <w:p>
            <w:pPr>
              <w:rPr>
                <w:sz w:val="24"/>
              </w:rPr>
            </w:pPr>
            <w:r>
              <w:rPr>
                <w:rFonts w:hint="eastAsia"/>
                <w:sz w:val="24"/>
              </w:rPr>
              <w:t xml:space="preserve">    </w:t>
            </w:r>
            <w:r>
              <w:rPr>
                <w:sz w:val="24"/>
              </w:rPr>
              <w:t>2</w:t>
            </w:r>
          </w:p>
          <w:p>
            <w:pPr>
              <w:jc w:val="center"/>
              <w:rPr>
                <w:sz w:val="24"/>
              </w:rPr>
            </w:pPr>
          </w:p>
          <w:p>
            <w:pPr>
              <w:jc w:val="center"/>
              <w:rPr>
                <w:sz w:val="24"/>
              </w:rPr>
            </w:pPr>
            <w:r>
              <w:rPr>
                <w:sz w:val="24"/>
              </w:rPr>
              <w:t>2</w:t>
            </w:r>
          </w:p>
          <w:p>
            <w:pPr>
              <w:rPr>
                <w:sz w:val="24"/>
              </w:rPr>
            </w:pPr>
            <w:r>
              <w:rPr>
                <w:sz w:val="24"/>
              </w:rPr>
              <w:t xml:space="preserve">    </w:t>
            </w:r>
          </w:p>
          <w:p>
            <w:pPr>
              <w:rPr>
                <w:sz w:val="24"/>
              </w:rPr>
            </w:pPr>
            <w:r>
              <w:rPr>
                <w:rFonts w:hint="eastAsia"/>
                <w:sz w:val="24"/>
              </w:rPr>
              <w:t xml:space="preserve">    </w:t>
            </w:r>
            <w:r>
              <w:rPr>
                <w:sz w:val="24"/>
              </w:rPr>
              <w:t>2</w:t>
            </w:r>
          </w:p>
          <w:p>
            <w:pPr>
              <w:jc w:val="center"/>
              <w:rPr>
                <w:sz w:val="24"/>
              </w:rPr>
            </w:pPr>
          </w:p>
          <w:p>
            <w:pPr>
              <w:jc w:val="center"/>
              <w:rPr>
                <w:sz w:val="24"/>
              </w:rPr>
            </w:pPr>
            <w:r>
              <w:rPr>
                <w:sz w:val="24"/>
              </w:rPr>
              <w:t>2</w:t>
            </w:r>
          </w:p>
          <w:p>
            <w:pPr>
              <w:jc w:val="center"/>
              <w:rPr>
                <w:sz w:val="24"/>
              </w:rPr>
            </w:pPr>
          </w:p>
          <w:p>
            <w:pPr>
              <w:jc w:val="center"/>
              <w:rPr>
                <w:sz w:val="24"/>
              </w:rPr>
            </w:pPr>
            <w:r>
              <w:rPr>
                <w:rFonts w:hint="eastAsia"/>
                <w:sz w:val="24"/>
              </w:rPr>
              <w:t>2</w:t>
            </w:r>
          </w:p>
          <w:p>
            <w:pPr>
              <w:jc w:val="center"/>
              <w:rPr>
                <w:sz w:val="24"/>
              </w:rPr>
            </w:pPr>
          </w:p>
          <w:p>
            <w:pPr>
              <w:jc w:val="center"/>
              <w:rPr>
                <w:sz w:val="24"/>
              </w:rPr>
            </w:pPr>
            <w:r>
              <w:rPr>
                <w:rFonts w:hint="eastAsia"/>
                <w:sz w:val="24"/>
              </w:rPr>
              <w:t>2</w:t>
            </w:r>
          </w:p>
          <w:p>
            <w:pPr>
              <w:jc w:val="center"/>
              <w:rPr>
                <w:sz w:val="24"/>
              </w:rPr>
            </w:pPr>
          </w:p>
          <w:p>
            <w:pPr>
              <w:rPr>
                <w:sz w:val="24"/>
              </w:rPr>
            </w:pPr>
            <w:r>
              <w:rPr>
                <w:sz w:val="24"/>
              </w:rPr>
              <w:t xml:space="preserve">    2</w:t>
            </w:r>
          </w:p>
          <w:p>
            <w:pPr>
              <w:jc w:val="center"/>
              <w:rPr>
                <w:sz w:val="24"/>
              </w:rPr>
            </w:pPr>
            <w:r>
              <w:rPr>
                <w:rFonts w:hint="eastAsia"/>
                <w:sz w:val="24"/>
              </w:rPr>
              <w:t xml:space="preserve"> </w:t>
            </w:r>
          </w:p>
          <w:p>
            <w:pPr>
              <w:jc w:val="center"/>
              <w:rPr>
                <w:sz w:val="24"/>
              </w:rPr>
            </w:pPr>
            <w:r>
              <w:rPr>
                <w:sz w:val="24"/>
              </w:rPr>
              <w:t>2</w:t>
            </w:r>
          </w:p>
          <w:p>
            <w:pPr>
              <w:jc w:val="center"/>
              <w:rPr>
                <w:sz w:val="24"/>
              </w:rPr>
            </w:pPr>
          </w:p>
          <w:p>
            <w:pPr>
              <w:jc w:val="center"/>
              <w:rPr>
                <w:sz w:val="24"/>
              </w:rPr>
            </w:pPr>
            <w:r>
              <w:rPr>
                <w:rFonts w:hint="eastAsia"/>
                <w:sz w:val="24"/>
              </w:rPr>
              <w:t>2</w:t>
            </w:r>
          </w:p>
          <w:p>
            <w:pPr>
              <w:jc w:val="center"/>
              <w:rPr>
                <w:sz w:val="24"/>
              </w:rPr>
            </w:pPr>
          </w:p>
          <w:p>
            <w:pPr>
              <w:jc w:val="center"/>
              <w:rPr>
                <w:sz w:val="24"/>
              </w:rPr>
            </w:pPr>
            <w:r>
              <w:rPr>
                <w:rFonts w:hint="eastAsia"/>
                <w:sz w:val="24"/>
              </w:rPr>
              <w:t>1</w:t>
            </w:r>
          </w:p>
          <w:p>
            <w:pPr>
              <w:jc w:val="center"/>
              <w:rPr>
                <w:sz w:val="24"/>
              </w:rPr>
            </w:pPr>
          </w:p>
          <w:p>
            <w:pPr>
              <w:jc w:val="center"/>
              <w:rPr>
                <w:sz w:val="24"/>
              </w:rPr>
            </w:pPr>
            <w:r>
              <w:rPr>
                <w:rFonts w:hint="eastAsia"/>
                <w:sz w:val="24"/>
              </w:rPr>
              <w:t>2</w:t>
            </w:r>
          </w:p>
          <w:p>
            <w:pPr>
              <w:jc w:val="center"/>
              <w:rPr>
                <w:sz w:val="24"/>
              </w:rPr>
            </w:pPr>
            <w:r>
              <w:rPr>
                <w:rFonts w:hint="eastAsia"/>
                <w:sz w:val="24"/>
              </w:rPr>
              <w:t>2</w:t>
            </w:r>
          </w:p>
          <w:p>
            <w:pPr>
              <w:jc w:val="center"/>
              <w:rPr>
                <w:sz w:val="24"/>
              </w:rPr>
            </w:pPr>
          </w:p>
          <w:p>
            <w:pPr>
              <w:rPr>
                <w:sz w:val="24"/>
              </w:rPr>
            </w:pPr>
            <w:r>
              <w:rPr>
                <w:rFonts w:hint="eastAsia"/>
                <w:sz w:val="24"/>
              </w:rPr>
              <w:t xml:space="preserve">    2</w:t>
            </w:r>
          </w:p>
          <w:p>
            <w:pPr>
              <w:jc w:val="center"/>
              <w:rPr>
                <w:sz w:val="24"/>
              </w:rPr>
            </w:pPr>
            <w:r>
              <w:rPr>
                <w:rFonts w:hint="eastAsia"/>
                <w:sz w:val="24"/>
              </w:rPr>
              <w:t>2</w:t>
            </w:r>
          </w:p>
          <w:p>
            <w:pPr>
              <w:jc w:val="center"/>
              <w:rPr>
                <w:sz w:val="24"/>
              </w:rPr>
            </w:pPr>
          </w:p>
          <w:p>
            <w:pPr>
              <w:jc w:val="center"/>
              <w:rPr>
                <w:sz w:val="24"/>
              </w:rPr>
            </w:pPr>
            <w:r>
              <w:rPr>
                <w:rFonts w:hint="eastAsia"/>
                <w:sz w:val="24"/>
              </w:rPr>
              <w:t>1</w:t>
            </w:r>
          </w:p>
          <w:p>
            <w:pPr>
              <w:jc w:val="center"/>
              <w:rPr>
                <w:sz w:val="24"/>
              </w:rPr>
            </w:pPr>
          </w:p>
          <w:p>
            <w:pPr>
              <w:jc w:val="center"/>
              <w:rPr>
                <w:sz w:val="24"/>
              </w:rPr>
            </w:pPr>
            <w:r>
              <w:rPr>
                <w:rFonts w:hint="eastAsia"/>
                <w:sz w:val="24"/>
              </w:rPr>
              <w:t>2</w:t>
            </w:r>
          </w:p>
          <w:p>
            <w:pPr>
              <w:jc w:val="center"/>
              <w:rPr>
                <w:sz w:val="24"/>
              </w:rPr>
            </w:pPr>
          </w:p>
          <w:p>
            <w:pPr>
              <w:jc w:val="center"/>
              <w:rPr>
                <w:sz w:val="24"/>
              </w:rPr>
            </w:pPr>
            <w:r>
              <w:rPr>
                <w:rFonts w:hint="eastAsia"/>
                <w:sz w:val="24"/>
              </w:rPr>
              <w:t>2</w:t>
            </w:r>
          </w:p>
          <w:p>
            <w:pPr>
              <w:jc w:val="center"/>
              <w:rPr>
                <w:sz w:val="24"/>
              </w:rPr>
            </w:pPr>
          </w:p>
          <w:p>
            <w:pPr>
              <w:rPr>
                <w:sz w:val="24"/>
              </w:rPr>
            </w:pPr>
            <w:r>
              <w:rPr>
                <w:rFonts w:hint="eastAsia"/>
                <w:sz w:val="24"/>
              </w:rPr>
              <w:t xml:space="preserve">    1</w:t>
            </w:r>
          </w:p>
          <w:p>
            <w:pPr>
              <w:jc w:val="center"/>
              <w:rPr>
                <w:sz w:val="24"/>
              </w:rPr>
            </w:pPr>
          </w:p>
          <w:p>
            <w:pPr>
              <w:jc w:val="center"/>
              <w:rPr>
                <w:sz w:val="24"/>
              </w:rPr>
            </w:pPr>
            <w:r>
              <w:rPr>
                <w:rFonts w:hint="eastAsia"/>
                <w:sz w:val="24"/>
              </w:rPr>
              <w:t>1</w:t>
            </w:r>
          </w:p>
          <w:p>
            <w:pPr>
              <w:jc w:val="center"/>
              <w:rPr>
                <w:sz w:val="24"/>
              </w:rPr>
            </w:pPr>
            <w:r>
              <w:rPr>
                <w:rFonts w:hint="eastAsia"/>
                <w:sz w:val="24"/>
              </w:rPr>
              <w:t>2</w:t>
            </w:r>
          </w:p>
          <w:p>
            <w:pPr>
              <w:jc w:val="center"/>
              <w:rPr>
                <w:sz w:val="24"/>
              </w:rPr>
            </w:pPr>
          </w:p>
          <w:p>
            <w:pPr>
              <w:jc w:val="center"/>
              <w:rPr>
                <w:sz w:val="24"/>
              </w:rPr>
            </w:pPr>
            <w:r>
              <w:rPr>
                <w:rFonts w:hint="eastAsia"/>
                <w:sz w:val="24"/>
              </w:rPr>
              <w:t>2</w:t>
            </w:r>
          </w:p>
        </w:tc>
      </w:tr>
    </w:tbl>
    <w:p>
      <w:pPr>
        <w:rPr>
          <w:b/>
          <w:color w:val="333333"/>
          <w:sz w:val="24"/>
        </w:rPr>
      </w:pPr>
    </w:p>
    <w:p>
      <w:pPr>
        <w:outlineLvl w:val="0"/>
        <w:rPr>
          <w:b/>
          <w:sz w:val="24"/>
        </w:rPr>
      </w:pPr>
      <w:r>
        <w:rPr>
          <w:b/>
          <w:sz w:val="24"/>
        </w:rPr>
        <w:t>7.课程实施</w:t>
      </w:r>
    </w:p>
    <w:p>
      <w:pPr>
        <w:outlineLvl w:val="1"/>
        <w:rPr>
          <w:b/>
          <w:sz w:val="24"/>
        </w:rPr>
      </w:pPr>
      <w:r>
        <w:rPr>
          <w:b/>
          <w:sz w:val="24"/>
        </w:rPr>
        <w:t>7.1教学单元一</w:t>
      </w:r>
      <w:r>
        <w:rPr>
          <w:rFonts w:hint="eastAsia"/>
          <w:b/>
          <w:sz w:val="24"/>
        </w:rPr>
        <w:t xml:space="preserve">  </w:t>
      </w:r>
      <w:r>
        <w:rPr>
          <w:rFonts w:hint="eastAsia"/>
          <w:sz w:val="24"/>
        </w:rPr>
        <w:t>生物药物概述</w:t>
      </w:r>
      <w:r>
        <w:rPr>
          <w:rFonts w:hint="eastAsia"/>
          <w:b/>
          <w:sz w:val="24"/>
        </w:rPr>
        <w:t>（2学时）</w:t>
      </w:r>
    </w:p>
    <w:p>
      <w:pPr>
        <w:outlineLvl w:val="2"/>
        <w:rPr>
          <w:b/>
          <w:sz w:val="24"/>
        </w:rPr>
      </w:pPr>
      <w:r>
        <w:rPr>
          <w:b/>
          <w:sz w:val="24"/>
        </w:rPr>
        <w:t>7.1.1教学日期</w:t>
      </w:r>
    </w:p>
    <w:p>
      <w:pPr>
        <w:ind w:firstLine="480" w:firstLineChars="200"/>
        <w:rPr>
          <w:sz w:val="24"/>
        </w:rPr>
      </w:pPr>
      <w:r>
        <w:rPr>
          <w:sz w:val="24"/>
        </w:rPr>
        <w:t>第</w:t>
      </w:r>
      <w:r>
        <w:rPr>
          <w:sz w:val="24"/>
        </w:rPr>
        <w:t>六</w:t>
      </w:r>
      <w:r>
        <w:rPr>
          <w:sz w:val="24"/>
        </w:rPr>
        <w:t>周第一次课</w:t>
      </w:r>
    </w:p>
    <w:p>
      <w:pPr>
        <w:outlineLvl w:val="2"/>
        <w:rPr>
          <w:b/>
          <w:sz w:val="24"/>
        </w:rPr>
      </w:pPr>
      <w:r>
        <w:rPr>
          <w:b/>
          <w:sz w:val="24"/>
        </w:rPr>
        <w:t>7.1.2教学目标</w:t>
      </w:r>
    </w:p>
    <w:p>
      <w:pPr>
        <w:ind w:firstLine="480" w:firstLineChars="200"/>
        <w:rPr>
          <w:sz w:val="24"/>
        </w:rPr>
      </w:pPr>
      <w:r>
        <w:rPr>
          <w:rFonts w:hint="eastAsia"/>
          <w:sz w:val="24"/>
        </w:rPr>
        <w:t>1、</w:t>
      </w:r>
      <w:r>
        <w:rPr>
          <w:rFonts w:hint="eastAsia"/>
          <w:sz w:val="24"/>
        </w:rPr>
        <w:tab/>
      </w:r>
      <w:r>
        <w:rPr>
          <w:rFonts w:hint="eastAsia"/>
          <w:sz w:val="24"/>
        </w:rPr>
        <w:t>掌握生物药物的性质和特点。</w:t>
      </w:r>
    </w:p>
    <w:p>
      <w:pPr>
        <w:ind w:firstLine="480" w:firstLineChars="200"/>
        <w:rPr>
          <w:sz w:val="24"/>
        </w:rPr>
      </w:pPr>
      <w:r>
        <w:rPr>
          <w:rFonts w:hint="eastAsia"/>
          <w:sz w:val="24"/>
        </w:rPr>
        <w:t>2、</w:t>
      </w:r>
      <w:r>
        <w:rPr>
          <w:rFonts w:hint="eastAsia"/>
          <w:sz w:val="24"/>
        </w:rPr>
        <w:tab/>
      </w:r>
      <w:r>
        <w:rPr>
          <w:rFonts w:hint="eastAsia"/>
          <w:sz w:val="24"/>
        </w:rPr>
        <w:t>熟悉现代生物药物的分类和用途。</w:t>
      </w:r>
    </w:p>
    <w:p>
      <w:pPr>
        <w:ind w:firstLine="480" w:firstLineChars="200"/>
        <w:rPr>
          <w:sz w:val="24"/>
        </w:rPr>
      </w:pPr>
      <w:r>
        <w:rPr>
          <w:rFonts w:hint="eastAsia"/>
          <w:sz w:val="24"/>
        </w:rPr>
        <w:t>3、</w:t>
      </w:r>
      <w:r>
        <w:rPr>
          <w:rFonts w:hint="eastAsia"/>
          <w:sz w:val="24"/>
        </w:rPr>
        <w:tab/>
      </w:r>
      <w:r>
        <w:rPr>
          <w:rFonts w:hint="eastAsia"/>
          <w:sz w:val="24"/>
        </w:rPr>
        <w:t>了解生物药物的现状和发展前景。</w:t>
      </w:r>
    </w:p>
    <w:p>
      <w:pPr>
        <w:outlineLvl w:val="2"/>
        <w:rPr>
          <w:b/>
          <w:sz w:val="24"/>
        </w:rPr>
      </w:pPr>
      <w:r>
        <w:rPr>
          <w:b/>
          <w:sz w:val="24"/>
        </w:rPr>
        <w:t>7.1.3教学内容（含重点、难点）</w:t>
      </w:r>
    </w:p>
    <w:p>
      <w:pPr>
        <w:ind w:firstLine="480" w:firstLineChars="200"/>
        <w:rPr>
          <w:color w:val="000000"/>
          <w:sz w:val="24"/>
        </w:rPr>
      </w:pPr>
      <w:r>
        <w:rPr>
          <w:sz w:val="24"/>
        </w:rPr>
        <w:t>重    点：</w:t>
      </w:r>
      <w:r>
        <w:rPr>
          <w:rFonts w:hint="eastAsia"/>
          <w:color w:val="000000"/>
          <w:sz w:val="24"/>
        </w:rPr>
        <w:t>生物药物的性质和特点，现代生物药物的分类和用途。</w:t>
      </w:r>
    </w:p>
    <w:p>
      <w:pPr>
        <w:ind w:firstLine="480" w:firstLineChars="200"/>
        <w:rPr>
          <w:sz w:val="24"/>
        </w:rPr>
      </w:pPr>
      <w:r>
        <w:rPr>
          <w:sz w:val="24"/>
        </w:rPr>
        <w:t>难    点：</w:t>
      </w:r>
      <w:r>
        <w:rPr>
          <w:rFonts w:hint="eastAsia"/>
          <w:color w:val="000000"/>
          <w:sz w:val="24"/>
        </w:rPr>
        <w:t>生物药物的性质和特点</w:t>
      </w:r>
      <w:r>
        <w:rPr>
          <w:sz w:val="24"/>
        </w:rPr>
        <w:t>。</w:t>
      </w:r>
    </w:p>
    <w:p>
      <w:pPr>
        <w:ind w:firstLine="480" w:firstLineChars="200"/>
        <w:rPr>
          <w:sz w:val="24"/>
        </w:rPr>
      </w:pPr>
      <w:r>
        <w:rPr>
          <w:sz w:val="24"/>
        </w:rPr>
        <w:t>主要知识点：</w:t>
      </w:r>
      <w:r>
        <w:rPr>
          <w:rFonts w:hint="eastAsia"/>
          <w:color w:val="000000"/>
          <w:sz w:val="24"/>
        </w:rPr>
        <w:t>生物药物的性质和特点，现代生物药物的分类和用途，DNA重组药物与基因药物的区别，生物药物发展过程，生物药物的发展方向</w:t>
      </w:r>
      <w:r>
        <w:rPr>
          <w:sz w:val="24"/>
        </w:rPr>
        <w:t>。</w:t>
      </w:r>
    </w:p>
    <w:p>
      <w:pPr>
        <w:outlineLvl w:val="2"/>
        <w:rPr>
          <w:b/>
          <w:sz w:val="24"/>
        </w:rPr>
      </w:pPr>
      <w:r>
        <w:rPr>
          <w:b/>
          <w:sz w:val="24"/>
        </w:rPr>
        <w:t>7.1.4教学过程</w:t>
      </w:r>
    </w:p>
    <w:p>
      <w:pPr>
        <w:rPr>
          <w:sz w:val="24"/>
        </w:rPr>
      </w:pPr>
      <w:r>
        <w:rPr>
          <w:rFonts w:hint="eastAsia"/>
          <w:sz w:val="24"/>
        </w:rPr>
        <w:t>（1）课程引入：</w:t>
      </w:r>
      <w:r>
        <w:rPr>
          <w:rFonts w:hint="default"/>
          <w:sz w:val="24"/>
        </w:rPr>
        <w:t>生物分离工程</w:t>
      </w:r>
      <w:r>
        <w:rPr>
          <w:rFonts w:hint="eastAsia"/>
          <w:sz w:val="24"/>
        </w:rPr>
        <w:t>的性质与任务</w:t>
      </w:r>
    </w:p>
    <w:p>
      <w:pPr>
        <w:ind w:firstLine="480" w:firstLineChars="200"/>
        <w:rPr>
          <w:sz w:val="24"/>
        </w:rPr>
      </w:pPr>
      <w:r>
        <w:rPr>
          <w:rFonts w:hint="eastAsia"/>
          <w:sz w:val="24"/>
        </w:rPr>
        <w:t>性质：是一门从事各种生物药物的研究、生产和制剂的综合性应用技术科学。</w:t>
      </w:r>
    </w:p>
    <w:p>
      <w:pPr>
        <w:ind w:firstLine="480" w:firstLineChars="200"/>
        <w:rPr>
          <w:sz w:val="24"/>
        </w:rPr>
      </w:pPr>
      <w:r>
        <w:rPr>
          <w:rFonts w:hint="eastAsia"/>
          <w:sz w:val="24"/>
        </w:rPr>
        <w:t>任务：生物药物的来源及其原料药物生产的主要途径和工艺过程；生物药物的一般提取、分离、纯化、制造原理和生产方法；各类生物药物的结构、性质、用途及其工艺。</w:t>
      </w:r>
    </w:p>
    <w:p>
      <w:pPr>
        <w:ind w:firstLine="480" w:firstLineChars="200"/>
        <w:rPr>
          <w:sz w:val="24"/>
        </w:rPr>
      </w:pPr>
      <w:r>
        <w:rPr>
          <w:sz w:val="24"/>
        </w:rPr>
        <w:t xml:space="preserve"> </w:t>
      </w:r>
      <w:r>
        <w:rPr>
          <w:rFonts w:hint="eastAsia"/>
          <w:sz w:val="24"/>
        </w:rPr>
        <w:t>课程的主要内容：1</w:t>
      </w:r>
      <w:r>
        <w:rPr>
          <w:sz w:val="24"/>
        </w:rPr>
        <w:t>.</w:t>
      </w:r>
      <w:r>
        <w:rPr>
          <w:rFonts w:hint="eastAsia"/>
          <w:sz w:val="24"/>
        </w:rPr>
        <w:t>基础篇：生物制药工艺基础；</w:t>
      </w:r>
      <w:r>
        <w:rPr>
          <w:sz w:val="24"/>
        </w:rPr>
        <w:t>2.</w:t>
      </w:r>
      <w:r>
        <w:rPr>
          <w:rFonts w:hint="eastAsia"/>
          <w:sz w:val="24"/>
        </w:rPr>
        <w:t>技术篇：生物分离工程技术；</w:t>
      </w:r>
      <w:r>
        <w:rPr>
          <w:sz w:val="24"/>
        </w:rPr>
        <w:t>3.</w:t>
      </w:r>
      <w:r>
        <w:rPr>
          <w:rFonts w:hint="eastAsia"/>
          <w:sz w:val="24"/>
        </w:rPr>
        <w:t>品种篇：生物药物制造工艺</w:t>
      </w:r>
    </w:p>
    <w:p>
      <w:pPr>
        <w:rPr>
          <w:sz w:val="24"/>
        </w:rPr>
      </w:pPr>
      <w:r>
        <w:rPr>
          <w:rFonts w:hint="eastAsia"/>
          <w:sz w:val="24"/>
        </w:rPr>
        <w:t>（2）观察图片，引入药物和药品的概念。</w:t>
      </w:r>
    </w:p>
    <w:p>
      <w:pPr>
        <w:ind w:firstLine="420" w:firstLineChars="200"/>
        <w:rPr>
          <w:sz w:val="24"/>
        </w:rPr>
      </w:pPr>
      <w:r>
        <w:drawing>
          <wp:inline distT="0" distB="0" distL="0" distR="0">
            <wp:extent cx="1791970" cy="1439545"/>
            <wp:effectExtent l="0" t="0" r="11430" b="8255"/>
            <wp:docPr id="8193" name="Picture 4" descr="tp2006040519562220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4" descr="tp200604051956222032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91970" cy="1440000"/>
                    </a:xfrm>
                    <a:prstGeom prst="rect">
                      <a:avLst/>
                    </a:prstGeom>
                    <a:noFill/>
                    <a:ln>
                      <a:noFill/>
                    </a:ln>
                  </pic:spPr>
                </pic:pic>
              </a:graphicData>
            </a:graphic>
          </wp:inline>
        </w:drawing>
      </w:r>
      <w:r>
        <w:rPr>
          <w:rFonts w:hint="eastAsia"/>
        </w:rPr>
        <w:t xml:space="preserve">  </w:t>
      </w:r>
      <w:r>
        <w:drawing>
          <wp:inline distT="0" distB="0" distL="0" distR="0">
            <wp:extent cx="1604010" cy="1439545"/>
            <wp:effectExtent l="0" t="0" r="0" b="8255"/>
            <wp:docPr id="8194" name="Picture 5" descr="青霉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descr="青霉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04823" cy="1440000"/>
                    </a:xfrm>
                    <a:prstGeom prst="rect">
                      <a:avLst/>
                    </a:prstGeom>
                    <a:noFill/>
                    <a:ln>
                      <a:noFill/>
                    </a:ln>
                  </pic:spPr>
                </pic:pic>
              </a:graphicData>
            </a:graphic>
          </wp:inline>
        </w:drawing>
      </w:r>
      <w:r>
        <w:t xml:space="preserve"> </w:t>
      </w:r>
      <w:r>
        <w:drawing>
          <wp:inline distT="0" distB="0" distL="0" distR="0">
            <wp:extent cx="1727835" cy="1438910"/>
            <wp:effectExtent l="0" t="0" r="0" b="8890"/>
            <wp:docPr id="8195" name="Picture 6" descr="诺和笔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6" descr="诺和笔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29189" cy="1440000"/>
                    </a:xfrm>
                    <a:prstGeom prst="rect">
                      <a:avLst/>
                    </a:prstGeom>
                    <a:noFill/>
                    <a:ln>
                      <a:noFill/>
                    </a:ln>
                  </pic:spPr>
                </pic:pic>
              </a:graphicData>
            </a:graphic>
          </wp:inline>
        </w:drawing>
      </w:r>
    </w:p>
    <w:p>
      <w:pPr>
        <w:jc w:val="left"/>
        <w:rPr>
          <w:sz w:val="24"/>
        </w:rPr>
      </w:pPr>
      <w:r>
        <w:rPr>
          <w:bCs/>
          <w:sz w:val="24"/>
        </w:rPr>
        <w:t>1.</w:t>
      </w:r>
      <w:r>
        <w:rPr>
          <w:rFonts w:hint="eastAsia"/>
          <w:bCs/>
          <w:sz w:val="24"/>
        </w:rPr>
        <w:t>药物</w:t>
      </w:r>
      <w:r>
        <w:rPr>
          <w:bCs/>
          <w:sz w:val="24"/>
        </w:rPr>
        <w:t>Medicine</w:t>
      </w:r>
    </w:p>
    <w:p>
      <w:pPr>
        <w:ind w:firstLine="480" w:firstLineChars="200"/>
        <w:rPr>
          <w:sz w:val="24"/>
        </w:rPr>
      </w:pPr>
      <w:r>
        <w:rPr>
          <w:rFonts w:hint="eastAsia"/>
          <w:sz w:val="24"/>
        </w:rPr>
        <w:t>用于预防、治疗或诊断疾病或调节机体生理功能、促进机体康复保健的物质，按作用有</w:t>
      </w:r>
      <w:r>
        <w:rPr>
          <w:sz w:val="24"/>
        </w:rPr>
        <w:t>4</w:t>
      </w:r>
      <w:r>
        <w:rPr>
          <w:rFonts w:hint="eastAsia"/>
          <w:sz w:val="24"/>
        </w:rPr>
        <w:t>大类：预防药、治疗药、诊断药和康复保健药。按来源有</w:t>
      </w:r>
      <w:r>
        <w:rPr>
          <w:sz w:val="24"/>
        </w:rPr>
        <w:t>3</w:t>
      </w:r>
      <w:r>
        <w:rPr>
          <w:rFonts w:hint="eastAsia"/>
          <w:sz w:val="24"/>
        </w:rPr>
        <w:t>类：化学药物、生物药物与中草药。</w:t>
      </w:r>
    </w:p>
    <w:p>
      <w:pPr>
        <w:jc w:val="left"/>
        <w:rPr>
          <w:sz w:val="24"/>
        </w:rPr>
      </w:pPr>
      <w:r>
        <w:rPr>
          <w:bCs/>
          <w:sz w:val="24"/>
        </w:rPr>
        <w:t>2</w:t>
      </w:r>
      <w:r>
        <w:rPr>
          <w:rFonts w:hint="eastAsia"/>
          <w:bCs/>
          <w:sz w:val="24"/>
        </w:rPr>
        <w:t>.药品</w:t>
      </w:r>
      <w:r>
        <w:rPr>
          <w:bCs/>
          <w:sz w:val="24"/>
        </w:rPr>
        <w:t>Drug</w:t>
      </w:r>
    </w:p>
    <w:p>
      <w:pPr>
        <w:ind w:firstLine="480" w:firstLineChars="200"/>
        <w:rPr>
          <w:sz w:val="24"/>
        </w:rPr>
      </w:pPr>
      <w:r>
        <w:rPr>
          <w:rFonts w:hint="eastAsia"/>
          <w:sz w:val="24"/>
        </w:rPr>
        <w:t>直接用于临床的药物产品，是特殊商品。</w:t>
      </w:r>
    </w:p>
    <w:p>
      <w:pPr>
        <w:ind w:firstLine="480" w:firstLineChars="200"/>
        <w:rPr>
          <w:sz w:val="24"/>
        </w:rPr>
      </w:pPr>
      <w:r>
        <w:rPr>
          <w:sz w:val="24"/>
        </w:rPr>
        <w:t>药品应规定有适应症、用法与用量和疗程，说明毒副反应。还要有使用有效期，过期药品不准使用。</w:t>
      </w:r>
    </w:p>
    <w:p>
      <w:pPr>
        <w:jc w:val="left"/>
        <w:rPr>
          <w:bCs/>
          <w:sz w:val="24"/>
        </w:rPr>
      </w:pPr>
      <w:r>
        <w:rPr>
          <w:rFonts w:hint="eastAsia"/>
          <w:bCs/>
          <w:sz w:val="24"/>
        </w:rPr>
        <w:t>3.生物制品</w:t>
      </w:r>
      <w:r>
        <w:rPr>
          <w:bCs/>
          <w:sz w:val="24"/>
        </w:rPr>
        <w:t>biologics</w:t>
      </w:r>
    </w:p>
    <w:p>
      <w:pPr>
        <w:ind w:firstLine="480" w:firstLineChars="200"/>
        <w:rPr>
          <w:sz w:val="24"/>
        </w:rPr>
      </w:pPr>
      <w:r>
        <w:rPr>
          <w:rFonts w:hint="eastAsia"/>
          <w:sz w:val="24"/>
        </w:rPr>
        <w:t xml:space="preserve">一般指的是用微生物（包括细菌、噬菌体、立克次体病毒等），微生物代谢产物，动物毒素，人或动物的血液或组织等加工制成的预防，治疗和诊断特定传染病或其他有关疾病的免疫制剂，主要指菌苗、疫苗、毒素、应变原与血液制品等。我国《新生物制品审批办法》对生物制品定义如下：生物制品是应用普通的或以基因工程，细胞工程、蛋白质工程、发酵工程等生物技术获得的微生物、细胞及各种动物和人源的组织和液体等生物材料制备，用于人类疾病预防、治疗和诊断的药品。 </w:t>
      </w:r>
    </w:p>
    <w:p>
      <w:pPr>
        <w:rPr>
          <w:sz w:val="24"/>
        </w:rPr>
      </w:pPr>
      <w:r>
        <w:rPr>
          <w:bCs/>
          <w:sz w:val="24"/>
        </w:rPr>
        <w:t>4.</w:t>
      </w:r>
      <w:r>
        <w:rPr>
          <w:rFonts w:hint="eastAsia"/>
          <w:bCs/>
          <w:sz w:val="24"/>
        </w:rPr>
        <w:t>生物药物Biopharmaceutics</w:t>
      </w:r>
    </w:p>
    <w:p>
      <w:pPr>
        <w:ind w:firstLine="480" w:firstLineChars="200"/>
        <w:rPr>
          <w:sz w:val="24"/>
        </w:rPr>
      </w:pPr>
      <w:r>
        <w:rPr>
          <w:rFonts w:hint="eastAsia"/>
          <w:sz w:val="24"/>
        </w:rPr>
        <w:t xml:space="preserve">是以生物体、生物组织或其成份为原料（包括组织、细胞、细胞器、细胞成分、代谢、排泄物）综合应用生物学、物理化学与现代药学等学科的原理与方法加工制成的药物。  </w:t>
      </w:r>
    </w:p>
    <w:p>
      <w:pPr>
        <w:ind w:firstLine="480" w:firstLineChars="200"/>
        <w:rPr>
          <w:sz w:val="24"/>
        </w:rPr>
      </w:pPr>
      <w:r>
        <w:rPr>
          <w:rFonts w:hint="eastAsia"/>
          <w:sz w:val="24"/>
        </w:rPr>
        <w:t>特性：</w:t>
      </w:r>
      <w:r>
        <w:rPr>
          <w:sz w:val="24"/>
        </w:rPr>
        <w:t>1</w:t>
      </w:r>
      <w:r>
        <w:rPr>
          <w:rFonts w:hint="eastAsia"/>
          <w:sz w:val="24"/>
        </w:rPr>
        <w:t>、药理学特性：</w:t>
      </w:r>
    </w:p>
    <w:p>
      <w:pPr>
        <w:ind w:firstLine="480" w:firstLineChars="200"/>
        <w:rPr>
          <w:sz w:val="24"/>
        </w:rPr>
      </w:pPr>
      <w:r>
        <w:rPr>
          <w:rFonts w:hint="eastAsia"/>
          <w:sz w:val="24"/>
        </w:rPr>
        <w:t>①药理活性高；②针对性强；③ 毒副作用小；④常有生理副作用。</w:t>
      </w:r>
    </w:p>
    <w:p>
      <w:pPr>
        <w:ind w:firstLine="480" w:firstLineChars="200"/>
        <w:rPr>
          <w:sz w:val="24"/>
        </w:rPr>
      </w:pPr>
      <w:r>
        <w:rPr>
          <w:sz w:val="24"/>
        </w:rPr>
        <w:t>2</w:t>
      </w:r>
      <w:r>
        <w:rPr>
          <w:rFonts w:hint="eastAsia"/>
          <w:sz w:val="24"/>
        </w:rPr>
        <w:t>、理化特性：</w:t>
      </w:r>
    </w:p>
    <w:p>
      <w:pPr>
        <w:ind w:firstLine="480" w:firstLineChars="200"/>
        <w:rPr>
          <w:sz w:val="24"/>
        </w:rPr>
      </w:pPr>
      <w:r>
        <w:rPr>
          <w:rFonts w:hint="eastAsia"/>
          <w:sz w:val="24"/>
        </w:rPr>
        <w:t xml:space="preserve">①有效含量低；②结构复杂、稳定性差；③材料易染菌；④制剂特殊要求。  </w:t>
      </w:r>
    </w:p>
    <w:p>
      <w:pPr>
        <w:rPr>
          <w:bCs/>
          <w:sz w:val="24"/>
        </w:rPr>
      </w:pPr>
      <w:r>
        <w:rPr>
          <w:rFonts w:hint="eastAsia"/>
          <w:bCs/>
          <w:sz w:val="24"/>
        </w:rPr>
        <w:t>5.生物制品</w:t>
      </w:r>
    </w:p>
    <w:p>
      <w:pPr>
        <w:ind w:firstLine="480" w:firstLineChars="200"/>
        <w:rPr>
          <w:sz w:val="24"/>
        </w:rPr>
      </w:pPr>
      <w:r>
        <w:rPr>
          <w:rFonts w:hint="eastAsia"/>
          <w:sz w:val="24"/>
        </w:rPr>
        <w:t>是指用微生物、微生物代谢产物、动物毒素、人或动物的血液或组织等加工制成的预防、治疗、和诊断特定传染病或其他有关疾病免疫的制剂。</w:t>
      </w:r>
    </w:p>
    <w:p>
      <w:pPr>
        <w:rPr>
          <w:bCs/>
          <w:sz w:val="24"/>
        </w:rPr>
      </w:pPr>
      <w:r>
        <w:rPr>
          <w:rFonts w:hint="eastAsia"/>
          <w:bCs/>
          <w:sz w:val="24"/>
        </w:rPr>
        <w:t>（3）现代生物药物分类</w:t>
      </w:r>
    </w:p>
    <w:p>
      <w:pPr>
        <w:rPr>
          <w:sz w:val="24"/>
        </w:rPr>
      </w:pPr>
      <w:r>
        <w:rPr>
          <w:rFonts w:hint="eastAsia"/>
          <w:sz w:val="24"/>
        </w:rPr>
        <w:t>1重组DNA药物（又称基因工程药物）</w:t>
      </w:r>
    </w:p>
    <w:p>
      <w:pPr>
        <w:rPr>
          <w:sz w:val="24"/>
        </w:rPr>
      </w:pPr>
      <w:r>
        <w:rPr>
          <w:rFonts w:hint="eastAsia"/>
          <w:sz w:val="24"/>
        </w:rPr>
        <w:t xml:space="preserve"> 2基因药物：以遗传物质DNA、RNA为物质基础制造的药物</w:t>
      </w:r>
    </w:p>
    <w:p>
      <w:pPr>
        <w:ind w:firstLine="480" w:firstLineChars="200"/>
        <w:rPr>
          <w:sz w:val="24"/>
        </w:rPr>
      </w:pPr>
      <w:r>
        <w:rPr>
          <w:rFonts w:hint="eastAsia"/>
          <w:sz w:val="24"/>
        </w:rPr>
        <w:t>一般把采用DNA重组技术或单克隆抗体技术或其他生物技术制造的蛋白质、抗体或核酸类药物统称为生物技术药物(biotech drug)，在我国又统称为生物制品。</w:t>
      </w:r>
    </w:p>
    <w:p>
      <w:pPr>
        <w:rPr>
          <w:sz w:val="24"/>
        </w:rPr>
      </w:pPr>
      <w:r>
        <w:rPr>
          <w:rFonts w:hint="eastAsia"/>
          <w:sz w:val="24"/>
        </w:rPr>
        <w:t xml:space="preserve"> 3天然生物药物</w:t>
      </w:r>
    </w:p>
    <w:p>
      <w:pPr>
        <w:rPr>
          <w:sz w:val="24"/>
        </w:rPr>
      </w:pPr>
      <w:r>
        <w:rPr>
          <w:rFonts w:hint="eastAsia"/>
          <w:sz w:val="24"/>
        </w:rPr>
        <w:t xml:space="preserve"> 4合成或半合成生物药物</w:t>
      </w:r>
    </w:p>
    <w:p>
      <w:pPr>
        <w:jc w:val="center"/>
        <w:rPr>
          <w:sz w:val="24"/>
        </w:rPr>
      </w:pPr>
      <w:r>
        <w:rPr>
          <w:sz w:val="24"/>
        </w:rPr>
        <w:t xml:space="preserve"> </w:t>
      </w:r>
      <w:r>
        <w:rPr>
          <w:sz w:val="24"/>
        </w:rPr>
        <w:drawing>
          <wp:inline distT="0" distB="0" distL="0" distR="0">
            <wp:extent cx="5035550" cy="3095625"/>
            <wp:effectExtent l="0" t="0" r="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a:srcRect/>
                    <a:stretch>
                      <a:fillRect/>
                    </a:stretch>
                  </pic:blipFill>
                  <pic:spPr>
                    <a:xfrm>
                      <a:off x="0" y="0"/>
                      <a:ext cx="5036472" cy="3096269"/>
                    </a:xfrm>
                    <a:prstGeom prst="rect">
                      <a:avLst/>
                    </a:prstGeom>
                    <a:noFill/>
                    <a:ln>
                      <a:noFill/>
                    </a:ln>
                  </pic:spPr>
                </pic:pic>
              </a:graphicData>
            </a:graphic>
          </wp:inline>
        </w:drawing>
      </w:r>
    </w:p>
    <w:p>
      <w:pPr>
        <w:rPr>
          <w:sz w:val="24"/>
        </w:rPr>
      </w:pPr>
      <w:r>
        <w:rPr>
          <w:rFonts w:hint="eastAsia"/>
          <w:bCs/>
          <w:sz w:val="24"/>
        </w:rPr>
        <w:t>（4）</w:t>
      </w:r>
      <w:r>
        <w:rPr>
          <w:rFonts w:hint="eastAsia"/>
          <w:sz w:val="24"/>
        </w:rPr>
        <w:t>中国的三大药源：</w:t>
      </w:r>
    </w:p>
    <w:p>
      <w:pPr>
        <w:jc w:val="center"/>
      </w:pPr>
      <w:r>
        <w:drawing>
          <wp:inline distT="0" distB="0" distL="0" distR="0">
            <wp:extent cx="4315460" cy="1522095"/>
            <wp:effectExtent l="0" t="0" r="254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1">
                      <a:extLst>
                        <a:ext uri="{28A0092B-C50C-407E-A947-70E740481C1C}">
                          <a14:useLocalDpi xmlns:a14="http://schemas.microsoft.com/office/drawing/2010/main" val="0"/>
                        </a:ext>
                      </a:extLst>
                    </a:blip>
                    <a:srcRect t="1" b="3188"/>
                    <a:stretch>
                      <a:fillRect/>
                    </a:stretch>
                  </pic:blipFill>
                  <pic:spPr>
                    <a:xfrm>
                      <a:off x="0" y="0"/>
                      <a:ext cx="4315460" cy="1522142"/>
                    </a:xfrm>
                    <a:prstGeom prst="rect">
                      <a:avLst/>
                    </a:prstGeom>
                    <a:noFill/>
                    <a:ln>
                      <a:noFill/>
                    </a:ln>
                  </pic:spPr>
                </pic:pic>
              </a:graphicData>
            </a:graphic>
          </wp:inline>
        </w:drawing>
      </w:r>
    </w:p>
    <w:p>
      <w:pPr>
        <w:rPr>
          <w:sz w:val="24"/>
        </w:rPr>
      </w:pPr>
      <w:r>
        <w:rPr>
          <w:rFonts w:hint="eastAsia"/>
          <w:bCs/>
          <w:sz w:val="24"/>
        </w:rPr>
        <w:t>（5）</w:t>
      </w:r>
      <w:r>
        <w:rPr>
          <w:rFonts w:hint="eastAsia"/>
          <w:sz w:val="24"/>
        </w:rPr>
        <w:t>生物药物的发展简史</w:t>
      </w:r>
    </w:p>
    <w:p>
      <w:pPr>
        <w:rPr>
          <w:sz w:val="24"/>
        </w:rPr>
      </w:pPr>
      <w:r>
        <w:rPr>
          <w:rFonts w:hint="eastAsia"/>
          <w:sz w:val="24"/>
        </w:rPr>
        <w:t>1.传统生物制药技术阶段，指从生物材料粗加工制成粗制剂阶段。</w:t>
      </w:r>
    </w:p>
    <w:p>
      <w:pPr>
        <w:ind w:firstLine="480" w:firstLineChars="200"/>
        <w:rPr>
          <w:sz w:val="24"/>
        </w:rPr>
      </w:pPr>
      <w:r>
        <w:rPr>
          <w:rFonts w:hint="eastAsia"/>
          <w:sz w:val="24"/>
        </w:rPr>
        <w:t>公元4世纪葛洪《肘后良方》——海藻治瘿病（地方甲状腺肿）</w:t>
      </w:r>
    </w:p>
    <w:p>
      <w:pPr>
        <w:ind w:firstLine="480" w:firstLineChars="200"/>
        <w:rPr>
          <w:sz w:val="24"/>
        </w:rPr>
      </w:pPr>
      <w:r>
        <w:rPr>
          <w:rFonts w:hint="eastAsia"/>
          <w:sz w:val="24"/>
        </w:rPr>
        <w:t>公元631～682，孙思邈——羊肝治</w:t>
      </w:r>
      <w:r>
        <w:rPr>
          <w:sz w:val="24"/>
        </w:rPr>
        <w:t>“</w:t>
      </w:r>
      <w:r>
        <w:rPr>
          <w:rFonts w:hint="eastAsia"/>
          <w:sz w:val="24"/>
        </w:rPr>
        <w:t>雀目</w:t>
      </w:r>
      <w:r>
        <w:rPr>
          <w:sz w:val="24"/>
        </w:rPr>
        <w:t>”（VA</w:t>
      </w:r>
      <w:r>
        <w:rPr>
          <w:rFonts w:hint="eastAsia"/>
          <w:sz w:val="24"/>
        </w:rPr>
        <w:t>）</w:t>
      </w:r>
    </w:p>
    <w:p>
      <w:pPr>
        <w:rPr>
          <w:sz w:val="24"/>
        </w:rPr>
      </w:pPr>
      <w:r>
        <w:rPr>
          <w:rFonts w:hint="eastAsia"/>
          <w:sz w:val="24"/>
        </w:rPr>
        <w:t>2. 近代生物制药发展阶段</w:t>
      </w:r>
    </w:p>
    <w:p>
      <w:pPr>
        <w:rPr>
          <w:sz w:val="24"/>
        </w:rPr>
      </w:pPr>
      <w:r>
        <w:rPr>
          <w:rFonts w:hint="eastAsia"/>
          <w:sz w:val="24"/>
        </w:rPr>
        <w:t>第一阶段：脏器制药与微生物制药时期</w:t>
      </w:r>
    </w:p>
    <w:p>
      <w:pPr>
        <w:ind w:firstLine="480" w:firstLineChars="200"/>
        <w:rPr>
          <w:sz w:val="24"/>
        </w:rPr>
      </w:pPr>
      <w:r>
        <w:rPr>
          <w:rFonts w:hint="eastAsia"/>
          <w:sz w:val="24"/>
        </w:rPr>
        <w:t>20世纪20年代：胰岛素、甲状腺素</w:t>
      </w:r>
    </w:p>
    <w:p>
      <w:pPr>
        <w:ind w:firstLine="480" w:firstLineChars="200"/>
        <w:rPr>
          <w:sz w:val="24"/>
        </w:rPr>
      </w:pPr>
      <w:r>
        <w:rPr>
          <w:rFonts w:hint="eastAsia"/>
          <w:sz w:val="24"/>
        </w:rPr>
        <w:t>20世纪40年代：青霉素</w:t>
      </w:r>
    </w:p>
    <w:p>
      <w:pPr>
        <w:ind w:firstLine="480" w:firstLineChars="200"/>
        <w:rPr>
          <w:sz w:val="24"/>
        </w:rPr>
      </w:pPr>
      <w:r>
        <w:rPr>
          <w:rFonts w:hint="eastAsia"/>
          <w:sz w:val="24"/>
        </w:rPr>
        <w:t>20世纪50年代：皮质激素、垂体激素</w:t>
      </w:r>
    </w:p>
    <w:p>
      <w:pPr>
        <w:ind w:firstLine="480" w:firstLineChars="200"/>
        <w:rPr>
          <w:sz w:val="24"/>
        </w:rPr>
      </w:pPr>
      <w:r>
        <w:rPr>
          <w:rFonts w:hint="eastAsia"/>
          <w:sz w:val="24"/>
        </w:rPr>
        <w:t>20世纪60年代：酶制剂、维生素</w:t>
      </w:r>
    </w:p>
    <w:p>
      <w:pPr>
        <w:rPr>
          <w:sz w:val="24"/>
        </w:rPr>
      </w:pPr>
      <w:r>
        <w:rPr>
          <w:rFonts w:hint="eastAsia"/>
          <w:sz w:val="24"/>
        </w:rPr>
        <w:t xml:space="preserve"> 第二阶段：生化制药工业时代  </w:t>
      </w:r>
    </w:p>
    <w:p>
      <w:pPr>
        <w:ind w:firstLine="480" w:firstLineChars="200"/>
        <w:rPr>
          <w:sz w:val="24"/>
        </w:rPr>
      </w:pPr>
      <w:r>
        <w:rPr>
          <w:rFonts w:hint="eastAsia"/>
          <w:sz w:val="24"/>
        </w:rPr>
        <w:t>60年代后，生物分离工程技术与设备广泛应用，生化产品达600多种。</w:t>
      </w:r>
    </w:p>
    <w:p>
      <w:pPr>
        <w:rPr>
          <w:sz w:val="24"/>
        </w:rPr>
      </w:pPr>
      <w:r>
        <w:rPr>
          <w:rFonts w:hint="eastAsia"/>
          <w:bCs/>
          <w:sz w:val="24"/>
        </w:rPr>
        <w:t>3.现代生物制药阶段</w:t>
      </w:r>
    </w:p>
    <w:p>
      <w:pPr>
        <w:ind w:firstLine="480" w:firstLineChars="200"/>
        <w:rPr>
          <w:sz w:val="24"/>
        </w:rPr>
      </w:pPr>
      <w:r>
        <w:rPr>
          <w:rFonts w:hint="eastAsia"/>
          <w:sz w:val="24"/>
        </w:rPr>
        <w:t>以基因工程为主导，包括细胞工程、发酵工程、酶工程和组织工程为技术基础。</w:t>
      </w:r>
    </w:p>
    <w:p>
      <w:pPr>
        <w:ind w:firstLine="480" w:firstLineChars="200"/>
        <w:rPr>
          <w:sz w:val="24"/>
        </w:rPr>
      </w:pPr>
      <w:r>
        <w:rPr>
          <w:rFonts w:hint="eastAsia"/>
          <w:sz w:val="24"/>
        </w:rPr>
        <w:t>如1982.10重组Ins上市，迄今已有160多种生物技术药物投放市场，369种进入三期临床，760多种进入I-II期，2600多种处于临床前研究。</w:t>
      </w:r>
    </w:p>
    <w:p>
      <w:pPr>
        <w:outlineLvl w:val="2"/>
        <w:rPr>
          <w:b/>
          <w:sz w:val="24"/>
        </w:rPr>
      </w:pPr>
      <w:r>
        <w:rPr>
          <w:sz w:val="24"/>
        </w:rPr>
        <w:t xml:space="preserve"> </w:t>
      </w:r>
      <w:r>
        <w:rPr>
          <w:b/>
          <w:sz w:val="24"/>
        </w:rPr>
        <w:t>7.1.5教学方法</w:t>
      </w:r>
    </w:p>
    <w:p>
      <w:pPr>
        <w:ind w:firstLine="480" w:firstLineChars="200"/>
        <w:rPr>
          <w:sz w:val="24"/>
        </w:rPr>
      </w:pPr>
      <w:r>
        <w:rPr>
          <w:sz w:val="24"/>
        </w:rPr>
        <w:t>一单元的教学方法</w:t>
      </w:r>
      <w:r>
        <w:rPr>
          <w:rFonts w:hint="eastAsia"/>
          <w:sz w:val="24"/>
        </w:rPr>
        <w:t>主要</w:t>
      </w:r>
      <w:r>
        <w:rPr>
          <w:sz w:val="24"/>
        </w:rPr>
        <w:t>采用课堂讲授的形式</w:t>
      </w:r>
      <w:r>
        <w:rPr>
          <w:rFonts w:hint="eastAsia"/>
          <w:sz w:val="24"/>
        </w:rPr>
        <w:t>展开，</w:t>
      </w:r>
      <w:r>
        <w:rPr>
          <w:sz w:val="24"/>
        </w:rPr>
        <w:t>主要</w:t>
      </w:r>
      <w:r>
        <w:rPr>
          <w:rFonts w:hint="eastAsia"/>
          <w:sz w:val="24"/>
        </w:rPr>
        <w:t>从与同学们生活息息相关的方面入手；讲解生物制药领域的重大事件；并进一步拔高到当今生物制药的研究热点和难点，以充分调动同学们的学习热情。</w:t>
      </w:r>
    </w:p>
    <w:p>
      <w:pPr>
        <w:outlineLvl w:val="2"/>
        <w:rPr>
          <w:b/>
          <w:sz w:val="24"/>
        </w:rPr>
      </w:pPr>
      <w:r>
        <w:rPr>
          <w:b/>
          <w:sz w:val="24"/>
        </w:rPr>
        <w:t>7.1.6作业安排及课后反思</w:t>
      </w:r>
    </w:p>
    <w:p>
      <w:pPr>
        <w:rPr>
          <w:color w:val="000000"/>
          <w:sz w:val="24"/>
        </w:rPr>
      </w:pPr>
      <w:r>
        <w:rPr>
          <w:rFonts w:hint="eastAsia"/>
          <w:color w:val="000000"/>
          <w:sz w:val="24"/>
        </w:rPr>
        <w:t>1、思考身边与生物制药相关的事情，如药品、疾病等；</w:t>
      </w:r>
    </w:p>
    <w:p>
      <w:pPr>
        <w:rPr>
          <w:color w:val="000000"/>
          <w:sz w:val="24"/>
        </w:rPr>
      </w:pPr>
      <w:r>
        <w:rPr>
          <w:rFonts w:hint="eastAsia"/>
          <w:color w:val="000000"/>
          <w:sz w:val="24"/>
        </w:rPr>
        <w:t>2、试做课后的复习思考题。</w:t>
      </w:r>
    </w:p>
    <w:p>
      <w:pPr>
        <w:outlineLvl w:val="2"/>
        <w:rPr>
          <w:b/>
          <w:sz w:val="24"/>
        </w:rPr>
      </w:pPr>
      <w:r>
        <w:rPr>
          <w:b/>
          <w:sz w:val="24"/>
        </w:rPr>
        <w:t>7.1.7课前准备情况及其他相关特殊要求</w:t>
      </w:r>
    </w:p>
    <w:p>
      <w:pPr>
        <w:ind w:firstLine="480" w:firstLineChars="200"/>
        <w:rPr>
          <w:color w:val="333333"/>
          <w:sz w:val="24"/>
        </w:rPr>
      </w:pPr>
      <w:r>
        <w:rPr>
          <w:color w:val="333333"/>
          <w:sz w:val="24"/>
        </w:rPr>
        <w:t>教师认真备课；学生上课前对参考教材进行预习。对生物化学</w:t>
      </w:r>
      <w:r>
        <w:rPr>
          <w:rFonts w:hint="eastAsia"/>
          <w:color w:val="333333"/>
          <w:sz w:val="24"/>
        </w:rPr>
        <w:t>、化工原理、基因工程</w:t>
      </w:r>
      <w:r>
        <w:rPr>
          <w:color w:val="333333"/>
          <w:sz w:val="24"/>
        </w:rPr>
        <w:t>的基础有一定要求</w:t>
      </w:r>
      <w:r>
        <w:rPr>
          <w:rFonts w:hint="eastAsia"/>
          <w:color w:val="333333"/>
          <w:sz w:val="24"/>
        </w:rPr>
        <w:t>。</w:t>
      </w:r>
    </w:p>
    <w:p>
      <w:pPr>
        <w:outlineLvl w:val="2"/>
        <w:rPr>
          <w:b/>
          <w:sz w:val="24"/>
        </w:rPr>
      </w:pPr>
      <w:r>
        <w:rPr>
          <w:b/>
          <w:sz w:val="24"/>
        </w:rPr>
        <w:t>7.1.8参考资料（具体到哪一章节或页码）</w:t>
      </w:r>
    </w:p>
    <w:p>
      <w:pPr>
        <w:ind w:firstLine="480" w:firstLineChars="200"/>
        <w:rPr>
          <w:sz w:val="24"/>
        </w:rPr>
      </w:pPr>
      <w:r>
        <w:rPr>
          <w:rFonts w:hint="eastAsia"/>
          <w:sz w:val="24"/>
        </w:rPr>
        <w:t>《生物制药工艺学》第4版，吴梧桐主编，第一章 生物药物概述</w:t>
      </w:r>
    </w:p>
    <w:p>
      <w:pPr>
        <w:ind w:firstLine="480" w:firstLineChars="200"/>
        <w:rPr>
          <w:sz w:val="24"/>
        </w:rPr>
      </w:pPr>
    </w:p>
    <w:p>
      <w:pPr>
        <w:outlineLvl w:val="1"/>
        <w:rPr>
          <w:b/>
          <w:sz w:val="24"/>
        </w:rPr>
      </w:pPr>
      <w:r>
        <w:rPr>
          <w:b/>
          <w:sz w:val="24"/>
        </w:rPr>
        <w:t>7.2教学单元二</w:t>
      </w:r>
      <w:r>
        <w:rPr>
          <w:rFonts w:hint="eastAsia"/>
          <w:b/>
          <w:sz w:val="24"/>
        </w:rPr>
        <w:t xml:space="preserve">  第二章生物制药工艺技术基础（6学时）</w:t>
      </w:r>
    </w:p>
    <w:p>
      <w:pPr>
        <w:outlineLvl w:val="2"/>
        <w:rPr>
          <w:b/>
          <w:sz w:val="24"/>
        </w:rPr>
      </w:pPr>
      <w:r>
        <w:rPr>
          <w:b/>
          <w:sz w:val="24"/>
        </w:rPr>
        <w:t>7.2.1教学日期</w:t>
      </w:r>
    </w:p>
    <w:p>
      <w:pPr>
        <w:ind w:firstLine="480" w:firstLineChars="200"/>
        <w:rPr>
          <w:sz w:val="24"/>
        </w:rPr>
      </w:pPr>
      <w:r>
        <w:rPr>
          <w:sz w:val="24"/>
        </w:rPr>
        <w:t>第</w:t>
      </w:r>
      <w:r>
        <w:rPr>
          <w:sz w:val="24"/>
        </w:rPr>
        <w:t>六</w:t>
      </w:r>
      <w:r>
        <w:rPr>
          <w:sz w:val="24"/>
        </w:rPr>
        <w:t>周第</w:t>
      </w:r>
      <w:r>
        <w:rPr>
          <w:rFonts w:hint="eastAsia"/>
          <w:sz w:val="24"/>
        </w:rPr>
        <w:t>二</w:t>
      </w:r>
      <w:r>
        <w:rPr>
          <w:sz w:val="24"/>
        </w:rPr>
        <w:t>次课</w:t>
      </w:r>
      <w:r>
        <w:rPr>
          <w:rFonts w:hint="eastAsia"/>
          <w:sz w:val="24"/>
        </w:rPr>
        <w:t>、第</w:t>
      </w:r>
      <w:r>
        <w:rPr>
          <w:rFonts w:hint="default"/>
          <w:sz w:val="24"/>
        </w:rPr>
        <w:t>七</w:t>
      </w:r>
      <w:r>
        <w:rPr>
          <w:rFonts w:hint="eastAsia"/>
          <w:sz w:val="24"/>
        </w:rPr>
        <w:t>周第三次课、第</w:t>
      </w:r>
      <w:r>
        <w:rPr>
          <w:rFonts w:hint="default"/>
          <w:sz w:val="24"/>
        </w:rPr>
        <w:t>七</w:t>
      </w:r>
      <w:r>
        <w:rPr>
          <w:rFonts w:hint="eastAsia"/>
          <w:sz w:val="24"/>
        </w:rPr>
        <w:t>周第四次课</w:t>
      </w:r>
    </w:p>
    <w:p>
      <w:pPr>
        <w:outlineLvl w:val="2"/>
        <w:rPr>
          <w:b/>
          <w:sz w:val="24"/>
        </w:rPr>
      </w:pPr>
      <w:r>
        <w:rPr>
          <w:b/>
          <w:sz w:val="24"/>
        </w:rPr>
        <w:t>7.2.2教学目标</w:t>
      </w:r>
    </w:p>
    <w:p>
      <w:pPr>
        <w:ind w:firstLine="480" w:firstLineChars="200"/>
        <w:rPr>
          <w:sz w:val="24"/>
        </w:rPr>
      </w:pPr>
      <w:r>
        <w:rPr>
          <w:rFonts w:hint="eastAsia"/>
          <w:sz w:val="24"/>
        </w:rPr>
        <w:t>1、掌握各类生物药物的一般制造工艺。</w:t>
      </w:r>
    </w:p>
    <w:p>
      <w:pPr>
        <w:ind w:firstLine="480" w:firstLineChars="200"/>
        <w:rPr>
          <w:sz w:val="24"/>
        </w:rPr>
      </w:pPr>
      <w:r>
        <w:rPr>
          <w:rFonts w:hint="eastAsia"/>
          <w:sz w:val="24"/>
        </w:rPr>
        <w:t>2、熟悉生物技术制药工艺下游技术。</w:t>
      </w:r>
    </w:p>
    <w:p>
      <w:pPr>
        <w:ind w:firstLine="480" w:firstLineChars="200"/>
        <w:rPr>
          <w:sz w:val="24"/>
        </w:rPr>
      </w:pPr>
      <w:r>
        <w:rPr>
          <w:rFonts w:hint="eastAsia"/>
          <w:sz w:val="24"/>
        </w:rPr>
        <w:t>3、熟悉生物制药工艺技术进展。</w:t>
      </w:r>
    </w:p>
    <w:p>
      <w:pPr>
        <w:ind w:firstLine="480" w:firstLineChars="200"/>
        <w:rPr>
          <w:sz w:val="24"/>
        </w:rPr>
      </w:pPr>
      <w:r>
        <w:rPr>
          <w:rFonts w:hint="eastAsia"/>
          <w:sz w:val="24"/>
        </w:rPr>
        <w:t>4、了解生物药物新剂型研究进展。</w:t>
      </w:r>
    </w:p>
    <w:p>
      <w:pPr>
        <w:outlineLvl w:val="2"/>
        <w:rPr>
          <w:b/>
          <w:sz w:val="24"/>
        </w:rPr>
      </w:pPr>
      <w:r>
        <w:rPr>
          <w:b/>
          <w:sz w:val="24"/>
        </w:rPr>
        <w:t>7.2.3教学内容（含重点、难点）</w:t>
      </w:r>
    </w:p>
    <w:p>
      <w:pPr>
        <w:ind w:firstLine="480" w:firstLineChars="200"/>
        <w:rPr>
          <w:sz w:val="24"/>
        </w:rPr>
      </w:pPr>
      <w:r>
        <w:rPr>
          <w:sz w:val="24"/>
        </w:rPr>
        <w:t>重    点：</w:t>
      </w:r>
      <w:r>
        <w:rPr>
          <w:rFonts w:hint="eastAsia"/>
          <w:sz w:val="24"/>
        </w:rPr>
        <w:t>生物活性物质分离纯化的主要原理，微生物菌种保存，重组DNA技术的基本原理，常见的基因载体，构建基因重组体，DNA重组体表达系统、特点，生物制药工艺中试放大的目的。</w:t>
      </w:r>
    </w:p>
    <w:p>
      <w:pPr>
        <w:ind w:firstLine="480" w:firstLineChars="200"/>
        <w:rPr>
          <w:sz w:val="24"/>
        </w:rPr>
      </w:pPr>
      <w:r>
        <w:rPr>
          <w:sz w:val="24"/>
        </w:rPr>
        <w:t>难    点：</w:t>
      </w:r>
      <w:r>
        <w:rPr>
          <w:rFonts w:hint="eastAsia"/>
          <w:sz w:val="24"/>
        </w:rPr>
        <w:t>专业术语的掌握：微生物纯培养、诱变育种、代谢调节选育、目的基因、cDNA、蛋白质工程、转基因动物、蛋白质组学、PCR、核酸疫苗、系统生物学；重组DNA技术的基本原理。</w:t>
      </w:r>
    </w:p>
    <w:p>
      <w:pPr>
        <w:ind w:firstLine="480" w:firstLineChars="200"/>
        <w:rPr>
          <w:sz w:val="24"/>
        </w:rPr>
      </w:pPr>
      <w:r>
        <w:rPr>
          <w:sz w:val="24"/>
        </w:rPr>
        <w:t>主要知识点：</w:t>
      </w:r>
      <w:r>
        <w:rPr>
          <w:rFonts w:hint="eastAsia"/>
          <w:sz w:val="24"/>
        </w:rPr>
        <w:t>生物活性物质分离纯化的主要原理，微生物菌种保存，重组DNA技术的基本原理，常见的基因载体，构建基因重组体，DNA重组体表达系统、特点，生物制药工艺中试放大的目的。</w:t>
      </w:r>
    </w:p>
    <w:p>
      <w:pPr>
        <w:ind w:firstLine="482" w:firstLineChars="200"/>
        <w:outlineLvl w:val="2"/>
        <w:rPr>
          <w:b/>
          <w:sz w:val="24"/>
        </w:rPr>
      </w:pPr>
      <w:r>
        <w:rPr>
          <w:b/>
          <w:sz w:val="24"/>
        </w:rPr>
        <w:t>7.2.4教学过程</w:t>
      </w:r>
    </w:p>
    <w:p>
      <w:pPr>
        <w:widowControl/>
        <w:ind w:firstLine="480"/>
        <w:jc w:val="left"/>
        <w:rPr>
          <w:kern w:val="0"/>
          <w:sz w:val="24"/>
        </w:rPr>
      </w:pPr>
      <w:r>
        <w:rPr>
          <w:rFonts w:hint="eastAsia"/>
          <w:kern w:val="0"/>
          <w:sz w:val="24"/>
        </w:rPr>
        <w:t>微生物根据其不同的进化水平和性状上的明显差别可分为</w:t>
      </w:r>
      <w:r>
        <w:rPr>
          <w:rFonts w:hint="eastAsia"/>
          <w:b/>
          <w:bCs/>
          <w:kern w:val="0"/>
          <w:sz w:val="24"/>
        </w:rPr>
        <w:t>原核微生物</w:t>
      </w:r>
      <w:r>
        <w:rPr>
          <w:rFonts w:hint="eastAsia"/>
          <w:kern w:val="0"/>
          <w:sz w:val="24"/>
        </w:rPr>
        <w:t>、</w:t>
      </w:r>
      <w:r>
        <w:rPr>
          <w:rFonts w:hint="eastAsia"/>
          <w:b/>
          <w:bCs/>
          <w:kern w:val="0"/>
          <w:sz w:val="24"/>
        </w:rPr>
        <w:t>真核微生物</w:t>
      </w:r>
      <w:r>
        <w:rPr>
          <w:rFonts w:hint="eastAsia"/>
          <w:kern w:val="0"/>
          <w:sz w:val="24"/>
        </w:rPr>
        <w:t>和</w:t>
      </w:r>
      <w:r>
        <w:rPr>
          <w:rFonts w:hint="eastAsia"/>
          <w:b/>
          <w:bCs/>
          <w:kern w:val="0"/>
          <w:sz w:val="24"/>
        </w:rPr>
        <w:t>非细胞微生物</w:t>
      </w:r>
      <w:r>
        <w:rPr>
          <w:rFonts w:hint="eastAsia"/>
          <w:kern w:val="0"/>
          <w:sz w:val="24"/>
        </w:rPr>
        <w:t>三大类群。</w:t>
      </w:r>
    </w:p>
    <w:p>
      <w:pPr>
        <w:widowControl/>
        <w:ind w:firstLine="480"/>
        <w:jc w:val="left"/>
        <w:rPr>
          <w:kern w:val="0"/>
          <w:sz w:val="24"/>
        </w:rPr>
      </w:pPr>
      <w:r>
        <w:rPr>
          <w:rFonts w:hint="eastAsia"/>
          <w:b/>
          <w:bCs/>
          <w:kern w:val="0"/>
          <w:sz w:val="24"/>
        </w:rPr>
        <w:t>原核微生物</w:t>
      </w:r>
      <w:r>
        <w:rPr>
          <w:rFonts w:hint="eastAsia"/>
          <w:kern w:val="0"/>
          <w:sz w:val="24"/>
        </w:rPr>
        <w:t>：指一大类细胞核无核膜包裹，只有被称作核区的裸露DNA的单细胞生物。</w:t>
      </w:r>
    </w:p>
    <w:p>
      <w:pPr>
        <w:widowControl/>
        <w:ind w:firstLine="480"/>
        <w:jc w:val="left"/>
        <w:rPr>
          <w:kern w:val="0"/>
          <w:sz w:val="24"/>
        </w:rPr>
      </w:pPr>
      <w:r>
        <w:rPr>
          <w:rFonts w:hint="eastAsia"/>
          <w:kern w:val="0"/>
          <w:sz w:val="24"/>
        </w:rPr>
        <w:t xml:space="preserve">分类：真细菌和古细菌两大类群。具体包括：细菌、放线菌、蓝细菌、支原体、立克次氏体和衣原体。 </w:t>
      </w:r>
    </w:p>
    <w:p>
      <w:pPr>
        <w:widowControl/>
        <w:rPr>
          <w:b/>
          <w:bCs/>
          <w:kern w:val="0"/>
          <w:sz w:val="24"/>
        </w:rPr>
      </w:pPr>
      <w:r>
        <w:rPr>
          <w:rFonts w:hint="eastAsia"/>
          <w:b/>
          <w:bCs/>
          <w:kern w:val="0"/>
          <w:sz w:val="24"/>
        </w:rPr>
        <w:t>第一节 生物药物提取、分离、纯化技术基础</w:t>
      </w:r>
    </w:p>
    <w:p>
      <w:pPr>
        <w:widowControl/>
        <w:rPr>
          <w:kern w:val="0"/>
          <w:sz w:val="24"/>
        </w:rPr>
      </w:pPr>
      <w:r>
        <w:rPr>
          <w:b/>
          <w:bCs/>
          <w:kern w:val="0"/>
          <w:sz w:val="24"/>
        </w:rPr>
        <w:t xml:space="preserve"> </w:t>
      </w:r>
      <w:r>
        <w:rPr>
          <w:rFonts w:hint="eastAsia"/>
          <w:kern w:val="0"/>
          <w:sz w:val="24"/>
        </w:rPr>
        <w:t>一、生物材料的选择：</w:t>
      </w:r>
      <w:r>
        <w:rPr>
          <w:rFonts w:hint="eastAsia"/>
          <w:kern w:val="0"/>
          <w:sz w:val="24"/>
        </w:rPr>
        <w:br w:type="textWrapping"/>
      </w:r>
      <w:r>
        <w:rPr>
          <w:rFonts w:hint="eastAsia"/>
          <w:kern w:val="0"/>
          <w:sz w:val="24"/>
        </w:rPr>
        <w:t>1．生物活性物质存在部位：胞内、胞外、胞浆、质膜、器膜、周质</w:t>
      </w:r>
      <w:r>
        <w:rPr>
          <w:rFonts w:hint="eastAsia"/>
          <w:kern w:val="0"/>
          <w:sz w:val="24"/>
        </w:rPr>
        <w:br w:type="textWrapping"/>
      </w:r>
      <w:r>
        <w:rPr>
          <w:rFonts w:hint="eastAsia"/>
          <w:kern w:val="0"/>
          <w:sz w:val="24"/>
        </w:rPr>
        <w:t>2．生物材料的采集与质控</w:t>
      </w:r>
      <w:r>
        <w:rPr>
          <w:rFonts w:hint="eastAsia"/>
          <w:kern w:val="0"/>
          <w:sz w:val="24"/>
        </w:rPr>
        <w:br w:type="textWrapping"/>
      </w:r>
      <w:r>
        <w:rPr>
          <w:rFonts w:hint="eastAsia"/>
          <w:kern w:val="0"/>
          <w:sz w:val="24"/>
        </w:rPr>
        <w:t xml:space="preserve"> （1）品种鉴定；（2）防止污染与感染；（3）选择富集目的物材料；（4）冷冻保存</w:t>
      </w:r>
      <w:r>
        <w:rPr>
          <w:rFonts w:hint="eastAsia"/>
          <w:kern w:val="0"/>
          <w:sz w:val="24"/>
        </w:rPr>
        <w:br w:type="textWrapping"/>
      </w:r>
      <w:r>
        <w:rPr>
          <w:rFonts w:hint="eastAsia"/>
          <w:bCs/>
          <w:kern w:val="0"/>
          <w:sz w:val="24"/>
        </w:rPr>
        <w:t>二、生物活性物质物质常用的提取方法与优化</w:t>
      </w:r>
    </w:p>
    <w:p>
      <w:pPr>
        <w:widowControl/>
        <w:rPr>
          <w:kern w:val="0"/>
          <w:sz w:val="24"/>
        </w:rPr>
      </w:pPr>
      <w:r>
        <w:rPr>
          <w:kern w:val="0"/>
          <w:sz w:val="24"/>
        </w:rPr>
        <w:t xml:space="preserve"> </w:t>
      </w:r>
      <w:r>
        <w:rPr>
          <w:rFonts w:hint="eastAsia"/>
          <w:kern w:val="0"/>
          <w:sz w:val="24"/>
        </w:rPr>
        <w:t>（一）几种常用提取方法</w:t>
      </w:r>
      <w:r>
        <w:rPr>
          <w:rFonts w:hint="eastAsia"/>
          <w:kern w:val="0"/>
          <w:sz w:val="24"/>
        </w:rPr>
        <w:br w:type="textWrapping"/>
      </w:r>
      <w:r>
        <w:rPr>
          <w:rFonts w:hint="eastAsia"/>
          <w:kern w:val="0"/>
          <w:sz w:val="24"/>
        </w:rPr>
        <w:t>1.酸、碱、盐水溶液提取方法</w:t>
      </w:r>
      <w:r>
        <w:rPr>
          <w:rFonts w:hint="eastAsia"/>
          <w:kern w:val="0"/>
          <w:sz w:val="24"/>
        </w:rPr>
        <w:br w:type="textWrapping"/>
      </w:r>
      <w:r>
        <w:rPr>
          <w:rFonts w:hint="eastAsia"/>
          <w:kern w:val="0"/>
          <w:sz w:val="24"/>
        </w:rPr>
        <w:t>2.表面活性剂提取方法与反胶束提取方法</w:t>
      </w:r>
      <w:r>
        <w:rPr>
          <w:rFonts w:hint="eastAsia"/>
          <w:kern w:val="0"/>
          <w:sz w:val="24"/>
        </w:rPr>
        <w:br w:type="textWrapping"/>
      </w:r>
      <w:r>
        <w:rPr>
          <w:rFonts w:hint="eastAsia"/>
          <w:kern w:val="0"/>
          <w:sz w:val="24"/>
        </w:rPr>
        <w:t>3.有机溶剂提取</w:t>
      </w:r>
    </w:p>
    <w:p>
      <w:pPr>
        <w:widowControl/>
        <w:rPr>
          <w:kern w:val="0"/>
          <w:sz w:val="24"/>
        </w:rPr>
      </w:pPr>
      <w:r>
        <w:rPr>
          <w:rFonts w:hint="eastAsia"/>
          <w:kern w:val="0"/>
          <w:sz w:val="24"/>
        </w:rPr>
        <w:t xml:space="preserve">4.双水相萃取法       </w:t>
      </w:r>
    </w:p>
    <w:p>
      <w:pPr>
        <w:widowControl/>
        <w:rPr>
          <w:kern w:val="0"/>
          <w:sz w:val="24"/>
        </w:rPr>
      </w:pPr>
      <w:r>
        <w:rPr>
          <w:rFonts w:hint="eastAsia"/>
          <w:kern w:val="0"/>
          <w:sz w:val="24"/>
        </w:rPr>
        <w:t>5</w:t>
      </w:r>
      <w:r>
        <w:rPr>
          <w:kern w:val="0"/>
          <w:sz w:val="24"/>
        </w:rPr>
        <w:t>.</w:t>
      </w:r>
      <w:r>
        <w:rPr>
          <w:rFonts w:hint="eastAsia"/>
          <w:kern w:val="0"/>
          <w:sz w:val="24"/>
        </w:rPr>
        <w:t>超临界萃取法</w:t>
      </w:r>
      <w:r>
        <w:rPr>
          <w:rFonts w:hint="eastAsia"/>
          <w:kern w:val="0"/>
          <w:sz w:val="24"/>
        </w:rPr>
        <w:br w:type="textWrapping"/>
      </w:r>
      <w:r>
        <w:rPr>
          <w:rFonts w:hint="eastAsia"/>
          <w:kern w:val="0"/>
          <w:sz w:val="24"/>
        </w:rPr>
        <w:t>（二）提取方法与优化</w:t>
      </w:r>
      <w:r>
        <w:rPr>
          <w:rFonts w:hint="eastAsia"/>
          <w:kern w:val="0"/>
          <w:sz w:val="24"/>
        </w:rPr>
        <w:br w:type="textWrapping"/>
      </w:r>
      <w:r>
        <w:rPr>
          <w:rFonts w:hint="eastAsia"/>
          <w:kern w:val="0"/>
          <w:sz w:val="24"/>
        </w:rPr>
        <w:t>1.溶剂选择</w:t>
      </w:r>
      <w:r>
        <w:rPr>
          <w:rFonts w:hint="eastAsia"/>
          <w:kern w:val="0"/>
          <w:sz w:val="24"/>
        </w:rPr>
        <w:br w:type="textWrapping"/>
      </w:r>
      <w:r>
        <w:rPr>
          <w:rFonts w:hint="eastAsia"/>
          <w:kern w:val="0"/>
          <w:sz w:val="24"/>
        </w:rPr>
        <w:t xml:space="preserve">2.选择添加剂  </w:t>
      </w:r>
    </w:p>
    <w:p>
      <w:pPr>
        <w:widowControl/>
        <w:ind w:firstLine="480" w:firstLineChars="200"/>
        <w:rPr>
          <w:kern w:val="0"/>
          <w:sz w:val="24"/>
        </w:rPr>
      </w:pPr>
      <w:r>
        <w:rPr>
          <w:rFonts w:hint="eastAsia"/>
          <w:kern w:val="0"/>
          <w:sz w:val="24"/>
        </w:rPr>
        <w:t xml:space="preserve"> ①保护剂； ②酶抑制剂</w:t>
      </w:r>
      <w:r>
        <w:rPr>
          <w:rFonts w:hint="eastAsia"/>
          <w:kern w:val="0"/>
          <w:sz w:val="24"/>
        </w:rPr>
        <w:br w:type="textWrapping"/>
      </w:r>
      <w:r>
        <w:rPr>
          <w:rFonts w:hint="eastAsia"/>
          <w:kern w:val="0"/>
          <w:sz w:val="24"/>
        </w:rPr>
        <w:t xml:space="preserve">3.提取条件  </w:t>
      </w:r>
    </w:p>
    <w:p>
      <w:pPr>
        <w:widowControl/>
        <w:ind w:firstLine="480" w:firstLineChars="200"/>
        <w:rPr>
          <w:kern w:val="0"/>
          <w:sz w:val="24"/>
        </w:rPr>
      </w:pPr>
      <w:r>
        <w:rPr>
          <w:rFonts w:hint="eastAsia"/>
          <w:kern w:val="0"/>
          <w:sz w:val="24"/>
        </w:rPr>
        <w:t>①温度；②pH；③盐；④表面活性剂</w:t>
      </w:r>
    </w:p>
    <w:p>
      <w:pPr>
        <w:widowControl/>
        <w:rPr>
          <w:kern w:val="0"/>
          <w:sz w:val="24"/>
        </w:rPr>
      </w:pPr>
      <w:r>
        <w:rPr>
          <w:kern w:val="0"/>
          <w:sz w:val="24"/>
        </w:rPr>
        <w:t xml:space="preserve"> </w:t>
      </w:r>
      <w:r>
        <w:rPr>
          <w:rFonts w:hint="eastAsia"/>
          <w:kern w:val="0"/>
          <w:sz w:val="24"/>
        </w:rPr>
        <w:t>三、浓缩与干燥</w:t>
      </w:r>
    </w:p>
    <w:p>
      <w:pPr>
        <w:widowControl/>
        <w:rPr>
          <w:kern w:val="0"/>
          <w:sz w:val="24"/>
        </w:rPr>
      </w:pPr>
      <w:r>
        <w:rPr>
          <w:kern w:val="0"/>
          <w:sz w:val="24"/>
        </w:rPr>
        <w:t xml:space="preserve"> </w:t>
      </w:r>
      <w:r>
        <w:rPr>
          <w:rFonts w:hint="eastAsia"/>
          <w:kern w:val="0"/>
          <w:sz w:val="24"/>
        </w:rPr>
        <w:t>1.浓缩方法：</w:t>
      </w:r>
    </w:p>
    <w:p>
      <w:pPr>
        <w:widowControl/>
        <w:ind w:firstLine="480" w:firstLineChars="200"/>
        <w:rPr>
          <w:kern w:val="0"/>
          <w:sz w:val="24"/>
        </w:rPr>
      </w:pPr>
      <w:r>
        <w:rPr>
          <w:rFonts w:hint="eastAsia"/>
          <w:kern w:val="0"/>
          <w:sz w:val="24"/>
        </w:rPr>
        <w:t>①盐析；②有机溶剂沉淀；③高分子脱水；④超滤；⑤真空浓缩或薄膜浓缩。</w:t>
      </w:r>
    </w:p>
    <w:p>
      <w:pPr>
        <w:widowControl/>
        <w:ind w:firstLine="480" w:firstLineChars="200"/>
        <w:jc w:val="center"/>
        <w:rPr>
          <w:kern w:val="0"/>
          <w:sz w:val="24"/>
        </w:rPr>
      </w:pPr>
      <w:r>
        <w:rPr>
          <w:kern w:val="0"/>
          <w:sz w:val="24"/>
        </w:rPr>
        <w:drawing>
          <wp:inline distT="0" distB="0" distL="0" distR="0">
            <wp:extent cx="3010535" cy="1742440"/>
            <wp:effectExtent l="0" t="0" r="0" b="10160"/>
            <wp:docPr id="7172" name="Picture 6" descr="chem171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6" descr="chem17168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12633" cy="1744091"/>
                    </a:xfrm>
                    <a:prstGeom prst="rect">
                      <a:avLst/>
                    </a:prstGeom>
                    <a:noFill/>
                    <a:ln>
                      <a:noFill/>
                    </a:ln>
                  </pic:spPr>
                </pic:pic>
              </a:graphicData>
            </a:graphic>
          </wp:inline>
        </w:drawing>
      </w:r>
    </w:p>
    <w:p>
      <w:pPr>
        <w:widowControl/>
        <w:rPr>
          <w:sz w:val="24"/>
        </w:rPr>
      </w:pPr>
      <w:r>
        <w:rPr>
          <w:rFonts w:hint="eastAsia"/>
          <w:sz w:val="24"/>
        </w:rPr>
        <w:t>2.干燥：①低温真空干燥；②喷雾干燥；③冷冻干燥</w:t>
      </w:r>
    </w:p>
    <w:p>
      <w:pPr>
        <w:widowControl/>
        <w:jc w:val="center"/>
        <w:rPr>
          <w:sz w:val="24"/>
        </w:rPr>
      </w:pPr>
      <w:r>
        <w:rPr>
          <w:sz w:val="24"/>
        </w:rPr>
        <w:drawing>
          <wp:inline distT="0" distB="0" distL="0" distR="0">
            <wp:extent cx="3545205" cy="1931035"/>
            <wp:effectExtent l="0" t="0" r="10795" b="0"/>
            <wp:docPr id="9221" name="Picture 7" descr="gz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descr="gzt_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46899" cy="1932030"/>
                    </a:xfrm>
                    <a:prstGeom prst="rect">
                      <a:avLst/>
                    </a:prstGeom>
                    <a:noFill/>
                    <a:ln>
                      <a:noFill/>
                    </a:ln>
                  </pic:spPr>
                </pic:pic>
              </a:graphicData>
            </a:graphic>
          </wp:inline>
        </w:drawing>
      </w:r>
    </w:p>
    <w:p>
      <w:pPr>
        <w:widowControl/>
        <w:jc w:val="center"/>
        <w:rPr>
          <w:sz w:val="24"/>
        </w:rPr>
      </w:pPr>
      <w:r>
        <w:drawing>
          <wp:inline distT="0" distB="0" distL="0" distR="0">
            <wp:extent cx="5120640" cy="4220210"/>
            <wp:effectExtent l="0" t="0" r="1016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4">
                      <a:lum bright="12000" contrast="36000"/>
                      <a:extLst>
                        <a:ext uri="{28A0092B-C50C-407E-A947-70E740481C1C}">
                          <a14:useLocalDpi xmlns:a14="http://schemas.microsoft.com/office/drawing/2010/main" val="0"/>
                        </a:ext>
                      </a:extLst>
                    </a:blip>
                    <a:srcRect/>
                    <a:stretch>
                      <a:fillRect/>
                    </a:stretch>
                  </pic:blipFill>
                  <pic:spPr>
                    <a:xfrm>
                      <a:off x="0" y="0"/>
                      <a:ext cx="5121167" cy="4220221"/>
                    </a:xfrm>
                    <a:prstGeom prst="rect">
                      <a:avLst/>
                    </a:prstGeom>
                    <a:noFill/>
                    <a:ln>
                      <a:noFill/>
                    </a:ln>
                  </pic:spPr>
                </pic:pic>
              </a:graphicData>
            </a:graphic>
          </wp:inline>
        </w:drawing>
      </w:r>
    </w:p>
    <w:p>
      <w:pPr>
        <w:widowControl/>
        <w:jc w:val="left"/>
        <w:rPr>
          <w:sz w:val="24"/>
        </w:rPr>
      </w:pPr>
      <w:r>
        <w:rPr>
          <w:rFonts w:hint="eastAsia"/>
          <w:sz w:val="24"/>
        </w:rPr>
        <w:t>四、分离纯化</w:t>
      </w:r>
    </w:p>
    <w:p>
      <w:pPr>
        <w:widowControl/>
        <w:jc w:val="left"/>
        <w:rPr>
          <w:sz w:val="24"/>
        </w:rPr>
      </w:pPr>
      <w:r>
        <w:rPr>
          <w:rFonts w:hint="eastAsia"/>
          <w:sz w:val="24"/>
        </w:rPr>
        <w:t>1.生化制药工艺中分离纯化特点:</w:t>
      </w:r>
    </w:p>
    <w:p>
      <w:pPr>
        <w:widowControl/>
        <w:jc w:val="left"/>
        <w:rPr>
          <w:sz w:val="24"/>
        </w:rPr>
      </w:pPr>
      <w:r>
        <w:rPr>
          <w:rFonts w:hint="eastAsia"/>
          <w:sz w:val="24"/>
        </w:rPr>
        <w:t>(1) 生物材料组成复杂；(2) 目的物含量低；(3) 易变性、失活；(4) 分离方法有很大经验成分；(5) 步骤多，逐级分离；(6) 产品验证与化学上纯度概念不完全相同</w:t>
      </w:r>
    </w:p>
    <w:p>
      <w:pPr>
        <w:widowControl/>
        <w:jc w:val="left"/>
        <w:rPr>
          <w:sz w:val="24"/>
        </w:rPr>
      </w:pPr>
      <w:r>
        <w:rPr>
          <w:sz w:val="24"/>
        </w:rPr>
        <w:t xml:space="preserve"> </w:t>
      </w:r>
      <w:r>
        <w:rPr>
          <w:rFonts w:hint="eastAsia"/>
          <w:sz w:val="24"/>
        </w:rPr>
        <w:t>2.分离纯化原理</w:t>
      </w:r>
    </w:p>
    <w:p>
      <w:pPr>
        <w:widowControl/>
        <w:jc w:val="left"/>
        <w:rPr>
          <w:sz w:val="24"/>
        </w:rPr>
      </w:pPr>
      <w:r>
        <w:rPr>
          <w:rFonts w:hint="eastAsia"/>
          <w:sz w:val="24"/>
        </w:rPr>
        <w:t xml:space="preserve"> (1) 根据分子形状与分子大小；(2) 根据电荷差异；(3) 根据分子极性与溶解度大小；(4) 根据吸附特；(5) 根据生物配基特性</w:t>
      </w:r>
    </w:p>
    <w:p>
      <w:pPr>
        <w:widowControl/>
        <w:jc w:val="left"/>
        <w:rPr>
          <w:sz w:val="24"/>
        </w:rPr>
      </w:pPr>
      <w:r>
        <w:rPr>
          <w:sz w:val="24"/>
        </w:rPr>
        <w:t xml:space="preserve"> </w:t>
      </w:r>
      <w:r>
        <w:rPr>
          <w:rFonts w:hint="eastAsia"/>
          <w:sz w:val="24"/>
        </w:rPr>
        <w:t>3.选择原则</w:t>
      </w:r>
    </w:p>
    <w:p>
      <w:pPr>
        <w:widowControl/>
        <w:jc w:val="left"/>
        <w:rPr>
          <w:sz w:val="24"/>
        </w:rPr>
      </w:pPr>
      <w:r>
        <w:rPr>
          <w:rFonts w:hint="eastAsia"/>
          <w:sz w:val="24"/>
        </w:rPr>
        <w:t xml:space="preserve"> （1）粗品分离：大处理量，相对低分辨率</w:t>
      </w:r>
    </w:p>
    <w:p>
      <w:pPr>
        <w:widowControl/>
        <w:ind w:firstLine="480" w:firstLineChars="200"/>
        <w:jc w:val="left"/>
        <w:rPr>
          <w:sz w:val="24"/>
        </w:rPr>
      </w:pPr>
      <w:r>
        <w:rPr>
          <w:rFonts w:hint="eastAsia"/>
          <w:sz w:val="24"/>
        </w:rPr>
        <w:t>如：盐析，分级沉淀，萃取，超滤</w:t>
      </w:r>
    </w:p>
    <w:p>
      <w:pPr>
        <w:widowControl/>
        <w:jc w:val="left"/>
        <w:rPr>
          <w:sz w:val="24"/>
        </w:rPr>
      </w:pPr>
      <w:r>
        <w:rPr>
          <w:rFonts w:hint="eastAsia"/>
          <w:sz w:val="24"/>
        </w:rPr>
        <w:t xml:space="preserve"> （2）精制：高分辨率</w:t>
      </w:r>
    </w:p>
    <w:p>
      <w:pPr>
        <w:widowControl/>
        <w:ind w:firstLine="480" w:firstLineChars="200"/>
        <w:jc w:val="left"/>
        <w:rPr>
          <w:sz w:val="24"/>
        </w:rPr>
      </w:pPr>
      <w:r>
        <w:rPr>
          <w:rFonts w:hint="eastAsia"/>
          <w:sz w:val="24"/>
        </w:rPr>
        <w:t>如：多种色谱层析法,亲和层析，HPLC，FPLC，电泳或等电聚焦</w:t>
      </w:r>
    </w:p>
    <w:p>
      <w:pPr>
        <w:widowControl/>
        <w:jc w:val="center"/>
        <w:rPr>
          <w:sz w:val="24"/>
        </w:rPr>
      </w:pPr>
      <w:r>
        <w:rPr>
          <w:sz w:val="24"/>
        </w:rPr>
        <w:t xml:space="preserve"> </w:t>
      </w:r>
      <w:r>
        <w:rPr>
          <w:sz w:val="24"/>
        </w:rPr>
        <w:drawing>
          <wp:inline distT="0" distB="0" distL="0" distR="0">
            <wp:extent cx="2172970" cy="1439545"/>
            <wp:effectExtent l="0" t="0" r="11430" b="8255"/>
            <wp:docPr id="14340" name="Picture 5" desc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descr="a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73401" cy="1440000"/>
                    </a:xfrm>
                    <a:prstGeom prst="rect">
                      <a:avLst/>
                    </a:prstGeom>
                    <a:noFill/>
                    <a:ln>
                      <a:noFill/>
                    </a:ln>
                  </pic:spPr>
                </pic:pic>
              </a:graphicData>
            </a:graphic>
          </wp:inline>
        </w:drawing>
      </w:r>
      <w:r>
        <w:rPr>
          <w:sz w:val="24"/>
        </w:rPr>
        <w:drawing>
          <wp:inline distT="0" distB="0" distL="0" distR="0">
            <wp:extent cx="2159635" cy="1439545"/>
            <wp:effectExtent l="0" t="0" r="0" b="8255"/>
            <wp:docPr id="14339" name="Picture 4" descr="f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descr="fpl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60000" cy="1440000"/>
                    </a:xfrm>
                    <a:prstGeom prst="rect">
                      <a:avLst/>
                    </a:prstGeom>
                    <a:noFill/>
                    <a:ln>
                      <a:noFill/>
                    </a:ln>
                  </pic:spPr>
                </pic:pic>
              </a:graphicData>
            </a:graphic>
          </wp:inline>
        </w:drawing>
      </w:r>
    </w:p>
    <w:p>
      <w:pPr>
        <w:widowControl/>
        <w:jc w:val="left"/>
        <w:rPr>
          <w:sz w:val="24"/>
        </w:rPr>
      </w:pPr>
      <w:r>
        <w:rPr>
          <w:rFonts w:hint="eastAsia"/>
          <w:b/>
          <w:bCs/>
          <w:sz w:val="24"/>
        </w:rPr>
        <w:t>第二节  微生物制药工艺技术基础</w:t>
      </w:r>
      <w:r>
        <w:rPr>
          <w:rFonts w:hint="eastAsia"/>
          <w:b/>
          <w:bCs/>
          <w:sz w:val="24"/>
        </w:rPr>
        <w:br w:type="textWrapping"/>
      </w:r>
      <w:r>
        <w:rPr>
          <w:rFonts w:hint="eastAsia"/>
          <w:b/>
          <w:bCs/>
          <w:sz w:val="24"/>
        </w:rPr>
        <w:t>一、菌种的选育与保藏</w:t>
      </w:r>
      <w:r>
        <w:rPr>
          <w:sz w:val="24"/>
        </w:rPr>
        <w:t xml:space="preserve"> </w:t>
      </w:r>
    </w:p>
    <w:p>
      <w:pPr>
        <w:widowControl/>
        <w:jc w:val="left"/>
        <w:rPr>
          <w:sz w:val="24"/>
        </w:rPr>
      </w:pPr>
      <w:r>
        <w:rPr>
          <w:rFonts w:hint="eastAsia"/>
          <w:sz w:val="24"/>
        </w:rPr>
        <w:t>1．自然选育</w:t>
      </w:r>
    </w:p>
    <w:p>
      <w:pPr>
        <w:widowControl/>
        <w:ind w:firstLine="480" w:firstLineChars="200"/>
        <w:jc w:val="left"/>
        <w:rPr>
          <w:sz w:val="24"/>
        </w:rPr>
      </w:pPr>
      <w:r>
        <w:rPr>
          <w:rFonts w:hint="eastAsia"/>
          <w:sz w:val="24"/>
        </w:rPr>
        <w:t>依据自发突变原理，通过不断分离筛选，除去衰变菌落，选择高产菌，达到强化、复壮、稳定生产目的。</w:t>
      </w:r>
    </w:p>
    <w:p>
      <w:pPr>
        <w:widowControl/>
        <w:ind w:firstLine="480" w:firstLineChars="200"/>
        <w:jc w:val="left"/>
        <w:rPr>
          <w:sz w:val="24"/>
        </w:rPr>
      </w:pPr>
      <w:r>
        <w:rPr>
          <w:rFonts w:hint="eastAsia"/>
          <w:sz w:val="24"/>
        </w:rPr>
        <w:t xml:space="preserve"> 方法：（1）平板划线法  （2）稀释平板法</w:t>
      </w:r>
    </w:p>
    <w:p>
      <w:pPr>
        <w:widowControl/>
        <w:jc w:val="center"/>
        <w:rPr>
          <w:sz w:val="24"/>
        </w:rPr>
      </w:pPr>
      <w:r>
        <w:rPr>
          <w:sz w:val="24"/>
        </w:rPr>
        <w:t xml:space="preserve"> </w:t>
      </w:r>
      <w:r>
        <w:rPr>
          <w:sz w:val="24"/>
        </w:rPr>
        <w:drawing>
          <wp:inline distT="0" distB="0" distL="0" distR="0">
            <wp:extent cx="5486400" cy="2404745"/>
            <wp:effectExtent l="0" t="0" r="0" b="8255"/>
            <wp:docPr id="15364" name="Picture 4" descr="05385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0538599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2404745"/>
                    </a:xfrm>
                    <a:prstGeom prst="rect">
                      <a:avLst/>
                    </a:prstGeom>
                    <a:noFill/>
                    <a:ln>
                      <a:noFill/>
                    </a:ln>
                  </pic:spPr>
                </pic:pic>
              </a:graphicData>
            </a:graphic>
          </wp:inline>
        </w:drawing>
      </w:r>
    </w:p>
    <w:p>
      <w:pPr>
        <w:widowControl/>
        <w:jc w:val="left"/>
        <w:rPr>
          <w:sz w:val="24"/>
        </w:rPr>
      </w:pPr>
      <w:r>
        <w:rPr>
          <w:rFonts w:hint="eastAsia"/>
          <w:sz w:val="24"/>
        </w:rPr>
        <w:t>2．诱变育种</w:t>
      </w:r>
    </w:p>
    <w:p>
      <w:pPr>
        <w:widowControl/>
        <w:jc w:val="left"/>
        <w:rPr>
          <w:sz w:val="24"/>
        </w:rPr>
      </w:pPr>
      <w:r>
        <w:rPr>
          <w:rFonts w:hint="eastAsia"/>
          <w:sz w:val="24"/>
        </w:rPr>
        <w:t xml:space="preserve"> （1）出发菌株的选择</w:t>
      </w:r>
    </w:p>
    <w:p>
      <w:pPr>
        <w:widowControl/>
        <w:ind w:firstLine="480" w:firstLineChars="200"/>
        <w:jc w:val="left"/>
        <w:rPr>
          <w:sz w:val="24"/>
        </w:rPr>
      </w:pPr>
      <w:r>
        <w:rPr>
          <w:rFonts w:hint="eastAsia"/>
          <w:sz w:val="24"/>
        </w:rPr>
        <w:t>①稳定性；②具备某种优良性状的菌株；③对诱变剂敏感；④生理状态及生长时间</w:t>
      </w:r>
    </w:p>
    <w:p>
      <w:pPr>
        <w:widowControl/>
        <w:jc w:val="left"/>
        <w:rPr>
          <w:sz w:val="24"/>
        </w:rPr>
      </w:pPr>
      <w:r>
        <w:rPr>
          <w:rFonts w:hint="eastAsia"/>
          <w:sz w:val="24"/>
        </w:rPr>
        <w:t xml:space="preserve"> （2）诱变处理:</w:t>
      </w:r>
    </w:p>
    <w:p>
      <w:pPr>
        <w:widowControl/>
        <w:ind w:firstLine="480" w:firstLineChars="200"/>
        <w:jc w:val="left"/>
        <w:rPr>
          <w:sz w:val="24"/>
        </w:rPr>
      </w:pPr>
      <w:r>
        <w:rPr>
          <w:rFonts w:hint="eastAsia"/>
          <w:sz w:val="24"/>
        </w:rPr>
        <w:t>①化学诱变；②物理诱变；③生物诱变</w:t>
      </w:r>
    </w:p>
    <w:p>
      <w:pPr>
        <w:widowControl/>
        <w:jc w:val="left"/>
        <w:rPr>
          <w:sz w:val="24"/>
        </w:rPr>
      </w:pPr>
      <w:r>
        <w:rPr>
          <w:rFonts w:hint="eastAsia"/>
          <w:sz w:val="24"/>
        </w:rPr>
        <w:t xml:space="preserve"> （3）筛选：</w:t>
      </w:r>
    </w:p>
    <w:p>
      <w:pPr>
        <w:widowControl/>
        <w:ind w:firstLine="480" w:firstLineChars="200"/>
        <w:jc w:val="left"/>
        <w:rPr>
          <w:sz w:val="24"/>
        </w:rPr>
      </w:pPr>
      <w:r>
        <w:rPr>
          <w:rFonts w:hint="eastAsia"/>
          <w:sz w:val="24"/>
        </w:rPr>
        <w:t>①随机筛选；②半理性化筛选</w:t>
      </w:r>
    </w:p>
    <w:p>
      <w:pPr>
        <w:widowControl/>
        <w:jc w:val="center"/>
        <w:rPr>
          <w:sz w:val="24"/>
        </w:rPr>
      </w:pPr>
      <w:r>
        <w:rPr>
          <w:sz w:val="24"/>
        </w:rPr>
        <w:t xml:space="preserve"> </w:t>
      </w:r>
      <w:r>
        <w:rPr>
          <w:sz w:val="24"/>
        </w:rPr>
        <w:drawing>
          <wp:inline distT="0" distB="0" distL="0" distR="0">
            <wp:extent cx="4462145" cy="2119630"/>
            <wp:effectExtent l="0" t="0" r="825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63192" cy="2120194"/>
                    </a:xfrm>
                    <a:prstGeom prst="rect">
                      <a:avLst/>
                    </a:prstGeom>
                    <a:noFill/>
                    <a:ln>
                      <a:noFill/>
                    </a:ln>
                  </pic:spPr>
                </pic:pic>
              </a:graphicData>
            </a:graphic>
          </wp:inline>
        </w:drawing>
      </w:r>
    </w:p>
    <w:p>
      <w:pPr>
        <w:widowControl/>
        <w:jc w:val="center"/>
        <w:rPr>
          <w:sz w:val="24"/>
        </w:rPr>
      </w:pPr>
      <w:r>
        <w:rPr>
          <w:rFonts w:hint="eastAsia"/>
          <w:sz w:val="24"/>
        </w:rPr>
        <w:t>突变株筛选一般进程</w:t>
      </w:r>
    </w:p>
    <w:p>
      <w:pPr>
        <w:widowControl/>
        <w:jc w:val="left"/>
        <w:rPr>
          <w:sz w:val="24"/>
        </w:rPr>
      </w:pPr>
      <w:r>
        <w:rPr>
          <w:sz w:val="24"/>
        </w:rPr>
        <w:t xml:space="preserve"> </w:t>
      </w:r>
      <w:r>
        <w:rPr>
          <w:rFonts w:hint="eastAsia"/>
          <w:sz w:val="24"/>
        </w:rPr>
        <w:t>3、现代菌种选育技术</w:t>
      </w:r>
    </w:p>
    <w:p>
      <w:pPr>
        <w:widowControl/>
        <w:jc w:val="left"/>
        <w:rPr>
          <w:sz w:val="24"/>
        </w:rPr>
      </w:pPr>
      <w:r>
        <w:rPr>
          <w:rFonts w:hint="eastAsia"/>
          <w:sz w:val="24"/>
        </w:rPr>
        <w:t>①杂交育种；②原生质体融合；③基因工程技术</w:t>
      </w:r>
    </w:p>
    <w:p>
      <w:pPr>
        <w:widowControl/>
        <w:jc w:val="center"/>
        <w:rPr>
          <w:sz w:val="24"/>
        </w:rPr>
      </w:pPr>
      <w:r>
        <w:rPr>
          <w:sz w:val="24"/>
        </w:rPr>
        <w:drawing>
          <wp:inline distT="0" distB="0" distL="0" distR="0">
            <wp:extent cx="3774440" cy="2518410"/>
            <wp:effectExtent l="0" t="0" r="10160" b="0"/>
            <wp:docPr id="18435" name="Picture 4" descr="200692914544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2006929145441299"/>
                    <pic:cNvPicPr>
                      <a:picLocks noChangeAspect="1" noChangeArrowheads="1"/>
                    </pic:cNvPicPr>
                  </pic:nvPicPr>
                  <pic:blipFill>
                    <a:blip/>
                    <a:srcRect/>
                    <a:stretch>
                      <a:fillRect/>
                    </a:stretch>
                  </pic:blipFill>
                  <pic:spPr>
                    <a:xfrm>
                      <a:off x="0" y="0"/>
                      <a:ext cx="3774913" cy="2519169"/>
                    </a:xfrm>
                    <a:prstGeom prst="rect">
                      <a:avLst/>
                    </a:prstGeom>
                    <a:noFill/>
                    <a:ln>
                      <a:noFill/>
                    </a:ln>
                  </pic:spPr>
                </pic:pic>
              </a:graphicData>
            </a:graphic>
          </wp:inline>
        </w:drawing>
      </w:r>
    </w:p>
    <w:p>
      <w:pPr>
        <w:widowControl/>
        <w:jc w:val="center"/>
        <w:rPr>
          <w:sz w:val="24"/>
        </w:rPr>
      </w:pPr>
      <w:r>
        <w:rPr>
          <w:rFonts w:hint="eastAsia"/>
          <w:sz w:val="24"/>
        </w:rPr>
        <w:t>原生质体融合</w:t>
      </w:r>
    </w:p>
    <w:p>
      <w:pPr>
        <w:widowControl/>
        <w:jc w:val="left"/>
        <w:rPr>
          <w:sz w:val="24"/>
        </w:rPr>
      </w:pPr>
      <w:r>
        <w:rPr>
          <w:sz w:val="24"/>
        </w:rPr>
        <w:t xml:space="preserve"> </w:t>
      </w:r>
      <w:r>
        <w:rPr>
          <w:rFonts w:hint="eastAsia"/>
        </w:rPr>
        <w:t xml:space="preserve"> </w:t>
      </w:r>
      <w:r>
        <w:rPr>
          <w:rFonts w:hint="eastAsia"/>
          <w:sz w:val="24"/>
        </w:rPr>
        <w:t>3．菌种保存</w:t>
      </w:r>
    </w:p>
    <w:p>
      <w:pPr>
        <w:widowControl/>
        <w:jc w:val="left"/>
        <w:rPr>
          <w:sz w:val="24"/>
        </w:rPr>
      </w:pPr>
      <w:r>
        <w:rPr>
          <w:rFonts w:hint="eastAsia"/>
          <w:sz w:val="24"/>
        </w:rPr>
        <w:t>（1）保存目的：防止退化</w:t>
      </w:r>
    </w:p>
    <w:p>
      <w:pPr>
        <w:widowControl/>
        <w:jc w:val="left"/>
        <w:rPr>
          <w:sz w:val="24"/>
        </w:rPr>
      </w:pPr>
      <w:r>
        <w:rPr>
          <w:rFonts w:hint="eastAsia"/>
          <w:sz w:val="24"/>
        </w:rPr>
        <w:t xml:space="preserve"> （2）菌种退化检查方法</w:t>
      </w:r>
    </w:p>
    <w:p>
      <w:pPr>
        <w:widowControl/>
        <w:jc w:val="left"/>
        <w:rPr>
          <w:sz w:val="24"/>
        </w:rPr>
      </w:pPr>
      <w:r>
        <w:rPr>
          <w:rFonts w:hint="eastAsia"/>
          <w:sz w:val="24"/>
        </w:rPr>
        <w:t xml:space="preserve"> （3）菌种退化防止方法</w:t>
      </w:r>
    </w:p>
    <w:p>
      <w:pPr>
        <w:widowControl/>
        <w:ind w:firstLine="480" w:firstLineChars="200"/>
        <w:jc w:val="left"/>
        <w:rPr>
          <w:sz w:val="24"/>
        </w:rPr>
      </w:pPr>
      <w:r>
        <w:rPr>
          <w:rFonts w:hint="eastAsia"/>
          <w:sz w:val="24"/>
        </w:rPr>
        <w:t>①防止基因突变：如低温保藏；②采用双重缺陷型；③制作平行的菌种斜面，少传代；④分离单菌落，自然筛选；⑤选择培养条件</w:t>
      </w:r>
    </w:p>
    <w:p>
      <w:pPr>
        <w:widowControl/>
        <w:jc w:val="left"/>
        <w:rPr>
          <w:sz w:val="24"/>
        </w:rPr>
      </w:pPr>
      <w:r>
        <w:rPr>
          <w:sz w:val="24"/>
        </w:rPr>
        <w:t xml:space="preserve"> </w:t>
      </w:r>
      <w:r>
        <w:rPr>
          <w:rFonts w:hint="eastAsia"/>
          <w:sz w:val="24"/>
        </w:rPr>
        <w:t>（4）菌种保藏方法：</w:t>
      </w:r>
    </w:p>
    <w:p>
      <w:pPr>
        <w:widowControl/>
        <w:ind w:firstLine="480" w:firstLineChars="200"/>
        <w:jc w:val="left"/>
        <w:rPr>
          <w:sz w:val="24"/>
        </w:rPr>
      </w:pPr>
      <w:r>
        <w:rPr>
          <w:rFonts w:hint="eastAsia"/>
          <w:sz w:val="24"/>
        </w:rPr>
        <w:t>①斜面低温保存；②液体石蜡封藏法；③甘油冷冻法；④冷冻干燥法；⑤液氮保藏法</w:t>
      </w:r>
    </w:p>
    <w:p>
      <w:pPr>
        <w:widowControl/>
        <w:jc w:val="center"/>
      </w:pPr>
      <w:r>
        <w:rPr>
          <w:sz w:val="24"/>
        </w:rPr>
        <w:t xml:space="preserve"> </w:t>
      </w:r>
      <w:r>
        <w:t xml:space="preserve"> </w:t>
      </w:r>
      <w:r>
        <w:drawing>
          <wp:inline distT="0" distB="0" distL="0" distR="0">
            <wp:extent cx="1439545" cy="1799590"/>
            <wp:effectExtent l="0" t="0" r="8255" b="381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a:srcRect/>
                    <a:stretch>
                      <a:fillRect/>
                    </a:stretch>
                  </pic:blipFill>
                  <pic:spPr>
                    <a:xfrm>
                      <a:off x="0" y="0"/>
                      <a:ext cx="1440000" cy="1800000"/>
                    </a:xfrm>
                    <a:prstGeom prst="rect">
                      <a:avLst/>
                    </a:prstGeom>
                    <a:noFill/>
                    <a:ln>
                      <a:noFill/>
                    </a:ln>
                  </pic:spPr>
                </pic:pic>
              </a:graphicData>
            </a:graphic>
          </wp:inline>
        </w:drawing>
      </w:r>
    </w:p>
    <w:p>
      <w:pPr>
        <w:widowControl/>
        <w:jc w:val="center"/>
      </w:pPr>
      <w:r>
        <w:rPr>
          <w:rFonts w:hint="eastAsia"/>
        </w:rPr>
        <w:t>菌种冻干管</w:t>
      </w:r>
    </w:p>
    <w:p>
      <w:pPr>
        <w:widowControl/>
        <w:jc w:val="left"/>
        <w:rPr>
          <w:b/>
          <w:bCs/>
          <w:sz w:val="24"/>
        </w:rPr>
      </w:pPr>
      <w:r>
        <w:rPr>
          <w:rFonts w:hint="eastAsia"/>
          <w:b/>
          <w:bCs/>
          <w:sz w:val="24"/>
        </w:rPr>
        <w:t>二、发酵工程技术基础</w:t>
      </w:r>
    </w:p>
    <w:p>
      <w:pPr>
        <w:widowControl/>
        <w:ind w:firstLine="480" w:firstLineChars="200"/>
        <w:jc w:val="left"/>
        <w:rPr>
          <w:sz w:val="24"/>
        </w:rPr>
      </w:pPr>
      <w:r>
        <w:rPr>
          <w:rFonts w:hint="eastAsia"/>
          <w:sz w:val="24"/>
        </w:rPr>
        <w:t>发酵工程：单细胞纯培养工业化过程，以产生大量目的物。</w:t>
      </w:r>
      <w:r>
        <w:rPr>
          <w:rFonts w:hint="eastAsia"/>
          <w:sz w:val="24"/>
        </w:rPr>
        <w:br w:type="textWrapping"/>
      </w:r>
      <w:r>
        <w:rPr>
          <w:rFonts w:hint="eastAsia"/>
          <w:sz w:val="24"/>
        </w:rPr>
        <w:t>1．液体培养——深层发酵</w:t>
      </w:r>
      <w:r>
        <w:rPr>
          <w:rFonts w:hint="eastAsia"/>
          <w:sz w:val="24"/>
        </w:rPr>
        <w:br w:type="textWrapping"/>
      </w:r>
      <w:r>
        <w:rPr>
          <w:rFonts w:hint="eastAsia"/>
          <w:sz w:val="24"/>
        </w:rPr>
        <w:t>2．固体培养——浅盘培养</w:t>
      </w:r>
    </w:p>
    <w:p>
      <w:pPr>
        <w:widowControl/>
        <w:ind w:firstLine="480" w:firstLineChars="200"/>
        <w:jc w:val="left"/>
        <w:rPr>
          <w:sz w:val="24"/>
        </w:rPr>
      </w:pPr>
      <w:r>
        <w:rPr>
          <w:sz w:val="24"/>
        </w:rPr>
        <w:t xml:space="preserve"> </w:t>
      </w:r>
      <w:r>
        <w:rPr>
          <w:rFonts w:hint="eastAsia"/>
          <w:sz w:val="24"/>
        </w:rPr>
        <w:t>发酵设备：空压机、种子罐、发酵罐，蒸汽发生器、空气过滤器、离心机及多种参数控制与检测设备，以L-Lys生产设备为例，见图1所示。</w:t>
      </w:r>
    </w:p>
    <w:p>
      <w:pPr>
        <w:jc w:val="center"/>
      </w:pPr>
      <w:r>
        <w:drawing>
          <wp:inline distT="0" distB="0" distL="0" distR="0">
            <wp:extent cx="4459605" cy="2611755"/>
            <wp:effectExtent l="0" t="0" r="10795" b="4445"/>
            <wp:docPr id="21509" name="Picture 7" descr="1006320070507163026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7" descr="10063200705071630269647"/>
                    <pic:cNvPicPr>
                      <a:picLocks noChangeAspect="1" noChangeArrowheads="1"/>
                    </pic:cNvPicPr>
                  </pic:nvPicPr>
                  <pic:blipFill>
                    <a:blip/>
                    <a:srcRect/>
                    <a:stretch>
                      <a:fillRect/>
                    </a:stretch>
                  </pic:blipFill>
                  <pic:spPr>
                    <a:xfrm>
                      <a:off x="0" y="0"/>
                      <a:ext cx="4460754" cy="2612293"/>
                    </a:xfrm>
                    <a:prstGeom prst="rect">
                      <a:avLst/>
                    </a:prstGeom>
                    <a:noFill/>
                    <a:ln>
                      <a:noFill/>
                    </a:ln>
                  </pic:spPr>
                </pic:pic>
              </a:graphicData>
            </a:graphic>
          </wp:inline>
        </w:drawing>
      </w:r>
    </w:p>
    <w:p>
      <w:pPr>
        <w:widowControl/>
        <w:jc w:val="left"/>
        <w:rPr>
          <w:sz w:val="24"/>
        </w:rPr>
      </w:pPr>
    </w:p>
    <w:p>
      <w:pPr>
        <w:widowControl/>
        <w:jc w:val="center"/>
      </w:pPr>
      <w:r>
        <w:rPr>
          <w:sz w:val="24"/>
        </w:rPr>
        <w:t xml:space="preserve"> </w:t>
      </w:r>
      <w:r>
        <w:t xml:space="preserve"> </w:t>
      </w:r>
      <w:r>
        <w:rPr>
          <w:sz w:val="24"/>
        </w:rPr>
        <w:drawing>
          <wp:inline distT="0" distB="0" distL="0" distR="0">
            <wp:extent cx="4811395" cy="3922395"/>
            <wp:effectExtent l="0" t="0" r="0" b="0"/>
            <wp:docPr id="22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6"/>
                    <pic:cNvPicPr>
                      <a:picLocks noChangeAspect="1" noChangeArrowheads="1"/>
                    </pic:cNvPicPr>
                  </pic:nvPicPr>
                  <pic:blipFill>
                    <a:blip/>
                    <a:srcRect/>
                    <a:stretch>
                      <a:fillRect/>
                    </a:stretch>
                  </pic:blipFill>
                  <pic:spPr>
                    <a:xfrm>
                      <a:off x="0" y="0"/>
                      <a:ext cx="4811720" cy="3922888"/>
                    </a:xfrm>
                    <a:prstGeom prst="rect">
                      <a:avLst/>
                    </a:prstGeom>
                    <a:noFill/>
                    <a:ln>
                      <a:noFill/>
                    </a:ln>
                  </pic:spPr>
                </pic:pic>
              </a:graphicData>
            </a:graphic>
          </wp:inline>
        </w:drawing>
      </w:r>
    </w:p>
    <w:p>
      <w:pPr>
        <w:widowControl/>
        <w:jc w:val="center"/>
        <w:rPr>
          <w:sz w:val="24"/>
        </w:rPr>
      </w:pPr>
      <w:r>
        <w:rPr>
          <w:rFonts w:hint="eastAsia"/>
          <w:sz w:val="24"/>
        </w:rPr>
        <w:t>图</w:t>
      </w:r>
      <w:r>
        <w:rPr>
          <w:sz w:val="24"/>
        </w:rPr>
        <w:t>1   L-Lys</w:t>
      </w:r>
      <w:r>
        <w:rPr>
          <w:rFonts w:hint="eastAsia"/>
          <w:sz w:val="24"/>
        </w:rPr>
        <w:t>生产过程工艺设备图</w:t>
      </w:r>
    </w:p>
    <w:p>
      <w:pPr>
        <w:widowControl/>
        <w:jc w:val="left"/>
        <w:rPr>
          <w:sz w:val="24"/>
        </w:rPr>
      </w:pPr>
      <w:r>
        <w:rPr>
          <w:rFonts w:hint="eastAsia"/>
          <w:sz w:val="24"/>
        </w:rPr>
        <w:t>第三节 基因工程药物</w:t>
      </w:r>
    </w:p>
    <w:p>
      <w:pPr>
        <w:widowControl/>
        <w:jc w:val="left"/>
        <w:rPr>
          <w:sz w:val="24"/>
        </w:rPr>
      </w:pPr>
      <w:r>
        <w:rPr>
          <w:rFonts w:hint="eastAsia"/>
          <w:sz w:val="24"/>
        </w:rPr>
        <w:t xml:space="preserve"> 一、基因工程操作过程：</w:t>
      </w:r>
    </w:p>
    <w:p>
      <w:pPr>
        <w:widowControl/>
        <w:ind w:firstLine="480" w:firstLineChars="200"/>
        <w:jc w:val="left"/>
        <w:rPr>
          <w:sz w:val="24"/>
        </w:rPr>
      </w:pPr>
      <w:r>
        <w:rPr>
          <w:rFonts w:hint="eastAsia"/>
          <w:sz w:val="24"/>
        </w:rPr>
        <mc:AlternateContent>
          <mc:Choice Requires="wps">
            <w:drawing>
              <wp:anchor distT="0" distB="0" distL="114300" distR="114300" simplePos="0" relativeHeight="251682816" behindDoc="0" locked="0" layoutInCell="1" allowOverlap="1">
                <wp:simplePos x="0" y="0"/>
                <wp:positionH relativeFrom="column">
                  <wp:posOffset>3657600</wp:posOffset>
                </wp:positionH>
                <wp:positionV relativeFrom="paragraph">
                  <wp:posOffset>936625</wp:posOffset>
                </wp:positionV>
                <wp:extent cx="457200" cy="0"/>
                <wp:effectExtent l="0" t="101600" r="25400" b="177800"/>
                <wp:wrapNone/>
                <wp:docPr id="95" name="直线箭头连接符 9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95" o:spid="_x0000_s1026" o:spt="32" type="#_x0000_t32" style="position:absolute;left:0pt;margin-left:288pt;margin-top:73.75pt;height:0pt;width:36pt;z-index:251682816;mso-width-relative:page;mso-height-relative:page;" filled="f" stroked="t" coordsize="21600,21600" o:gfxdata="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MUv+1XYAAAACwEAAA8AAAAAAAAAAQAgAAAAOAAA&#10;AGRycy9kb3ducmV2LnhtbFBLAQIUABQAAAAIAIdO4kC0GvVNKwIAACcEAAAOAAAAAAAAAAEAIAAA&#10;AD0BAABkcnMvZTJvRG9jLnhtbFBLBQYAAAAABgAGAFkBAADa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936625</wp:posOffset>
                </wp:positionV>
                <wp:extent cx="457200" cy="0"/>
                <wp:effectExtent l="0" t="101600" r="25400" b="177800"/>
                <wp:wrapNone/>
                <wp:docPr id="94" name="直线箭头连接符 9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94" o:spid="_x0000_s1026" o:spt="32" type="#_x0000_t32" style="position:absolute;left:0pt;margin-left:198pt;margin-top:73.75pt;height:0pt;width:36pt;z-index:251680768;mso-width-relative:page;mso-height-relative:page;" filled="f" stroked="t" coordsize="21600,21600" o:gfxdata="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23J0e2QAAAAsBAAAPAAAAAAAAAAEAIAAAADgA&#10;AABkcnMvZG93bnJldi54bWxQSwECFAAUAAAACACHTuJA51GOYSsCAAAnBAAADgAAAAAAAAABACAA&#10;AAA+AQAAZHJzL2Uyb0RvYy54bWxQSwUGAAAAAAYABgBZAQAA2w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78720" behindDoc="0" locked="0" layoutInCell="1" allowOverlap="1">
                <wp:simplePos x="0" y="0"/>
                <wp:positionH relativeFrom="column">
                  <wp:posOffset>1714500</wp:posOffset>
                </wp:positionH>
                <wp:positionV relativeFrom="paragraph">
                  <wp:posOffset>936625</wp:posOffset>
                </wp:positionV>
                <wp:extent cx="457200" cy="0"/>
                <wp:effectExtent l="0" t="101600" r="25400" b="177800"/>
                <wp:wrapNone/>
                <wp:docPr id="93" name="直线箭头连接符 9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93" o:spid="_x0000_s1026" o:spt="32" type="#_x0000_t32" style="position:absolute;left:0pt;margin-left:135pt;margin-top:73.75pt;height:0pt;width:36pt;z-index:251678720;mso-width-relative:page;mso-height-relative:page;" filled="f" stroked="t" coordsize="21600,21600" o:gfxdata="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e712+2AAAAAsBAAAPAAAAAAAAAAEAIAAAADgA&#10;AABkcnMvZG93bnJldi54bWxQSwECFAAUAAAACACHTuJAXqHupCwCAAAnBAAADgAAAAAAAAABACAA&#10;AAA9AQAAZHJzL2Uyb0RvYy54bWxQSwUGAAAAAAYABgBZAQAA2w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936625</wp:posOffset>
                </wp:positionV>
                <wp:extent cx="457200" cy="0"/>
                <wp:effectExtent l="0" t="101600" r="25400" b="177800"/>
                <wp:wrapNone/>
                <wp:docPr id="92" name="直线箭头连接符 9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92" o:spid="_x0000_s1026" o:spt="32" type="#_x0000_t32" style="position:absolute;left:0pt;margin-left:36pt;margin-top:73.75pt;height:0pt;width:36pt;z-index:251676672;mso-width-relative:page;mso-height-relative:page;" filled="f" stroked="t" coordsize="21600,21600" o:gfxdata="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3G0o2tcAAAAKAQAADwAAAAAAAAABACAAAAA4AAAA&#10;ZHJzL2Rvd25yZXYueG1sUEsBAhQAFAAAAAgAh07iQA3qlYgrAgAAJwQAAA4AAAAAAAAAAQAgAAAA&#10;PAEAAGRycy9lMm9Eb2MueG1sUEsFBgAAAAAGAAYAWQEAANk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74624" behindDoc="0" locked="0" layoutInCell="1" allowOverlap="1">
                <wp:simplePos x="0" y="0"/>
                <wp:positionH relativeFrom="column">
                  <wp:posOffset>5143500</wp:posOffset>
                </wp:positionH>
                <wp:positionV relativeFrom="paragraph">
                  <wp:posOffset>561975</wp:posOffset>
                </wp:positionV>
                <wp:extent cx="457200" cy="0"/>
                <wp:effectExtent l="0" t="101600" r="25400" b="177800"/>
                <wp:wrapNone/>
                <wp:docPr id="86" name="直线箭头连接符 86"/>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6" o:spid="_x0000_s1026" o:spt="32" type="#_x0000_t32" style="position:absolute;left:0pt;margin-left:405pt;margin-top:44.25pt;height:0pt;width:36pt;z-index:251674624;mso-width-relative:page;mso-height-relative:page;" filled="f" stroked="t" coordsize="21600,21600" o:gfxdata="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z5+gX9cAAAAJAQAADwAAAAAAAAABACAAAAA4AAAA&#10;ZHJzL2Rvd25yZXYueG1sUEsBAhQAFAAAAAgAh07iQES8NssrAgAAJwQAAA4AAAAAAAAAAQAgAAAA&#10;PAEAAGRycy9lMm9Eb2MueG1sUEsFBgAAAAAGAAYAWQEAANk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72576" behindDoc="0" locked="0" layoutInCell="1" allowOverlap="1">
                <wp:simplePos x="0" y="0"/>
                <wp:positionH relativeFrom="column">
                  <wp:posOffset>3429000</wp:posOffset>
                </wp:positionH>
                <wp:positionV relativeFrom="paragraph">
                  <wp:posOffset>561975</wp:posOffset>
                </wp:positionV>
                <wp:extent cx="457200" cy="0"/>
                <wp:effectExtent l="0" t="101600" r="25400" b="177800"/>
                <wp:wrapNone/>
                <wp:docPr id="85" name="直线箭头连接符 85"/>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5" o:spid="_x0000_s1026" o:spt="32" type="#_x0000_t32" style="position:absolute;left:0pt;margin-left:270pt;margin-top:44.25pt;height:0pt;width:36pt;z-index:251672576;mso-width-relative:page;mso-height-relative:page;" filled="f" stroked="t" coordsize="21600,21600" o:gfxdata="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xTF5LYAAAACQEAAA8AAAAAAAAAAQAgAAAAOAAA&#10;AGRycy9kb3ducmV2LnhtbFBLAQIUABQAAAAIAIdO4kCxYbu/KwIAACcEAAAOAAAAAAAAAAEAIAAA&#10;AD0BAABkcnMvZTJvRG9jLnhtbFBLBQYAAAAABgAGAFkBAADa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561975</wp:posOffset>
                </wp:positionV>
                <wp:extent cx="457200" cy="0"/>
                <wp:effectExtent l="0" t="101600" r="25400" b="177800"/>
                <wp:wrapNone/>
                <wp:docPr id="84" name="直线箭头连接符 8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4" o:spid="_x0000_s1026" o:spt="32" type="#_x0000_t32" style="position:absolute;left:0pt;margin-left:90pt;margin-top:44.25pt;height:0pt;width:36pt;z-index:251670528;mso-width-relative:page;mso-height-relative:page;" filled="f" stroked="t" coordsize="21600,21600" o:gfxdata="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PLpYm1gAAAAkBAAAPAAAAAAAAAAEAIAAAADgAAABk&#10;cnMvZG93bnJldi54bWxQSwECFAAUAAAACACHTuJA4irAkysCAAAnBAAADgAAAAAAAAABACAAAAA7&#10;AQAAZHJzL2Uyb0RvYy54bWxQSwUGAAAAAAYABgBZAQAA2A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68480" behindDoc="0" locked="0" layoutInCell="1" allowOverlap="1">
                <wp:simplePos x="0" y="0"/>
                <wp:positionH relativeFrom="column">
                  <wp:posOffset>5029200</wp:posOffset>
                </wp:positionH>
                <wp:positionV relativeFrom="paragraph">
                  <wp:posOffset>187325</wp:posOffset>
                </wp:positionV>
                <wp:extent cx="457200" cy="0"/>
                <wp:effectExtent l="0" t="101600" r="25400" b="177800"/>
                <wp:wrapNone/>
                <wp:docPr id="83" name="直线箭头连接符 8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3" o:spid="_x0000_s1026" o:spt="32" type="#_x0000_t32" style="position:absolute;left:0pt;margin-left:396pt;margin-top:14.75pt;height:0pt;width:36pt;z-index:251668480;mso-width-relative:page;mso-height-relative:page;" filled="f" stroked="t" coordsize="21600,21600" o:gfxdata="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OhAxtrYAAAACQEAAA8AAAAAAAAAAQAgAAAAOAAA&#10;AGRycy9kb3ducmV2LnhtbFBLAQIUABQAAAAIAIdO4kBb2qBWKwIAACcEAAAOAAAAAAAAAAEAIAAA&#10;AD0BAABkcnMvZTJvRG9jLnhtbFBLBQYAAAAABgAGAFkBAADa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187325</wp:posOffset>
                </wp:positionV>
                <wp:extent cx="457200" cy="0"/>
                <wp:effectExtent l="0" t="101600" r="25400" b="177800"/>
                <wp:wrapNone/>
                <wp:docPr id="82" name="直线箭头连接符 8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2" o:spid="_x0000_s1026" o:spt="32" type="#_x0000_t32" style="position:absolute;left:0pt;margin-left:234pt;margin-top:14.75pt;height:0pt;width:36pt;z-index:251666432;mso-width-relative:page;mso-height-relative:page;" filled="f" stroked="t" coordsize="21600,21600" o:gfxdata="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I55GDjYAAAACQEAAA8AAAAAAAAAAQAgAAAAOAAA&#10;AGRycy9kb3ducmV2LnhtbFBLAQIUABQAAAAIAIdO4kAIkdt6KwIAACcEAAAOAAAAAAAAAAEAIAAA&#10;AD0BAABkcnMvZTJvRG9jLnhtbFBLBQYAAAAABgAGAFkBAADa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187325</wp:posOffset>
                </wp:positionV>
                <wp:extent cx="457200" cy="0"/>
                <wp:effectExtent l="0" t="101600" r="25400" b="177800"/>
                <wp:wrapNone/>
                <wp:docPr id="81" name="直线箭头连接符 8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81" o:spid="_x0000_s1026" o:spt="32" type="#_x0000_t32" style="position:absolute;left:0pt;margin-left:99pt;margin-top:14.75pt;height:0pt;width:36pt;z-index:251664384;mso-width-relative:page;mso-height-relative:page;" filled="f" stroked="t" coordsize="21600,21600" o:gfxdata="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yI9909cAAAAJAQAADwAAAAAAAAABACAAAAA4AAAA&#10;ZHJzL2Rvd25yZXYueG1sUEsBAhQAFAAAAAgAh07iQP1MVg4rAgAAJwQAAA4AAAAAAAAAAQAgAAAA&#10;PAEAAGRycy9lMm9Eb2MueG1sUEsFBgAAAAAGAAYAWQEAANk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w:t>获得目的基因       构建DNA重组体       将重组体导入宿主细胞       鉴定筛选阳性克隆       构建基因工程菌</w:t>
      </w:r>
      <w:r>
        <w:rPr>
          <w:sz w:val="24"/>
        </w:rPr>
        <w:t>(</w:t>
      </w:r>
      <w:r>
        <w:rPr>
          <w:rFonts w:hint="eastAsia"/>
          <w:sz w:val="24"/>
        </w:rPr>
        <w:t>工程细胞)      分离纯化表达产物       除菌过滤       半成品检定      制剂       成品检定      包装</w:t>
      </w:r>
    </w:p>
    <w:p>
      <w:pPr>
        <w:widowControl/>
        <w:ind w:firstLine="480" w:firstLineChars="200"/>
        <w:jc w:val="left"/>
        <w:rPr>
          <w:sz w:val="24"/>
        </w:rPr>
      </w:pPr>
      <w:r>
        <w:rPr>
          <w:sz w:val="24"/>
        </w:rPr>
        <w:t xml:space="preserve"> </w:t>
      </w:r>
      <w:r>
        <w:rPr>
          <w:rFonts w:hint="eastAsia"/>
          <w:sz w:val="24"/>
        </w:rPr>
        <w:t>上游阶段实验室完成，下游阶段GMP认证生产车间进行。</w:t>
      </w:r>
    </w:p>
    <w:p>
      <w:pPr>
        <w:widowControl/>
        <w:jc w:val="left"/>
        <w:rPr>
          <w:sz w:val="24"/>
        </w:rPr>
      </w:pPr>
      <w:r>
        <w:rPr>
          <w:sz w:val="24"/>
        </w:rPr>
        <w:t>1.</w:t>
      </w:r>
      <w:r>
        <w:rPr>
          <w:rFonts w:hint="eastAsia"/>
          <w:sz w:val="24"/>
        </w:rPr>
        <w:t>目的基因的获得</w:t>
      </w:r>
      <w:r>
        <w:rPr>
          <w:sz w:val="24"/>
        </w:rPr>
        <w:t xml:space="preserve">  </w:t>
      </w:r>
    </w:p>
    <w:p>
      <w:pPr>
        <w:widowControl/>
        <w:jc w:val="left"/>
        <w:rPr>
          <w:sz w:val="24"/>
        </w:rPr>
      </w:pPr>
      <w:r>
        <w:rPr>
          <w:rFonts w:hint="eastAsia"/>
          <w:sz w:val="24"/>
        </w:rPr>
        <w:t>（1）鸟枪克隆法</w:t>
      </w:r>
    </w:p>
    <w:p>
      <w:pPr>
        <w:widowControl/>
        <w:jc w:val="left"/>
        <w:rPr>
          <w:sz w:val="24"/>
        </w:rPr>
      </w:pPr>
      <w:r>
        <w:rPr>
          <w:rFonts w:hint="eastAsia"/>
          <w:sz w:val="24"/>
        </w:rPr>
        <w:t>（2）人工合成目的基因</w:t>
      </w:r>
    </w:p>
    <w:p>
      <w:pPr>
        <w:widowControl/>
        <w:ind w:firstLine="480" w:firstLineChars="200"/>
        <w:jc w:val="left"/>
        <w:rPr>
          <w:sz w:val="24"/>
        </w:rPr>
      </w:pPr>
      <w:r>
        <w:rPr>
          <w:rFonts w:hint="eastAsia"/>
          <w:sz w:val="24"/>
        </w:rPr>
        <w:t>如：酶促法、化学合成法、聚合酶链反应（PCR）</w:t>
      </w:r>
    </w:p>
    <w:p>
      <w:pPr>
        <w:widowControl/>
        <w:jc w:val="left"/>
        <w:rPr>
          <w:sz w:val="24"/>
        </w:rPr>
      </w:pPr>
      <w:r>
        <w:rPr>
          <w:sz w:val="24"/>
        </w:rPr>
        <w:t xml:space="preserve"> </w:t>
      </w:r>
      <w:r>
        <w:rPr>
          <w:rFonts w:hint="eastAsia"/>
          <w:sz w:val="24"/>
        </w:rPr>
        <w:t>2</w:t>
      </w:r>
      <w:r>
        <w:rPr>
          <w:sz w:val="24"/>
        </w:rPr>
        <w:t>.</w:t>
      </w:r>
      <w:r>
        <w:rPr>
          <w:rFonts w:hint="eastAsia"/>
          <w:sz w:val="24"/>
        </w:rPr>
        <w:t>选择基因载体</w:t>
      </w:r>
    </w:p>
    <w:p>
      <w:pPr>
        <w:widowControl/>
        <w:jc w:val="left"/>
        <w:rPr>
          <w:sz w:val="24"/>
        </w:rPr>
      </w:pPr>
      <w:r>
        <w:rPr>
          <w:rFonts w:hint="eastAsia"/>
          <w:sz w:val="24"/>
        </w:rPr>
        <w:t>（1）</w:t>
      </w:r>
      <w:r>
        <w:rPr>
          <w:sz w:val="24"/>
        </w:rPr>
        <w:t xml:space="preserve"> </w:t>
      </w:r>
      <w:r>
        <w:rPr>
          <w:rFonts w:hint="eastAsia"/>
          <w:sz w:val="24"/>
        </w:rPr>
        <w:t>自我复制功能</w:t>
      </w:r>
    </w:p>
    <w:p>
      <w:pPr>
        <w:widowControl/>
        <w:jc w:val="left"/>
        <w:rPr>
          <w:sz w:val="24"/>
        </w:rPr>
      </w:pPr>
      <w:r>
        <w:rPr>
          <w:rFonts w:hint="eastAsia"/>
          <w:sz w:val="24"/>
        </w:rPr>
        <w:t>（2）带有选择标记</w:t>
      </w:r>
    </w:p>
    <w:p>
      <w:pPr>
        <w:widowControl/>
        <w:ind w:firstLine="480" w:firstLineChars="200"/>
        <w:jc w:val="left"/>
        <w:rPr>
          <w:sz w:val="24"/>
        </w:rPr>
      </w:pPr>
      <w:r>
        <w:rPr>
          <w:rFonts w:hint="eastAsia"/>
          <w:sz w:val="24"/>
        </w:rPr>
        <w:t>如：质粒、噬菌体、病毒载体</w:t>
      </w:r>
    </w:p>
    <w:p>
      <w:pPr>
        <w:widowControl/>
        <w:jc w:val="left"/>
        <w:rPr>
          <w:sz w:val="24"/>
        </w:rPr>
      </w:pPr>
      <w:r>
        <w:rPr>
          <w:rFonts w:hint="eastAsia"/>
          <w:sz w:val="24"/>
        </w:rPr>
        <w:t>3</w:t>
      </w:r>
      <w:r>
        <w:rPr>
          <w:sz w:val="24"/>
        </w:rPr>
        <w:t>.</w:t>
      </w:r>
      <w:r>
        <w:rPr>
          <w:rFonts w:hint="eastAsia"/>
          <w:sz w:val="24"/>
        </w:rPr>
        <w:t>宿主细胞</w:t>
      </w:r>
    </w:p>
    <w:p>
      <w:pPr>
        <w:widowControl/>
        <w:jc w:val="left"/>
        <w:rPr>
          <w:sz w:val="24"/>
        </w:rPr>
      </w:pPr>
      <w:r>
        <w:rPr>
          <w:sz w:val="24"/>
        </w:rPr>
        <w:t xml:space="preserve"> </w:t>
      </w:r>
      <w:r>
        <w:rPr>
          <w:rFonts w:hint="eastAsia"/>
          <w:sz w:val="24"/>
        </w:rPr>
        <w:t>（1）原核细胞</w:t>
      </w:r>
    </w:p>
    <w:p>
      <w:pPr>
        <w:widowControl/>
        <w:ind w:firstLine="480" w:firstLineChars="200"/>
        <w:jc w:val="left"/>
        <w:rPr>
          <w:sz w:val="24"/>
        </w:rPr>
      </w:pPr>
      <w:r>
        <w:rPr>
          <w:rFonts w:hint="eastAsia"/>
          <w:sz w:val="24"/>
        </w:rPr>
        <w:t>如：大肠埃希菌、枯草芽孢杆菌、链霉菌</w:t>
      </w:r>
    </w:p>
    <w:p>
      <w:pPr>
        <w:widowControl/>
        <w:jc w:val="left"/>
        <w:rPr>
          <w:sz w:val="24"/>
        </w:rPr>
      </w:pPr>
      <w:r>
        <w:rPr>
          <w:rFonts w:hint="eastAsia"/>
          <w:sz w:val="24"/>
        </w:rPr>
        <w:t xml:space="preserve"> （2）真核细胞</w:t>
      </w:r>
    </w:p>
    <w:p>
      <w:pPr>
        <w:widowControl/>
        <w:ind w:firstLine="480" w:firstLineChars="200"/>
        <w:jc w:val="left"/>
        <w:rPr>
          <w:sz w:val="24"/>
        </w:rPr>
      </w:pPr>
      <w:r>
        <w:rPr>
          <w:rFonts w:hint="eastAsia"/>
          <w:sz w:val="24"/>
        </w:rPr>
        <w:t>如：酵母、动物细胞、植物细胞</w:t>
      </w:r>
    </w:p>
    <w:p>
      <w:pPr>
        <w:widowControl/>
        <w:jc w:val="left"/>
        <w:rPr>
          <w:sz w:val="24"/>
        </w:rPr>
      </w:pPr>
      <w:r>
        <w:rPr>
          <w:rFonts w:hint="eastAsia"/>
          <w:sz w:val="24"/>
        </w:rPr>
        <w:t xml:space="preserve"> （3）导入方法</w:t>
      </w:r>
      <w:r>
        <w:rPr>
          <w:sz w:val="24"/>
        </w:rPr>
        <w:t>:</w:t>
      </w:r>
      <w:r>
        <w:rPr>
          <w:rFonts w:hint="eastAsia"/>
          <w:sz w:val="24"/>
        </w:rPr>
        <w:t>转化、转染</w:t>
      </w:r>
    </w:p>
    <w:p>
      <w:pPr>
        <w:widowControl/>
        <w:jc w:val="left"/>
        <w:rPr>
          <w:sz w:val="24"/>
        </w:rPr>
      </w:pPr>
      <w:r>
        <w:rPr>
          <w:sz w:val="24"/>
        </w:rPr>
        <w:t xml:space="preserve"> </w:t>
      </w:r>
      <w:r>
        <w:rPr>
          <w:rFonts w:hint="eastAsia"/>
        </w:rPr>
        <w:t xml:space="preserve"> </w:t>
      </w:r>
      <w:r>
        <w:rPr>
          <w:rFonts w:hint="eastAsia"/>
          <w:sz w:val="24"/>
        </w:rPr>
        <w:t>4</w:t>
      </w:r>
      <w:r>
        <w:rPr>
          <w:sz w:val="24"/>
        </w:rPr>
        <w:t>.</w:t>
      </w:r>
      <w:r>
        <w:rPr>
          <w:rFonts w:hint="eastAsia"/>
          <w:sz w:val="24"/>
        </w:rPr>
        <w:t>鉴定带有目的基因的克隆</w:t>
      </w:r>
    </w:p>
    <w:p>
      <w:pPr>
        <w:widowControl/>
        <w:ind w:firstLine="480" w:firstLineChars="200"/>
        <w:jc w:val="left"/>
        <w:rPr>
          <w:sz w:val="24"/>
        </w:rPr>
      </w:pPr>
      <w:r>
        <w:rPr>
          <w:rFonts w:hint="eastAsia"/>
          <w:sz w:val="24"/>
        </w:rPr>
        <w:t>如：生物活性、酶联免疫法、</w:t>
      </w:r>
      <w:r>
        <w:rPr>
          <w:sz w:val="24"/>
        </w:rPr>
        <w:t>DNA</w:t>
      </w:r>
      <w:r>
        <w:rPr>
          <w:rFonts w:hint="eastAsia"/>
          <w:sz w:val="24"/>
        </w:rPr>
        <w:t>杂交</w:t>
      </w:r>
    </w:p>
    <w:p>
      <w:pPr>
        <w:widowControl/>
        <w:jc w:val="left"/>
        <w:rPr>
          <w:sz w:val="24"/>
        </w:rPr>
      </w:pPr>
      <w:r>
        <w:rPr>
          <w:sz w:val="24"/>
        </w:rPr>
        <w:t xml:space="preserve"> </w:t>
      </w:r>
      <w:r>
        <w:rPr>
          <w:rFonts w:hint="eastAsia"/>
        </w:rPr>
        <w:t xml:space="preserve"> </w:t>
      </w:r>
      <w:r>
        <w:rPr>
          <w:rFonts w:hint="eastAsia"/>
          <w:sz w:val="24"/>
        </w:rPr>
        <w:t>5.目的基因的扩增及获得目的产物</w:t>
      </w:r>
    </w:p>
    <w:p>
      <w:pPr>
        <w:widowControl/>
        <w:jc w:val="left"/>
        <w:rPr>
          <w:sz w:val="24"/>
        </w:rPr>
      </w:pPr>
      <w:r>
        <w:rPr>
          <w:sz w:val="24"/>
        </w:rPr>
        <w:t xml:space="preserve"> </w:t>
      </w:r>
      <w:r>
        <w:rPr>
          <w:rFonts w:hint="eastAsia"/>
          <w:sz w:val="24"/>
        </w:rPr>
        <w:t>二、基因工程主要操作技术</w:t>
      </w:r>
      <w:r>
        <w:rPr>
          <w:rFonts w:hint="eastAsia"/>
          <w:sz w:val="24"/>
        </w:rPr>
        <w:br w:type="textWrapping"/>
      </w:r>
      <w:r>
        <w:rPr>
          <w:rFonts w:hint="eastAsia"/>
          <w:sz w:val="24"/>
        </w:rPr>
        <w:t>1.目的基因的制备</w:t>
      </w:r>
    </w:p>
    <w:p>
      <w:pPr>
        <w:widowControl/>
        <w:jc w:val="left"/>
        <w:rPr>
          <w:sz w:val="24"/>
        </w:rPr>
      </w:pPr>
      <w:r>
        <w:rPr>
          <w:rFonts w:hint="eastAsia"/>
          <w:sz w:val="24"/>
        </w:rPr>
        <w:t>（1）建立cDNA文库（2）PCR（3）RT-PCR（4）人工合成</w:t>
      </w:r>
    </w:p>
    <w:p>
      <w:pPr>
        <w:widowControl/>
        <w:ind w:firstLine="480" w:firstLineChars="200"/>
        <w:jc w:val="left"/>
        <w:rPr>
          <w:sz w:val="24"/>
        </w:rPr>
      </w:pPr>
      <w:r>
        <w:rPr>
          <w:sz w:val="24"/>
        </w:rPr>
        <w:t xml:space="preserve"> cDNA</w:t>
      </w:r>
      <w:r>
        <w:rPr>
          <w:rFonts w:hint="eastAsia"/>
          <w:sz w:val="24"/>
        </w:rPr>
        <w:t>：以</w:t>
      </w:r>
      <w:r>
        <w:rPr>
          <w:sz w:val="24"/>
        </w:rPr>
        <w:t>mRNA</w:t>
      </w:r>
      <w:r>
        <w:rPr>
          <w:rFonts w:hint="eastAsia"/>
          <w:sz w:val="24"/>
        </w:rPr>
        <w:t>为模板，在反转录酶作用下合成的互补</w:t>
      </w:r>
      <w:r>
        <w:rPr>
          <w:sz w:val="24"/>
        </w:rPr>
        <w:t>DNA</w:t>
      </w:r>
      <w:r>
        <w:rPr>
          <w:rFonts w:hint="eastAsia"/>
          <w:sz w:val="24"/>
        </w:rPr>
        <w:t>。</w:t>
      </w:r>
    </w:p>
    <w:p>
      <w:pPr>
        <w:widowControl/>
        <w:ind w:firstLine="480" w:firstLineChars="200"/>
        <w:jc w:val="left"/>
        <w:rPr>
          <w:sz w:val="24"/>
        </w:rPr>
      </w:pPr>
      <w:r>
        <w:rPr>
          <w:sz w:val="24"/>
        </w:rPr>
        <w:t>cDNA</w:t>
      </w:r>
      <w:r>
        <w:rPr>
          <w:rFonts w:hint="eastAsia"/>
          <w:sz w:val="24"/>
        </w:rPr>
        <w:t>文库：将细胞总</w:t>
      </w:r>
      <w:r>
        <w:rPr>
          <w:sz w:val="24"/>
        </w:rPr>
        <w:t>mRNA</w:t>
      </w:r>
      <w:r>
        <w:rPr>
          <w:rFonts w:hint="eastAsia"/>
          <w:sz w:val="24"/>
        </w:rPr>
        <w:t>反转录成</w:t>
      </w:r>
      <w:r>
        <w:rPr>
          <w:sz w:val="24"/>
        </w:rPr>
        <w:t>cDNA</w:t>
      </w:r>
      <w:r>
        <w:rPr>
          <w:rFonts w:hint="eastAsia"/>
          <w:sz w:val="24"/>
        </w:rPr>
        <w:t>并获得克隆，由此获得的</w:t>
      </w:r>
      <w:r>
        <w:rPr>
          <w:sz w:val="24"/>
        </w:rPr>
        <w:t>cDNA</w:t>
      </w:r>
      <w:r>
        <w:rPr>
          <w:rFonts w:hint="eastAsia"/>
          <w:sz w:val="24"/>
        </w:rPr>
        <w:t>克隆群体即为</w:t>
      </w:r>
      <w:r>
        <w:rPr>
          <w:sz w:val="24"/>
        </w:rPr>
        <w:t>cDNA</w:t>
      </w:r>
      <w:r>
        <w:rPr>
          <w:rFonts w:hint="eastAsia"/>
          <w:sz w:val="24"/>
        </w:rPr>
        <w:t>文库</w:t>
      </w:r>
    </w:p>
    <w:p>
      <w:pPr>
        <w:widowControl/>
        <w:jc w:val="center"/>
        <w:rPr>
          <w:sz w:val="24"/>
        </w:rPr>
      </w:pPr>
      <w:r>
        <w:rPr>
          <w:sz w:val="24"/>
        </w:rPr>
        <w:drawing>
          <wp:inline distT="0" distB="0" distL="0" distR="0">
            <wp:extent cx="4231640" cy="2199005"/>
            <wp:effectExtent l="0" t="0" r="1016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a:stretch>
                      <a:fillRect/>
                    </a:stretch>
                  </pic:blipFill>
                  <pic:spPr>
                    <a:xfrm>
                      <a:off x="0" y="0"/>
                      <a:ext cx="4231857" cy="2199149"/>
                    </a:xfrm>
                    <a:prstGeom prst="rect">
                      <a:avLst/>
                    </a:prstGeom>
                  </pic:spPr>
                </pic:pic>
              </a:graphicData>
            </a:graphic>
          </wp:inline>
        </w:drawing>
      </w:r>
    </w:p>
    <w:p>
      <w:pPr>
        <w:widowControl/>
        <w:jc w:val="center"/>
        <w:rPr>
          <w:sz w:val="24"/>
        </w:rPr>
      </w:pPr>
      <w:r>
        <w:rPr>
          <w:rFonts w:hint="eastAsia"/>
          <w:sz w:val="24"/>
        </w:rPr>
        <w:t>cDNA文库的建立</w:t>
      </w:r>
    </w:p>
    <w:p>
      <w:pPr>
        <w:widowControl/>
        <w:jc w:val="left"/>
        <w:rPr>
          <w:sz w:val="24"/>
        </w:rPr>
      </w:pPr>
      <w:r>
        <w:rPr>
          <w:sz w:val="24"/>
        </w:rPr>
        <w:t>2.</w:t>
      </w:r>
      <w:r>
        <w:rPr>
          <w:rFonts w:hint="eastAsia"/>
          <w:sz w:val="24"/>
        </w:rPr>
        <w:t>重组子的构建</w:t>
      </w:r>
    </w:p>
    <w:p>
      <w:pPr>
        <w:widowControl/>
        <w:jc w:val="left"/>
        <w:rPr>
          <w:sz w:val="24"/>
        </w:rPr>
      </w:pPr>
      <w:r>
        <w:rPr>
          <w:rFonts w:hint="eastAsia"/>
          <w:sz w:val="24"/>
        </w:rPr>
        <w:t>（1）黏端连接</w:t>
      </w:r>
    </w:p>
    <w:p>
      <w:pPr>
        <w:widowControl/>
        <w:jc w:val="left"/>
        <w:rPr>
          <w:sz w:val="24"/>
        </w:rPr>
      </w:pPr>
      <w:r>
        <w:rPr>
          <w:rFonts w:hint="eastAsia"/>
          <w:sz w:val="24"/>
        </w:rPr>
        <w:t xml:space="preserve"> （2）平端连接</w:t>
      </w:r>
    </w:p>
    <w:p>
      <w:pPr>
        <w:widowControl/>
        <w:jc w:val="left"/>
        <w:rPr>
          <w:sz w:val="24"/>
        </w:rPr>
      </w:pPr>
      <w:r>
        <w:rPr>
          <w:rFonts w:hint="eastAsia"/>
          <w:sz w:val="24"/>
        </w:rPr>
        <w:t xml:space="preserve"> （3）TA克隆</w:t>
      </w:r>
    </w:p>
    <w:p>
      <w:pPr>
        <w:widowControl/>
        <w:jc w:val="left"/>
        <w:rPr>
          <w:sz w:val="24"/>
        </w:rPr>
      </w:pPr>
      <w:r>
        <w:rPr>
          <w:sz w:val="24"/>
        </w:rPr>
        <w:t>3.DNA</w:t>
      </w:r>
      <w:r>
        <w:rPr>
          <w:rFonts w:hint="eastAsia"/>
          <w:sz w:val="24"/>
        </w:rPr>
        <w:t>重组体导入宿主细胞</w:t>
      </w:r>
    </w:p>
    <w:p>
      <w:pPr>
        <w:widowControl/>
        <w:jc w:val="left"/>
        <w:rPr>
          <w:sz w:val="24"/>
        </w:rPr>
      </w:pPr>
      <w:r>
        <w:rPr>
          <w:rFonts w:hint="eastAsia"/>
          <w:sz w:val="24"/>
        </w:rPr>
        <w:t>（1）导入微生物：转化 转导</w:t>
      </w:r>
    </w:p>
    <w:p>
      <w:pPr>
        <w:widowControl/>
        <w:jc w:val="left"/>
        <w:rPr>
          <w:sz w:val="24"/>
        </w:rPr>
      </w:pPr>
      <w:r>
        <w:rPr>
          <w:rFonts w:hint="eastAsia"/>
          <w:sz w:val="24"/>
        </w:rPr>
        <w:t xml:space="preserve">（2）导入动植物：显微注射，基因枪，电穿孔，磷酸钙共沉淀，脂质体法，二乙胺乙基葡聚糖转染，反转录病毒感染，原生质体融合法（PEG） </w:t>
      </w:r>
    </w:p>
    <w:p>
      <w:pPr>
        <w:widowControl/>
        <w:jc w:val="left"/>
        <w:rPr>
          <w:sz w:val="24"/>
        </w:rPr>
      </w:pPr>
      <w:r>
        <w:rPr>
          <w:sz w:val="24"/>
        </w:rPr>
        <w:t xml:space="preserve"> </w:t>
      </w:r>
      <w:r>
        <w:rPr>
          <w:rFonts w:hAnsi="Calibri" w:asciiTheme="majorHAnsi" w:eastAsiaTheme="majorEastAsia" w:cstheme="majorBidi"/>
          <w:color w:val="000000" w:themeColor="text1"/>
          <w:kern w:val="24"/>
          <w:sz w:val="72"/>
          <w:szCs w:val="72"/>
          <w14:textFill>
            <w14:solidFill>
              <w14:schemeClr w14:val="tx1"/>
            </w14:solidFill>
          </w14:textFill>
        </w:rPr>
        <w:t xml:space="preserve"> </w:t>
      </w:r>
      <w:r>
        <w:rPr>
          <w:sz w:val="24"/>
        </w:rPr>
        <w:t>4.</w:t>
      </w:r>
      <w:r>
        <w:rPr>
          <w:rFonts w:hint="eastAsia"/>
          <w:sz w:val="24"/>
        </w:rPr>
        <w:t>筛选和鉴定带目的基因的阳性克隆</w:t>
      </w:r>
    </w:p>
    <w:p>
      <w:pPr>
        <w:widowControl/>
        <w:jc w:val="left"/>
        <w:rPr>
          <w:sz w:val="24"/>
        </w:rPr>
      </w:pPr>
      <w:r>
        <w:rPr>
          <w:rFonts w:hint="eastAsia"/>
          <w:sz w:val="24"/>
        </w:rPr>
        <w:t>（1）遗传表型差异</w:t>
      </w:r>
    </w:p>
    <w:p>
      <w:pPr>
        <w:widowControl/>
        <w:ind w:firstLine="480" w:firstLineChars="200"/>
        <w:jc w:val="left"/>
        <w:rPr>
          <w:sz w:val="24"/>
        </w:rPr>
      </w:pPr>
      <w:r>
        <w:rPr>
          <w:rFonts w:hint="eastAsia"/>
          <w:sz w:val="24"/>
        </w:rPr>
        <w:t>抗药性、β-半乳糖显色、噬菌斑</w:t>
      </w:r>
    </w:p>
    <w:p>
      <w:pPr>
        <w:widowControl/>
        <w:jc w:val="left"/>
        <w:rPr>
          <w:sz w:val="24"/>
        </w:rPr>
      </w:pPr>
      <w:r>
        <w:rPr>
          <w:rFonts w:hint="eastAsia"/>
          <w:sz w:val="24"/>
        </w:rPr>
        <w:t xml:space="preserve"> （2）重组子的结构特征</w:t>
      </w:r>
    </w:p>
    <w:p>
      <w:pPr>
        <w:widowControl/>
        <w:ind w:firstLine="480" w:firstLineChars="200"/>
        <w:jc w:val="left"/>
        <w:rPr>
          <w:sz w:val="24"/>
        </w:rPr>
      </w:pPr>
      <w:r>
        <w:rPr>
          <w:rFonts w:hint="eastAsia"/>
          <w:sz w:val="24"/>
        </w:rPr>
        <w:t xml:space="preserve"> 快速裂解菌落比较重组子DNA分子大小；限制性内切酶分析；原位杂交；PCR筛选法</w:t>
      </w:r>
    </w:p>
    <w:p>
      <w:pPr>
        <w:widowControl/>
        <w:jc w:val="left"/>
        <w:rPr>
          <w:sz w:val="24"/>
        </w:rPr>
      </w:pPr>
      <w:r>
        <w:rPr>
          <w:sz w:val="24"/>
        </w:rPr>
        <w:t xml:space="preserve"> </w:t>
      </w:r>
      <w:r>
        <w:rPr>
          <w:rFonts w:hint="eastAsia"/>
        </w:rPr>
        <w:t xml:space="preserve"> </w:t>
      </w:r>
      <w:r>
        <w:rPr>
          <w:rFonts w:hint="eastAsia"/>
          <w:sz w:val="24"/>
        </w:rPr>
        <w:t>5</w:t>
      </w:r>
      <w:r>
        <w:rPr>
          <w:sz w:val="24"/>
        </w:rPr>
        <w:t>.</w:t>
      </w:r>
      <w:r>
        <w:rPr>
          <w:rFonts w:hint="eastAsia"/>
          <w:sz w:val="24"/>
        </w:rPr>
        <w:t>基因表达系统</w:t>
      </w:r>
    </w:p>
    <w:p>
      <w:pPr>
        <w:widowControl/>
        <w:jc w:val="left"/>
        <w:rPr>
          <w:sz w:val="24"/>
        </w:rPr>
      </w:pPr>
      <w:r>
        <w:rPr>
          <w:sz w:val="24"/>
        </w:rPr>
        <w:t xml:space="preserve"> </w:t>
      </w:r>
      <w:r>
        <w:rPr>
          <w:rFonts w:hint="eastAsia"/>
          <w:sz w:val="24"/>
        </w:rPr>
        <w:t xml:space="preserve">（1）原核表达系统  </w:t>
      </w:r>
    </w:p>
    <w:p>
      <w:pPr>
        <w:widowControl/>
        <w:jc w:val="left"/>
        <w:rPr>
          <w:sz w:val="24"/>
        </w:rPr>
      </w:pPr>
      <w:r>
        <w:rPr>
          <w:rFonts w:hint="eastAsia"/>
          <w:sz w:val="24"/>
        </w:rPr>
        <w:t>①E.coli；②芽孢杆菌Bacillus；③链霉菌Streptomyces</w:t>
      </w:r>
    </w:p>
    <w:p>
      <w:pPr>
        <w:widowControl/>
        <w:jc w:val="left"/>
        <w:rPr>
          <w:sz w:val="24"/>
        </w:rPr>
      </w:pPr>
      <w:r>
        <w:rPr>
          <w:rFonts w:hint="eastAsia"/>
          <w:sz w:val="24"/>
        </w:rPr>
        <w:t xml:space="preserve"> 1、大肠杆菌</w:t>
      </w:r>
    </w:p>
    <w:p>
      <w:pPr>
        <w:widowControl/>
        <w:ind w:firstLine="480" w:firstLineChars="200"/>
        <w:jc w:val="left"/>
        <w:rPr>
          <w:sz w:val="24"/>
        </w:rPr>
      </w:pPr>
      <w:r>
        <w:rPr>
          <w:rFonts w:hint="eastAsia"/>
          <w:sz w:val="24"/>
        </w:rPr>
        <w:t>优点：遗传背景比较清楚，易大量生产，成本低，周期短</w:t>
      </w:r>
    </w:p>
    <w:p>
      <w:pPr>
        <w:widowControl/>
        <w:ind w:firstLine="480" w:firstLineChars="200"/>
        <w:jc w:val="left"/>
        <w:rPr>
          <w:sz w:val="24"/>
        </w:rPr>
      </w:pPr>
      <w:r>
        <w:rPr>
          <w:rFonts w:hint="eastAsia"/>
          <w:sz w:val="24"/>
        </w:rPr>
        <w:t>缺点：多为胞内表达、提取困难，易生成包涵体、含起始密码Met(AUG)，有内毒素毒性</w:t>
      </w:r>
    </w:p>
    <w:p>
      <w:pPr>
        <w:widowControl/>
        <w:jc w:val="left"/>
        <w:rPr>
          <w:sz w:val="24"/>
        </w:rPr>
      </w:pPr>
      <w:r>
        <w:rPr>
          <w:sz w:val="24"/>
        </w:rPr>
        <w:t xml:space="preserve"> </w:t>
      </w:r>
      <w:r>
        <w:rPr>
          <w:rFonts w:hint="eastAsia"/>
          <w:sz w:val="24"/>
        </w:rPr>
        <w:t>包涵体 inclusion bodies:大部分是表达产物，（还有细胞蛋白和膜蛋白）一级结构正确、无活性，不溶于水，可用变溶剂SDS尿素，盐酸胍溶解，再稀释透析除去变性剂，使其复性。</w:t>
      </w:r>
    </w:p>
    <w:p>
      <w:pPr>
        <w:widowControl/>
        <w:jc w:val="left"/>
        <w:rPr>
          <w:sz w:val="24"/>
        </w:rPr>
      </w:pPr>
      <w:r>
        <w:rPr>
          <w:sz w:val="24"/>
        </w:rPr>
        <w:t xml:space="preserve"> </w:t>
      </w:r>
      <w:r>
        <w:rPr>
          <w:rFonts w:hint="eastAsia"/>
          <w:sz w:val="24"/>
        </w:rPr>
        <w:t>为防止或减少包含体的形成常用方法：</w:t>
      </w:r>
    </w:p>
    <w:p>
      <w:pPr>
        <w:widowControl/>
        <w:jc w:val="left"/>
        <w:rPr>
          <w:sz w:val="24"/>
        </w:rPr>
      </w:pPr>
      <w:r>
        <w:rPr>
          <w:rFonts w:hint="eastAsia"/>
          <w:sz w:val="24"/>
        </w:rPr>
        <w:t>a降低培养温度  从37℃降到30℃可显著降低包含体形成率。</w:t>
      </w:r>
    </w:p>
    <w:p>
      <w:pPr>
        <w:widowControl/>
        <w:jc w:val="left"/>
        <w:rPr>
          <w:sz w:val="24"/>
        </w:rPr>
      </w:pPr>
      <w:r>
        <w:rPr>
          <w:rFonts w:hint="eastAsia"/>
          <w:sz w:val="24"/>
        </w:rPr>
        <w:t>b以硫氧还原蛋白为载体进行融合表达。</w:t>
      </w:r>
    </w:p>
    <w:p>
      <w:pPr>
        <w:widowControl/>
        <w:ind w:firstLine="480" w:firstLineChars="200"/>
        <w:jc w:val="left"/>
        <w:rPr>
          <w:sz w:val="24"/>
        </w:rPr>
      </w:pPr>
      <w:r>
        <w:rPr>
          <w:rFonts w:hint="eastAsia"/>
          <w:sz w:val="24"/>
        </w:rPr>
        <w:t>硫氧还原蛋白是E.coil的一种同源蛋白，定位于粘附区，富含-SH,可保目的蛋白不发生分子错误折叠，是一种热稳定蛋白，表达产物聚集于粘附区，通过振扰提取使产物进入介质中，再酶解就得到目的蛋白。</w:t>
      </w:r>
    </w:p>
    <w:p>
      <w:pPr>
        <w:widowControl/>
        <w:jc w:val="left"/>
        <w:rPr>
          <w:sz w:val="24"/>
        </w:rPr>
      </w:pPr>
      <w:r>
        <w:rPr>
          <w:sz w:val="24"/>
        </w:rPr>
        <w:t xml:space="preserve"> </w:t>
      </w:r>
      <w:r>
        <w:rPr>
          <w:rFonts w:hint="eastAsia"/>
          <w:sz w:val="24"/>
        </w:rPr>
        <w:t>（2）真核表达系统</w:t>
      </w:r>
    </w:p>
    <w:p>
      <w:pPr>
        <w:widowControl/>
        <w:jc w:val="left"/>
        <w:rPr>
          <w:sz w:val="24"/>
        </w:rPr>
      </w:pPr>
      <w:r>
        <w:rPr>
          <w:rFonts w:hint="eastAsia"/>
          <w:sz w:val="24"/>
        </w:rPr>
        <w:t xml:space="preserve"> 1、酵母</w:t>
      </w:r>
    </w:p>
    <w:p>
      <w:pPr>
        <w:widowControl/>
        <w:ind w:firstLine="480" w:firstLineChars="200"/>
        <w:jc w:val="left"/>
        <w:rPr>
          <w:sz w:val="24"/>
        </w:rPr>
      </w:pPr>
      <w:r>
        <w:rPr>
          <w:rFonts w:hint="eastAsia"/>
          <w:sz w:val="24"/>
        </w:rPr>
        <w:t>如：毕赤酵母（pichia psatoris）</w:t>
      </w:r>
    </w:p>
    <w:p>
      <w:pPr>
        <w:widowControl/>
        <w:ind w:firstLine="480" w:firstLineChars="200"/>
        <w:jc w:val="left"/>
        <w:rPr>
          <w:sz w:val="24"/>
        </w:rPr>
      </w:pPr>
      <w:r>
        <w:rPr>
          <w:rFonts w:hint="eastAsia"/>
          <w:sz w:val="24"/>
        </w:rPr>
        <w:t>优点：易培养无毒性，易高密度发酵（100g/L），高表达，成本低，产物可糖基化，有分泌表达。</w:t>
      </w:r>
    </w:p>
    <w:p>
      <w:pPr>
        <w:widowControl/>
        <w:jc w:val="left"/>
        <w:rPr>
          <w:sz w:val="24"/>
        </w:rPr>
      </w:pPr>
      <w:r>
        <w:rPr>
          <w:rFonts w:hint="eastAsia"/>
          <w:sz w:val="24"/>
        </w:rPr>
        <w:t>2、哺乳动物细胞</w:t>
      </w:r>
    </w:p>
    <w:p>
      <w:pPr>
        <w:widowControl/>
        <w:ind w:firstLine="480" w:firstLineChars="200"/>
        <w:jc w:val="left"/>
        <w:rPr>
          <w:sz w:val="24"/>
        </w:rPr>
      </w:pPr>
      <w:r>
        <w:rPr>
          <w:rFonts w:hint="eastAsia"/>
          <w:sz w:val="24"/>
        </w:rPr>
        <w:t>如：CHO（仓鼠细胞）、COS（猴肾细胞）</w:t>
      </w:r>
    </w:p>
    <w:p>
      <w:pPr>
        <w:widowControl/>
        <w:ind w:firstLine="480" w:firstLineChars="200"/>
        <w:jc w:val="left"/>
        <w:rPr>
          <w:sz w:val="24"/>
        </w:rPr>
      </w:pPr>
      <w:r>
        <w:rPr>
          <w:rFonts w:hint="eastAsia"/>
          <w:sz w:val="24"/>
        </w:rPr>
        <w:t>优点：识别剪切外源基因内含子，产物结构和天然蛋白一致。缺点：难点大、成本高，研究和生产周期长。</w:t>
      </w:r>
    </w:p>
    <w:p>
      <w:pPr>
        <w:widowControl/>
        <w:jc w:val="left"/>
        <w:rPr>
          <w:sz w:val="24"/>
        </w:rPr>
      </w:pPr>
      <w:r>
        <w:rPr>
          <w:rFonts w:hint="eastAsia"/>
          <w:sz w:val="24"/>
        </w:rPr>
        <w:t>3、昆虫细胞</w:t>
      </w:r>
    </w:p>
    <w:p>
      <w:pPr>
        <w:widowControl/>
        <w:ind w:firstLine="480" w:firstLineChars="200"/>
        <w:jc w:val="left"/>
        <w:rPr>
          <w:sz w:val="24"/>
        </w:rPr>
      </w:pPr>
      <w:r>
        <w:rPr>
          <w:rFonts w:hint="eastAsia"/>
          <w:sz w:val="24"/>
        </w:rPr>
        <w:t>如：杆状病毒表达系统－秋黏虫sf9细胞</w:t>
      </w:r>
    </w:p>
    <w:p>
      <w:pPr>
        <w:widowControl/>
        <w:ind w:firstLine="480" w:firstLineChars="200"/>
        <w:jc w:val="left"/>
        <w:rPr>
          <w:sz w:val="24"/>
        </w:rPr>
      </w:pPr>
      <w:r>
        <w:rPr>
          <w:rFonts w:hint="eastAsia"/>
          <w:sz w:val="24"/>
        </w:rPr>
        <w:t>优点：结构和功能接近天然蛋白；可以进行翻译后加工修饰；表达水平高，细胞总蛋白50%；容纳大分子插入片段；同时表达多个基因</w:t>
      </w:r>
    </w:p>
    <w:p>
      <w:pPr>
        <w:widowControl/>
        <w:jc w:val="left"/>
        <w:rPr>
          <w:sz w:val="24"/>
        </w:rPr>
      </w:pPr>
      <w:r>
        <w:rPr>
          <w:sz w:val="24"/>
        </w:rPr>
        <w:t xml:space="preserve"> </w:t>
      </w:r>
      <w:r>
        <w:rPr>
          <w:rFonts w:hint="eastAsia"/>
          <w:sz w:val="24"/>
        </w:rPr>
        <w:t>三、基因工程菌的培养</w:t>
      </w:r>
    </w:p>
    <w:p>
      <w:pPr>
        <w:widowControl/>
        <w:jc w:val="left"/>
        <w:rPr>
          <w:sz w:val="24"/>
        </w:rPr>
      </w:pPr>
      <w:r>
        <w:rPr>
          <w:sz w:val="24"/>
        </w:rPr>
        <w:t xml:space="preserve"> </w:t>
      </w:r>
      <w:r>
        <w:rPr>
          <w:rFonts w:hint="eastAsia"/>
          <w:sz w:val="24"/>
        </w:rPr>
        <w:t>1</w:t>
      </w:r>
      <w:r>
        <w:rPr>
          <w:sz w:val="24"/>
        </w:rPr>
        <w:t>.</w:t>
      </w:r>
      <w:r>
        <w:rPr>
          <w:rFonts w:hint="eastAsia"/>
          <w:sz w:val="24"/>
        </w:rPr>
        <w:t>非基因工程动物细胞的获得：</w:t>
      </w:r>
    </w:p>
    <w:p>
      <w:pPr>
        <w:widowControl/>
        <w:ind w:firstLine="480" w:firstLineChars="200"/>
        <w:jc w:val="left"/>
        <w:rPr>
          <w:sz w:val="24"/>
        </w:rPr>
      </w:pPr>
      <w:r>
        <w:rPr>
          <w:rFonts w:hint="eastAsia"/>
          <w:sz w:val="24"/>
        </w:rPr>
        <mc:AlternateContent>
          <mc:Choice Requires="wps">
            <w:drawing>
              <wp:anchor distT="0" distB="0" distL="114300" distR="114300" simplePos="0" relativeHeight="251684864" behindDoc="0" locked="0" layoutInCell="1" allowOverlap="1">
                <wp:simplePos x="0" y="0"/>
                <wp:positionH relativeFrom="column">
                  <wp:posOffset>2286000</wp:posOffset>
                </wp:positionH>
                <wp:positionV relativeFrom="paragraph">
                  <wp:posOffset>187325</wp:posOffset>
                </wp:positionV>
                <wp:extent cx="457200" cy="0"/>
                <wp:effectExtent l="0" t="101600" r="25400" b="177800"/>
                <wp:wrapNone/>
                <wp:docPr id="20481" name="直线箭头连接符 2048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20481" o:spid="_x0000_s1026" o:spt="32" type="#_x0000_t32" style="position:absolute;left:0pt;margin-left:180pt;margin-top:14.75pt;height:0pt;width:36pt;z-index:251684864;mso-width-relative:page;mso-height-relative:page;" filled="f" stroked="t" coordsize="21600,21600" o:gfxdata="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wOjSzYAAAACQEAAA8AAAAAAAAAAQAgAAAA&#10;OAAAAGRycy9kb3ducmV2LnhtbFBLAQIUABQAAAAIAIdO4kAVFZm3LgIAAC0EAAAOAAAAAAAAAAEA&#10;IAAAAD0BAABkcnMvZTJvRG9jLnhtbFBLBQYAAAAABgAGAFkBAADd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187325</wp:posOffset>
                </wp:positionV>
                <wp:extent cx="342900" cy="0"/>
                <wp:effectExtent l="0" t="101600" r="38100" b="177800"/>
                <wp:wrapNone/>
                <wp:docPr id="20480" name="直线箭头连接符 2048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20480" o:spid="_x0000_s1026" o:spt="32" type="#_x0000_t32" style="position:absolute;left:0pt;margin-left:81pt;margin-top:14.75pt;height:0pt;width:27pt;z-index:251683840;mso-width-relative:page;mso-height-relative:page;" filled="f" stroked="t" coordsize="21600,21600" o:gfxdata="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DQrgr1wAAAAkBAAAPAAAAAAAAAAEAIAAAADgA&#10;AABkcnMvZG93bnJldi54bWxQSwECFAAUAAAACACHTuJAAKHfsi0CAAAtBAAADgAAAAAAAAABACAA&#10;AAA8AQAAZHJzL2Uyb0RvYy54bWxQSwUGAAAAAAYABgBZAQAA2w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sz w:val="24"/>
        </w:rPr>
        <w:t xml:space="preserve"> 原代细胞     二倍体细胞系      转化细胞系</w:t>
      </w:r>
    </w:p>
    <w:p>
      <w:pPr>
        <w:widowControl/>
        <w:jc w:val="left"/>
        <w:rPr>
          <w:sz w:val="24"/>
        </w:rPr>
      </w:pPr>
      <w:r>
        <w:rPr>
          <w:rFonts w:hint="eastAsia"/>
          <w:sz w:val="24"/>
        </w:rPr>
        <w:t xml:space="preserve"> 2.基因工程细胞系——经过细胞融合或基因重组技术构建的细胞系</w:t>
      </w:r>
    </w:p>
    <w:p>
      <w:pPr>
        <w:widowControl/>
        <w:ind w:firstLine="480" w:firstLineChars="200"/>
        <w:jc w:val="left"/>
        <w:rPr>
          <w:sz w:val="24"/>
        </w:rPr>
      </w:pPr>
      <w:r>
        <w:rPr>
          <w:rFonts w:hint="eastAsia"/>
          <w:sz w:val="24"/>
        </w:rPr>
        <w:t xml:space="preserve"> 如杂种细胞：合并两个或几个不同动物细胞；杂交瘤细胞；重组细胞</w:t>
      </w:r>
    </w:p>
    <w:p>
      <w:pPr>
        <w:widowControl/>
        <w:jc w:val="left"/>
        <w:rPr>
          <w:sz w:val="24"/>
        </w:rPr>
      </w:pPr>
      <w:r>
        <w:rPr>
          <w:sz w:val="24"/>
        </w:rPr>
        <w:t xml:space="preserve"> </w:t>
      </w:r>
      <w:r>
        <w:rPr>
          <w:rFonts w:hint="eastAsia"/>
          <w:sz w:val="24"/>
        </w:rPr>
        <w:t>第四节 酶工程制药技术基础</w:t>
      </w:r>
    </w:p>
    <w:p>
      <w:pPr>
        <w:widowControl/>
        <w:jc w:val="left"/>
        <w:rPr>
          <w:sz w:val="24"/>
        </w:rPr>
      </w:pPr>
      <w:r>
        <w:rPr>
          <w:rFonts w:hint="eastAsia"/>
          <w:sz w:val="24"/>
        </w:rPr>
        <w:t>1</w:t>
      </w:r>
      <w:r>
        <w:rPr>
          <w:sz w:val="24"/>
        </w:rPr>
        <w:t>.</w:t>
      </w:r>
      <w:r>
        <w:rPr>
          <w:rFonts w:hint="eastAsia"/>
          <w:sz w:val="24"/>
        </w:rPr>
        <w:t>固定化酶</w:t>
      </w:r>
    </w:p>
    <w:p>
      <w:pPr>
        <w:widowControl/>
        <w:jc w:val="left"/>
        <w:rPr>
          <w:sz w:val="24"/>
        </w:rPr>
      </w:pPr>
      <w:r>
        <w:rPr>
          <w:rFonts w:hint="eastAsia"/>
          <w:sz w:val="24"/>
        </w:rPr>
        <w:t xml:space="preserve"> （1）吸附法：分为物理吸附法和离子交换吸附法</w:t>
      </w:r>
    </w:p>
    <w:p>
      <w:pPr>
        <w:widowControl/>
        <w:jc w:val="left"/>
        <w:rPr>
          <w:sz w:val="24"/>
        </w:rPr>
      </w:pPr>
      <w:r>
        <w:rPr>
          <w:rFonts w:hint="eastAsia"/>
          <w:sz w:val="24"/>
        </w:rPr>
        <w:t xml:space="preserve"> （2）包埋法：将酶或细胞定位于网络中</w:t>
      </w:r>
    </w:p>
    <w:p>
      <w:pPr>
        <w:widowControl/>
        <w:ind w:firstLine="480" w:firstLineChars="200"/>
        <w:jc w:val="left"/>
        <w:rPr>
          <w:sz w:val="24"/>
        </w:rPr>
      </w:pPr>
      <w:r>
        <w:rPr>
          <w:rFonts w:hint="eastAsia"/>
          <w:sz w:val="24"/>
        </w:rPr>
        <w:t xml:space="preserve"> 凝胶包埋、微囊化包埋、纤维包埋</w:t>
      </w:r>
    </w:p>
    <w:p>
      <w:pPr>
        <w:widowControl/>
        <w:jc w:val="left"/>
        <w:rPr>
          <w:sz w:val="24"/>
        </w:rPr>
      </w:pPr>
      <w:r>
        <w:rPr>
          <w:rFonts w:hint="eastAsia"/>
          <w:sz w:val="24"/>
        </w:rPr>
        <w:t xml:space="preserve"> （3）共价键结合法：化学偶联使酶与载体共价结合。</w:t>
      </w:r>
    </w:p>
    <w:p>
      <w:pPr>
        <w:widowControl/>
        <w:jc w:val="left"/>
        <w:rPr>
          <w:sz w:val="24"/>
        </w:rPr>
      </w:pPr>
      <w:r>
        <w:rPr>
          <w:rFonts w:hint="eastAsia"/>
          <w:sz w:val="24"/>
        </w:rPr>
        <w:t xml:space="preserve"> （4）交联法：用双功能试剂将酶与载体连接成网络</w:t>
      </w:r>
    </w:p>
    <w:p>
      <w:pPr>
        <w:widowControl/>
        <w:jc w:val="left"/>
        <w:rPr>
          <w:sz w:val="24"/>
        </w:rPr>
      </w:pPr>
      <w:r>
        <w:rPr>
          <w:rFonts w:hint="eastAsia"/>
          <w:sz w:val="24"/>
        </w:rPr>
        <w:t xml:space="preserve"> </w:t>
      </w:r>
      <w:r>
        <w:rPr>
          <w:sz w:val="24"/>
        </w:rPr>
        <w:t>2.</w:t>
      </w:r>
      <w:r>
        <w:rPr>
          <w:rFonts w:hint="eastAsia"/>
          <w:sz w:val="24"/>
        </w:rPr>
        <w:t>固定化细胞</w:t>
      </w:r>
    </w:p>
    <w:p>
      <w:pPr>
        <w:widowControl/>
        <w:jc w:val="left"/>
        <w:rPr>
          <w:sz w:val="24"/>
        </w:rPr>
      </w:pPr>
      <w:r>
        <w:rPr>
          <w:sz w:val="24"/>
        </w:rPr>
        <w:t xml:space="preserve"> </w:t>
      </w:r>
      <w:r>
        <w:rPr>
          <w:rFonts w:hint="eastAsia"/>
          <w:sz w:val="24"/>
        </w:rPr>
        <w:t>第五节 生物制药中试放大工艺设计</w:t>
      </w:r>
    </w:p>
    <w:p>
      <w:pPr>
        <w:widowControl/>
        <w:jc w:val="left"/>
        <w:rPr>
          <w:sz w:val="24"/>
        </w:rPr>
      </w:pPr>
      <w:r>
        <w:rPr>
          <w:sz w:val="24"/>
        </w:rPr>
        <w:t xml:space="preserve"> </w:t>
      </w:r>
      <w:r>
        <w:rPr>
          <w:rFonts w:hint="eastAsia"/>
        </w:rPr>
        <w:t xml:space="preserve"> </w:t>
      </w:r>
      <w:r>
        <w:rPr>
          <w:rFonts w:hint="eastAsia"/>
          <w:sz w:val="24"/>
        </w:rPr>
        <w:t>1</w:t>
      </w:r>
      <w:r>
        <w:rPr>
          <w:sz w:val="24"/>
        </w:rPr>
        <w:t>.</w:t>
      </w:r>
      <w:r>
        <w:rPr>
          <w:rFonts w:hint="eastAsia"/>
          <w:sz w:val="24"/>
        </w:rPr>
        <w:t>放大方法</w:t>
      </w:r>
    </w:p>
    <w:p>
      <w:pPr>
        <w:widowControl/>
        <w:ind w:firstLine="480" w:firstLineChars="200"/>
        <w:jc w:val="left"/>
        <w:rPr>
          <w:sz w:val="24"/>
        </w:rPr>
      </w:pPr>
      <w:r>
        <w:rPr>
          <w:rFonts w:hint="eastAsia"/>
          <w:sz w:val="24"/>
        </w:rPr>
        <w:t xml:space="preserve"> （1）经验放大 （2）相似放大 （3）数学模型放大</w:t>
      </w:r>
    </w:p>
    <w:p>
      <w:pPr>
        <w:widowControl/>
        <w:jc w:val="left"/>
        <w:rPr>
          <w:sz w:val="24"/>
        </w:rPr>
      </w:pPr>
      <w:r>
        <w:rPr>
          <w:rFonts w:hint="eastAsia"/>
          <w:sz w:val="24"/>
        </w:rPr>
        <w:t xml:space="preserve"> 2</w:t>
      </w:r>
      <w:r>
        <w:rPr>
          <w:sz w:val="24"/>
        </w:rPr>
        <w:t>.</w:t>
      </w:r>
      <w:r>
        <w:rPr>
          <w:rFonts w:hint="eastAsia"/>
          <w:sz w:val="24"/>
        </w:rPr>
        <w:t>总结内容：</w:t>
      </w:r>
    </w:p>
    <w:p>
      <w:pPr>
        <w:widowControl/>
        <w:ind w:firstLine="480" w:firstLineChars="200"/>
        <w:jc w:val="left"/>
        <w:rPr>
          <w:sz w:val="24"/>
        </w:rPr>
      </w:pPr>
      <w:r>
        <w:rPr>
          <w:rFonts w:hint="eastAsia"/>
          <w:sz w:val="24"/>
        </w:rPr>
        <w:t xml:space="preserve"> （1）确定工艺路线，优化工艺条件，制定制造规程。</w:t>
      </w:r>
    </w:p>
    <w:p>
      <w:pPr>
        <w:widowControl/>
        <w:ind w:firstLine="480" w:firstLineChars="200"/>
        <w:jc w:val="left"/>
        <w:rPr>
          <w:sz w:val="24"/>
        </w:rPr>
      </w:pPr>
      <w:r>
        <w:rPr>
          <w:rFonts w:hint="eastAsia"/>
          <w:sz w:val="24"/>
        </w:rPr>
        <w:t xml:space="preserve"> （2）制定岗位操作、投产</w:t>
      </w:r>
    </w:p>
    <w:p>
      <w:pPr>
        <w:widowControl/>
        <w:ind w:firstLine="480" w:firstLineChars="200"/>
        <w:jc w:val="left"/>
        <w:rPr>
          <w:sz w:val="24"/>
        </w:rPr>
      </w:pPr>
      <w:r>
        <w:rPr>
          <w:rFonts w:hint="eastAsia"/>
          <w:sz w:val="24"/>
        </w:rPr>
        <w:t xml:space="preserve"> （3）进行材料衡算</w:t>
      </w:r>
    </w:p>
    <w:p>
      <w:pPr>
        <w:widowControl/>
        <w:ind w:firstLine="480" w:firstLineChars="200"/>
        <w:jc w:val="left"/>
        <w:rPr>
          <w:sz w:val="24"/>
        </w:rPr>
      </w:pPr>
      <w:r>
        <w:rPr>
          <w:rFonts w:hint="eastAsia"/>
          <w:sz w:val="24"/>
        </w:rPr>
        <w:t xml:space="preserve"> （4）安全生产与处理</w:t>
      </w:r>
    </w:p>
    <w:p>
      <w:pPr>
        <w:widowControl/>
        <w:ind w:firstLine="480" w:firstLineChars="200"/>
        <w:jc w:val="left"/>
        <w:rPr>
          <w:sz w:val="24"/>
        </w:rPr>
      </w:pPr>
      <w:r>
        <w:rPr>
          <w:rFonts w:hint="eastAsia"/>
          <w:sz w:val="24"/>
        </w:rPr>
        <w:t xml:space="preserve"> （5）原辅料及产品质控方法与标准测定。</w:t>
      </w:r>
    </w:p>
    <w:p>
      <w:pPr>
        <w:widowControl/>
        <w:ind w:firstLine="480" w:firstLineChars="200"/>
        <w:jc w:val="left"/>
        <w:rPr>
          <w:sz w:val="24"/>
        </w:rPr>
      </w:pPr>
      <w:r>
        <w:rPr>
          <w:rFonts w:hint="eastAsia"/>
          <w:sz w:val="24"/>
        </w:rPr>
        <w:t xml:space="preserve"> （6）产品规格标准制定</w:t>
      </w:r>
    </w:p>
    <w:p>
      <w:pPr>
        <w:widowControl/>
        <w:ind w:firstLine="480" w:firstLineChars="200"/>
        <w:jc w:val="left"/>
        <w:rPr>
          <w:sz w:val="24"/>
        </w:rPr>
      </w:pPr>
      <w:r>
        <w:rPr>
          <w:rFonts w:hint="eastAsia"/>
          <w:sz w:val="24"/>
        </w:rPr>
        <w:t xml:space="preserve"> （7）消耗定额，成本核算，工时，生产周期计算。</w:t>
      </w:r>
    </w:p>
    <w:p>
      <w:pPr>
        <w:widowControl/>
        <w:jc w:val="left"/>
        <w:rPr>
          <w:sz w:val="24"/>
        </w:rPr>
      </w:pPr>
      <w:r>
        <w:rPr>
          <w:rFonts w:hint="eastAsia"/>
          <w:sz w:val="24"/>
        </w:rPr>
        <w:t>第六节 生物药物的研究与新药申报</w:t>
      </w:r>
    </w:p>
    <w:p>
      <w:pPr>
        <w:widowControl/>
        <w:jc w:val="left"/>
        <w:rPr>
          <w:sz w:val="24"/>
        </w:rPr>
      </w:pPr>
      <w:r>
        <w:rPr>
          <w:sz w:val="24"/>
        </w:rPr>
        <w:t xml:space="preserve"> </w:t>
      </w:r>
      <w:r>
        <w:rPr>
          <w:rFonts w:hint="eastAsia"/>
          <w:sz w:val="24"/>
        </w:rPr>
        <w:t xml:space="preserve">一、生物药物的研究开发过程 </w:t>
      </w:r>
      <w:r>
        <w:rPr>
          <w:rFonts w:hint="eastAsia"/>
          <w:sz w:val="24"/>
        </w:rPr>
        <w:br w:type="textWrapping"/>
      </w:r>
      <w:r>
        <w:rPr>
          <w:rFonts w:hint="eastAsia"/>
          <w:sz w:val="24"/>
        </w:rPr>
        <w:t>1</w:t>
      </w:r>
      <w:r>
        <w:rPr>
          <w:sz w:val="24"/>
        </w:rPr>
        <w:t>.</w:t>
      </w:r>
      <w:r>
        <w:rPr>
          <w:rFonts w:hint="eastAsia"/>
          <w:sz w:val="24"/>
        </w:rPr>
        <w:t>制订研究计划和制备新药物阶段</w:t>
      </w:r>
      <w:r>
        <w:rPr>
          <w:rFonts w:hint="eastAsia"/>
          <w:sz w:val="24"/>
        </w:rPr>
        <w:br w:type="textWrapping"/>
      </w:r>
      <w:r>
        <w:rPr>
          <w:rFonts w:hint="eastAsia"/>
          <w:sz w:val="24"/>
        </w:rPr>
        <w:t>2.筛选和临床前研究阶段</w:t>
      </w:r>
    </w:p>
    <w:p>
      <w:pPr>
        <w:widowControl/>
        <w:ind w:firstLine="480" w:firstLineChars="200"/>
        <w:jc w:val="left"/>
        <w:rPr>
          <w:sz w:val="24"/>
        </w:rPr>
      </w:pPr>
      <w:r>
        <w:rPr>
          <w:rFonts w:hint="eastAsia"/>
          <w:sz w:val="24"/>
        </w:rPr>
        <w:t>（1）实验研究阶段</w:t>
      </w:r>
    </w:p>
    <w:p>
      <w:pPr>
        <w:widowControl/>
        <w:ind w:firstLine="480" w:firstLineChars="200"/>
        <w:jc w:val="left"/>
        <w:rPr>
          <w:sz w:val="24"/>
        </w:rPr>
      </w:pPr>
      <w:r>
        <w:rPr>
          <w:rFonts w:hint="eastAsia"/>
          <w:sz w:val="24"/>
        </w:rPr>
        <w:t>（2）小量试验阶段</w:t>
      </w:r>
    </w:p>
    <w:p>
      <w:pPr>
        <w:widowControl/>
        <w:ind w:firstLine="480" w:firstLineChars="200"/>
        <w:jc w:val="left"/>
        <w:rPr>
          <w:sz w:val="24"/>
        </w:rPr>
      </w:pPr>
      <w:r>
        <w:rPr>
          <w:rFonts w:hint="eastAsia"/>
          <w:sz w:val="24"/>
        </w:rPr>
        <w:t>（3）中试制阶段</w:t>
      </w:r>
      <w:r>
        <w:rPr>
          <w:rFonts w:hint="eastAsia"/>
          <w:sz w:val="24"/>
        </w:rPr>
        <w:br w:type="textWrapping"/>
      </w:r>
      <w:r>
        <w:rPr>
          <w:rFonts w:hint="eastAsia"/>
          <w:sz w:val="24"/>
        </w:rPr>
        <w:t>3</w:t>
      </w:r>
      <w:r>
        <w:rPr>
          <w:sz w:val="24"/>
        </w:rPr>
        <w:t>.</w:t>
      </w:r>
      <w:r>
        <w:rPr>
          <w:rFonts w:hint="eastAsia"/>
          <w:sz w:val="24"/>
        </w:rPr>
        <w:t>临床试验研究阶段</w:t>
      </w:r>
      <w:r>
        <w:rPr>
          <w:rFonts w:hint="eastAsia"/>
          <w:sz w:val="24"/>
        </w:rPr>
        <w:br w:type="textWrapping"/>
      </w:r>
      <w:r>
        <w:rPr>
          <w:rFonts w:hint="eastAsia"/>
          <w:sz w:val="24"/>
        </w:rPr>
        <w:t>二、生物药物的申报</w:t>
      </w:r>
      <w:r>
        <w:rPr>
          <w:rFonts w:hint="eastAsia"/>
          <w:sz w:val="24"/>
        </w:rPr>
        <w:br w:type="textWrapping"/>
      </w:r>
      <w:r>
        <w:rPr>
          <w:sz w:val="24"/>
        </w:rPr>
        <w:t>1.</w:t>
      </w:r>
      <w:r>
        <w:rPr>
          <w:rFonts w:hint="eastAsia"/>
          <w:sz w:val="24"/>
        </w:rPr>
        <w:t>生物药物新药申请和生物制品分类</w:t>
      </w:r>
      <w:r>
        <w:rPr>
          <w:rFonts w:hint="eastAsia"/>
          <w:sz w:val="24"/>
        </w:rPr>
        <w:br w:type="textWrapping"/>
      </w:r>
      <w:r>
        <w:rPr>
          <w:sz w:val="24"/>
        </w:rPr>
        <w:t>2.</w:t>
      </w:r>
      <w:r>
        <w:rPr>
          <w:rFonts w:hint="eastAsia"/>
          <w:sz w:val="24"/>
        </w:rPr>
        <w:t>新药注册申请应报送的资料</w:t>
      </w:r>
    </w:p>
    <w:p>
      <w:pPr>
        <w:widowControl/>
        <w:ind w:firstLine="480" w:firstLineChars="200"/>
        <w:jc w:val="left"/>
        <w:rPr>
          <w:sz w:val="24"/>
        </w:rPr>
      </w:pPr>
      <w:r>
        <w:rPr>
          <w:rFonts w:hint="eastAsia"/>
          <w:sz w:val="24"/>
        </w:rPr>
        <w:t>（1）综述资料</w:t>
      </w:r>
    </w:p>
    <w:p>
      <w:pPr>
        <w:widowControl/>
        <w:ind w:firstLine="480" w:firstLineChars="200"/>
        <w:jc w:val="left"/>
        <w:rPr>
          <w:sz w:val="24"/>
        </w:rPr>
      </w:pPr>
      <w:r>
        <w:rPr>
          <w:rFonts w:hint="eastAsia"/>
          <w:sz w:val="24"/>
        </w:rPr>
        <w:t>（2）药学研究资料</w:t>
      </w:r>
    </w:p>
    <w:p>
      <w:pPr>
        <w:widowControl/>
        <w:ind w:firstLine="480" w:firstLineChars="200"/>
        <w:jc w:val="left"/>
        <w:rPr>
          <w:sz w:val="24"/>
        </w:rPr>
      </w:pPr>
      <w:r>
        <w:rPr>
          <w:rFonts w:hint="eastAsia"/>
          <w:sz w:val="24"/>
        </w:rPr>
        <w:t>（3）药理毒理研究资料</w:t>
      </w:r>
    </w:p>
    <w:p>
      <w:pPr>
        <w:widowControl/>
        <w:ind w:firstLine="480" w:firstLineChars="200"/>
        <w:jc w:val="left"/>
        <w:rPr>
          <w:sz w:val="24"/>
        </w:rPr>
      </w:pPr>
      <w:r>
        <w:rPr>
          <w:rFonts w:hint="eastAsia"/>
          <w:sz w:val="24"/>
        </w:rPr>
        <w:t>（4）临床试验资料</w:t>
      </w:r>
    </w:p>
    <w:p>
      <w:pPr>
        <w:widowControl/>
        <w:ind w:firstLine="480" w:firstLineChars="200"/>
        <w:jc w:val="left"/>
        <w:rPr>
          <w:sz w:val="24"/>
        </w:rPr>
      </w:pPr>
      <w:r>
        <w:rPr>
          <w:rFonts w:hint="eastAsia"/>
          <w:sz w:val="24"/>
        </w:rPr>
        <w:t>（5）其他</w:t>
      </w:r>
    </w:p>
    <w:p>
      <w:pPr>
        <w:widowControl/>
        <w:jc w:val="left"/>
        <w:outlineLvl w:val="2"/>
        <w:rPr>
          <w:b/>
          <w:sz w:val="24"/>
        </w:rPr>
      </w:pPr>
      <w:r>
        <w:rPr>
          <w:b/>
          <w:sz w:val="24"/>
        </w:rPr>
        <w:t>7.2.5教学方法</w:t>
      </w:r>
    </w:p>
    <w:p>
      <w:pPr>
        <w:ind w:firstLine="480" w:firstLineChars="200"/>
        <w:rPr>
          <w:b/>
          <w:sz w:val="24"/>
        </w:rPr>
      </w:pPr>
      <w:r>
        <w:rPr>
          <w:color w:val="333333"/>
          <w:sz w:val="24"/>
        </w:rPr>
        <w:t>二单元的教学方法</w:t>
      </w:r>
      <w:r>
        <w:rPr>
          <w:rFonts w:hint="eastAsia"/>
          <w:color w:val="333333"/>
          <w:sz w:val="24"/>
        </w:rPr>
        <w:t>主要</w:t>
      </w:r>
      <w:r>
        <w:rPr>
          <w:color w:val="333333"/>
          <w:sz w:val="24"/>
        </w:rPr>
        <w:t>采用课堂讲授</w:t>
      </w:r>
      <w:r>
        <w:rPr>
          <w:rFonts w:hint="eastAsia"/>
          <w:color w:val="333333"/>
          <w:sz w:val="24"/>
        </w:rPr>
        <w:t>、</w:t>
      </w:r>
      <w:r>
        <w:rPr>
          <w:color w:val="333333"/>
          <w:sz w:val="24"/>
        </w:rPr>
        <w:t>举例分析的形式进行</w:t>
      </w:r>
      <w:r>
        <w:rPr>
          <w:rFonts w:hint="eastAsia"/>
          <w:color w:val="333333"/>
          <w:sz w:val="24"/>
        </w:rPr>
        <w:t>，增加具体操作的图画录像材料，提高学生的感性理解。</w:t>
      </w:r>
      <w:r>
        <w:rPr>
          <w:color w:val="333333"/>
          <w:sz w:val="24"/>
        </w:rPr>
        <w:t>。</w:t>
      </w:r>
    </w:p>
    <w:p>
      <w:pPr>
        <w:outlineLvl w:val="2"/>
        <w:rPr>
          <w:b/>
          <w:sz w:val="24"/>
        </w:rPr>
      </w:pPr>
      <w:r>
        <w:rPr>
          <w:b/>
          <w:sz w:val="24"/>
        </w:rPr>
        <w:t>7.2.6作业安排及课后反思</w:t>
      </w:r>
    </w:p>
    <w:p>
      <w:pPr>
        <w:ind w:firstLine="480"/>
        <w:rPr>
          <w:color w:val="000000"/>
          <w:sz w:val="24"/>
        </w:rPr>
      </w:pPr>
      <w:r>
        <w:rPr>
          <w:rFonts w:hint="eastAsia"/>
          <w:bCs/>
          <w:sz w:val="24"/>
        </w:rPr>
        <w:t>（1）</w:t>
      </w:r>
      <w:r>
        <w:rPr>
          <w:rFonts w:hint="eastAsia"/>
          <w:color w:val="000000"/>
          <w:sz w:val="24"/>
        </w:rPr>
        <w:t>查阅资料，了解自己感兴趣的生物制药课题；</w:t>
      </w:r>
    </w:p>
    <w:p>
      <w:pPr>
        <w:ind w:firstLine="480"/>
        <w:rPr>
          <w:color w:val="000000"/>
          <w:sz w:val="24"/>
        </w:rPr>
      </w:pPr>
      <w:r>
        <w:rPr>
          <w:rFonts w:hint="eastAsia"/>
          <w:color w:val="000000"/>
          <w:sz w:val="24"/>
        </w:rPr>
        <w:t>（2）试做课后的复习思考题。</w:t>
      </w:r>
    </w:p>
    <w:p>
      <w:pPr>
        <w:outlineLvl w:val="2"/>
        <w:rPr>
          <w:b/>
          <w:sz w:val="24"/>
        </w:rPr>
      </w:pPr>
      <w:r>
        <w:rPr>
          <w:b/>
          <w:sz w:val="24"/>
        </w:rPr>
        <w:t>7.2.7课前准备情况及其他相关特殊要求</w:t>
      </w:r>
    </w:p>
    <w:p>
      <w:pPr>
        <w:ind w:firstLine="480" w:firstLineChars="200"/>
        <w:rPr>
          <w:sz w:val="24"/>
        </w:rPr>
      </w:pPr>
      <w:r>
        <w:rPr>
          <w:sz w:val="24"/>
        </w:rPr>
        <w:t>教师认真备课；学生上课前对参考教材进行预习。</w:t>
      </w:r>
    </w:p>
    <w:p>
      <w:pPr>
        <w:outlineLvl w:val="2"/>
        <w:rPr>
          <w:b/>
          <w:sz w:val="24"/>
        </w:rPr>
      </w:pPr>
      <w:r>
        <w:rPr>
          <w:b/>
          <w:sz w:val="24"/>
        </w:rPr>
        <w:t>7.2.8参考资料（具体到哪一章节或页码）</w:t>
      </w:r>
    </w:p>
    <w:p>
      <w:pPr>
        <w:ind w:firstLine="480" w:firstLineChars="200"/>
        <w:rPr>
          <w:sz w:val="24"/>
        </w:rPr>
      </w:pPr>
      <w:r>
        <w:rPr>
          <w:rFonts w:hint="eastAsia"/>
          <w:sz w:val="24"/>
        </w:rPr>
        <w:t>《生物制药工艺学》第4版，吴梧桐主编，第二章</w:t>
      </w:r>
    </w:p>
    <w:p>
      <w:pPr>
        <w:rPr>
          <w:sz w:val="24"/>
        </w:rPr>
      </w:pPr>
    </w:p>
    <w:p>
      <w:pPr>
        <w:outlineLvl w:val="1"/>
        <w:rPr>
          <w:b/>
          <w:sz w:val="24"/>
        </w:rPr>
      </w:pPr>
      <w:r>
        <w:rPr>
          <w:b/>
          <w:sz w:val="24"/>
        </w:rPr>
        <w:t>7.3教学单元三</w:t>
      </w:r>
      <w:r>
        <w:rPr>
          <w:rFonts w:hint="eastAsia"/>
          <w:b/>
          <w:sz w:val="24"/>
        </w:rPr>
        <w:t xml:space="preserve"> 第三章 生物材料的预处理和液固分离（4学时）</w:t>
      </w:r>
    </w:p>
    <w:p>
      <w:pPr>
        <w:outlineLvl w:val="2"/>
        <w:rPr>
          <w:b/>
          <w:sz w:val="24"/>
        </w:rPr>
      </w:pPr>
      <w:r>
        <w:rPr>
          <w:b/>
          <w:sz w:val="24"/>
        </w:rPr>
        <w:t>7.3.1教学日期</w:t>
      </w:r>
    </w:p>
    <w:p>
      <w:pPr>
        <w:ind w:firstLine="480" w:firstLineChars="200"/>
        <w:rPr>
          <w:sz w:val="24"/>
        </w:rPr>
      </w:pPr>
      <w:r>
        <w:rPr>
          <w:sz w:val="24"/>
        </w:rPr>
        <w:t>第</w:t>
      </w:r>
      <w:r>
        <w:rPr>
          <w:sz w:val="24"/>
        </w:rPr>
        <w:t>八</w:t>
      </w:r>
      <w:r>
        <w:rPr>
          <w:sz w:val="24"/>
        </w:rPr>
        <w:t>周第五次课</w:t>
      </w:r>
      <w:r>
        <w:rPr>
          <w:rFonts w:hint="eastAsia"/>
          <w:sz w:val="24"/>
        </w:rPr>
        <w:t>、</w:t>
      </w:r>
      <w:r>
        <w:rPr>
          <w:sz w:val="24"/>
        </w:rPr>
        <w:t>第</w:t>
      </w:r>
      <w:r>
        <w:rPr>
          <w:sz w:val="24"/>
        </w:rPr>
        <w:t>八</w:t>
      </w:r>
      <w:r>
        <w:rPr>
          <w:sz w:val="24"/>
        </w:rPr>
        <w:t>周第</w:t>
      </w:r>
      <w:r>
        <w:rPr>
          <w:rFonts w:hint="eastAsia"/>
          <w:sz w:val="24"/>
        </w:rPr>
        <w:t>六</w:t>
      </w:r>
      <w:r>
        <w:rPr>
          <w:sz w:val="24"/>
        </w:rPr>
        <w:t>次课</w:t>
      </w:r>
    </w:p>
    <w:p>
      <w:pPr>
        <w:outlineLvl w:val="2"/>
        <w:rPr>
          <w:b/>
          <w:sz w:val="24"/>
        </w:rPr>
      </w:pPr>
      <w:r>
        <w:rPr>
          <w:b/>
          <w:sz w:val="24"/>
        </w:rPr>
        <w:t>7.3.2教学目标</w:t>
      </w:r>
    </w:p>
    <w:p>
      <w:pPr>
        <w:ind w:firstLine="480" w:firstLineChars="200"/>
        <w:rPr>
          <w:sz w:val="24"/>
        </w:rPr>
      </w:pPr>
      <w:r>
        <w:rPr>
          <w:rFonts w:hint="eastAsia"/>
          <w:sz w:val="24"/>
        </w:rPr>
        <w:t>1、了解生物材料预处理的目的，掌握去除杂蛋白和金属离子的方法和原理</w:t>
      </w:r>
    </w:p>
    <w:p>
      <w:pPr>
        <w:ind w:firstLine="480" w:firstLineChars="200"/>
        <w:rPr>
          <w:sz w:val="24"/>
        </w:rPr>
      </w:pPr>
      <w:r>
        <w:rPr>
          <w:rFonts w:hint="eastAsia"/>
          <w:sz w:val="24"/>
        </w:rPr>
        <w:t>2、掌握常用细胞破碎的方法，各种方法的优缺点和适用范围</w:t>
      </w:r>
    </w:p>
    <w:p>
      <w:pPr>
        <w:ind w:firstLine="480" w:firstLineChars="200"/>
        <w:rPr>
          <w:sz w:val="24"/>
        </w:rPr>
      </w:pPr>
      <w:r>
        <w:rPr>
          <w:rFonts w:hint="eastAsia"/>
          <w:sz w:val="24"/>
        </w:rPr>
        <w:t>3、了解液固分离的方法和设备</w:t>
      </w:r>
    </w:p>
    <w:p>
      <w:pPr>
        <w:outlineLvl w:val="2"/>
        <w:rPr>
          <w:b/>
          <w:sz w:val="24"/>
        </w:rPr>
      </w:pPr>
      <w:r>
        <w:rPr>
          <w:b/>
          <w:sz w:val="24"/>
        </w:rPr>
        <w:t>7.3.3教学内容（含重点、难点）</w:t>
      </w:r>
    </w:p>
    <w:p>
      <w:pPr>
        <w:ind w:firstLine="480" w:firstLineChars="200"/>
        <w:rPr>
          <w:snapToGrid w:val="0"/>
          <w:color w:val="333333"/>
          <w:sz w:val="24"/>
        </w:rPr>
      </w:pPr>
      <w:r>
        <w:rPr>
          <w:sz w:val="24"/>
        </w:rPr>
        <w:t>重    点：</w:t>
      </w:r>
      <w:r>
        <w:rPr>
          <w:rFonts w:hint="eastAsia"/>
          <w:snapToGrid w:val="0"/>
          <w:color w:val="333333"/>
          <w:sz w:val="24"/>
        </w:rPr>
        <w:t>凝聚作用和絮凝作用，细胞破碎的方法及原理。</w:t>
      </w:r>
    </w:p>
    <w:p>
      <w:pPr>
        <w:ind w:firstLine="480" w:firstLineChars="200"/>
        <w:rPr>
          <w:sz w:val="24"/>
        </w:rPr>
      </w:pPr>
      <w:r>
        <w:rPr>
          <w:sz w:val="24"/>
        </w:rPr>
        <w:t>难    点：</w:t>
      </w:r>
      <w:r>
        <w:rPr>
          <w:rFonts w:hint="eastAsia"/>
          <w:snapToGrid w:val="0"/>
          <w:color w:val="333333"/>
          <w:sz w:val="24"/>
        </w:rPr>
        <w:t>细胞破碎的方法及原理。</w:t>
      </w:r>
    </w:p>
    <w:p>
      <w:pPr>
        <w:ind w:firstLine="480" w:firstLineChars="200"/>
        <w:rPr>
          <w:sz w:val="24"/>
        </w:rPr>
      </w:pPr>
      <w:r>
        <w:rPr>
          <w:sz w:val="24"/>
        </w:rPr>
        <w:t>主要知识点：</w:t>
      </w:r>
      <w:r>
        <w:rPr>
          <w:rFonts w:hint="eastAsia"/>
          <w:sz w:val="24"/>
        </w:rPr>
        <w:t>生物材料的特点，其预处理方法和依据，</w:t>
      </w:r>
      <w:r>
        <w:rPr>
          <w:rFonts w:hint="eastAsia"/>
          <w:snapToGrid w:val="0"/>
          <w:color w:val="333333"/>
          <w:sz w:val="24"/>
        </w:rPr>
        <w:t>凝聚作用和絮凝作用，细胞破碎的方法及原理，液</w:t>
      </w:r>
      <w:r>
        <w:rPr>
          <w:snapToGrid w:val="0"/>
          <w:color w:val="333333"/>
          <w:sz w:val="24"/>
        </w:rPr>
        <w:t>-</w:t>
      </w:r>
      <w:r>
        <w:rPr>
          <w:rFonts w:hint="eastAsia"/>
          <w:snapToGrid w:val="0"/>
          <w:color w:val="333333"/>
          <w:sz w:val="24"/>
        </w:rPr>
        <w:t>固分离的方法和影响因素</w:t>
      </w:r>
      <w:r>
        <w:rPr>
          <w:rFonts w:hint="eastAsia"/>
          <w:sz w:val="24"/>
        </w:rPr>
        <w:t>。</w:t>
      </w:r>
    </w:p>
    <w:p>
      <w:pPr>
        <w:outlineLvl w:val="2"/>
        <w:rPr>
          <w:b/>
          <w:sz w:val="24"/>
        </w:rPr>
      </w:pPr>
      <w:r>
        <w:rPr>
          <w:b/>
          <w:sz w:val="24"/>
        </w:rPr>
        <w:t>7.3.4教学过程</w:t>
      </w:r>
    </w:p>
    <w:p>
      <w:pPr>
        <w:widowControl/>
        <w:jc w:val="left"/>
        <w:rPr>
          <w:kern w:val="0"/>
          <w:sz w:val="24"/>
        </w:rPr>
      </w:pPr>
      <w:r>
        <w:rPr>
          <w:rFonts w:hint="eastAsia"/>
          <w:kern w:val="0"/>
          <w:sz w:val="24"/>
        </w:rPr>
        <w:t>第一节  生物材料的预处理</w:t>
      </w:r>
    </w:p>
    <w:p>
      <w:pPr>
        <w:widowControl/>
        <w:jc w:val="left"/>
        <w:rPr>
          <w:sz w:val="24"/>
        </w:rPr>
      </w:pPr>
      <w:r>
        <w:rPr>
          <w:rFonts w:hint="eastAsia"/>
          <w:sz w:val="24"/>
        </w:rPr>
        <w:t>一、生物材料的特点</w:t>
      </w:r>
    </w:p>
    <w:p>
      <w:pPr>
        <w:widowControl/>
        <w:jc w:val="left"/>
        <w:rPr>
          <w:bCs/>
          <w:kern w:val="0"/>
          <w:sz w:val="24"/>
        </w:rPr>
      </w:pPr>
      <w:r>
        <w:rPr>
          <w:rFonts w:hint="eastAsia"/>
          <w:bCs/>
          <w:kern w:val="0"/>
          <w:sz w:val="24"/>
        </w:rPr>
        <w:t>1</w:t>
      </w:r>
      <w:r>
        <w:rPr>
          <w:bCs/>
          <w:kern w:val="0"/>
          <w:sz w:val="24"/>
        </w:rPr>
        <w:t>.</w:t>
      </w:r>
      <w:r>
        <w:rPr>
          <w:rFonts w:hint="eastAsia"/>
          <w:bCs/>
          <w:kern w:val="0"/>
          <w:sz w:val="24"/>
        </w:rPr>
        <w:t>含量低</w:t>
      </w:r>
    </w:p>
    <w:p>
      <w:pPr>
        <w:widowControl/>
        <w:ind w:firstLine="480"/>
        <w:jc w:val="left"/>
        <w:rPr>
          <w:bCs/>
          <w:kern w:val="0"/>
          <w:sz w:val="24"/>
        </w:rPr>
      </w:pPr>
      <w:r>
        <w:rPr>
          <w:rFonts w:hint="eastAsia"/>
          <w:bCs/>
          <w:kern w:val="0"/>
          <w:sz w:val="24"/>
        </w:rPr>
        <w:t>如胰岛素在胰脏中的含量为0.02%，胆汁中胆红素含量为0.05~0.08%</w:t>
      </w:r>
    </w:p>
    <w:p>
      <w:pPr>
        <w:widowControl/>
        <w:jc w:val="left"/>
        <w:rPr>
          <w:bCs/>
          <w:kern w:val="0"/>
          <w:sz w:val="24"/>
        </w:rPr>
      </w:pPr>
      <w:r>
        <w:rPr>
          <w:rFonts w:hint="eastAsia"/>
          <w:bCs/>
          <w:kern w:val="0"/>
          <w:sz w:val="24"/>
        </w:rPr>
        <w:t xml:space="preserve">2.杂质多 </w:t>
      </w:r>
    </w:p>
    <w:p>
      <w:pPr>
        <w:widowControl/>
        <w:jc w:val="left"/>
        <w:rPr>
          <w:bCs/>
          <w:kern w:val="0"/>
          <w:sz w:val="24"/>
        </w:rPr>
      </w:pPr>
      <w:r>
        <w:rPr>
          <w:rFonts w:hint="eastAsia"/>
          <w:bCs/>
          <w:kern w:val="0"/>
          <w:sz w:val="24"/>
        </w:rPr>
        <w:t>3</w:t>
      </w:r>
      <w:r>
        <w:rPr>
          <w:bCs/>
          <w:kern w:val="0"/>
          <w:sz w:val="24"/>
        </w:rPr>
        <w:t>.</w:t>
      </w:r>
      <w:r>
        <w:rPr>
          <w:rFonts w:hint="eastAsia"/>
          <w:bCs/>
          <w:kern w:val="0"/>
          <w:sz w:val="24"/>
        </w:rPr>
        <w:t>易变性失活</w:t>
      </w:r>
    </w:p>
    <w:p>
      <w:pPr>
        <w:widowControl/>
        <w:jc w:val="left"/>
        <w:rPr>
          <w:bCs/>
          <w:kern w:val="0"/>
          <w:sz w:val="24"/>
        </w:rPr>
      </w:pPr>
      <w:r>
        <w:rPr>
          <w:rFonts w:hint="eastAsia"/>
          <w:bCs/>
          <w:kern w:val="0"/>
          <w:sz w:val="24"/>
        </w:rPr>
        <w:t>二、选择预处理方法的依据</w:t>
      </w:r>
    </w:p>
    <w:p>
      <w:pPr>
        <w:widowControl/>
        <w:jc w:val="left"/>
        <w:rPr>
          <w:bCs/>
          <w:kern w:val="0"/>
          <w:sz w:val="24"/>
        </w:rPr>
      </w:pPr>
      <w:r>
        <w:rPr>
          <w:rFonts w:hint="eastAsia"/>
          <w:bCs/>
          <w:kern w:val="0"/>
          <w:sz w:val="24"/>
        </w:rPr>
        <w:t>1.生物活性物质来源、存在状态</w:t>
      </w:r>
    </w:p>
    <w:p>
      <w:pPr>
        <w:widowControl/>
        <w:ind w:firstLine="480"/>
        <w:jc w:val="left"/>
        <w:rPr>
          <w:bCs/>
          <w:kern w:val="0"/>
          <w:sz w:val="24"/>
        </w:rPr>
      </w:pPr>
      <w:r>
        <w:rPr>
          <w:rFonts w:hint="eastAsia"/>
          <w:bCs/>
          <w:kern w:val="0"/>
          <w:sz w:val="24"/>
        </w:rPr>
        <w:t>如“胞内”  、“胞外”、前体</w:t>
      </w:r>
    </w:p>
    <w:p>
      <w:pPr>
        <w:widowControl/>
        <w:jc w:val="left"/>
        <w:rPr>
          <w:bCs/>
          <w:kern w:val="0"/>
          <w:sz w:val="24"/>
        </w:rPr>
      </w:pPr>
      <w:r>
        <w:rPr>
          <w:rFonts w:hint="eastAsia"/>
          <w:bCs/>
          <w:kern w:val="0"/>
          <w:sz w:val="24"/>
        </w:rPr>
        <w:t xml:space="preserve"> 2.后续工艺要求</w:t>
      </w:r>
    </w:p>
    <w:p>
      <w:pPr>
        <w:widowControl/>
        <w:jc w:val="left"/>
        <w:rPr>
          <w:bCs/>
          <w:kern w:val="0"/>
          <w:sz w:val="24"/>
        </w:rPr>
      </w:pPr>
      <w:r>
        <w:rPr>
          <w:rFonts w:hint="eastAsia"/>
          <w:bCs/>
          <w:kern w:val="0"/>
          <w:sz w:val="24"/>
        </w:rPr>
        <w:t xml:space="preserve"> 3.稳定性</w:t>
      </w:r>
    </w:p>
    <w:p>
      <w:pPr>
        <w:widowControl/>
        <w:ind w:firstLine="480" w:firstLineChars="200"/>
        <w:jc w:val="left"/>
        <w:rPr>
          <w:bCs/>
          <w:kern w:val="0"/>
          <w:sz w:val="24"/>
        </w:rPr>
      </w:pPr>
      <w:r>
        <w:rPr>
          <w:rFonts w:hint="eastAsia"/>
          <w:bCs/>
          <w:kern w:val="0"/>
          <w:sz w:val="24"/>
        </w:rPr>
        <w:t>可被材料中酶、微生物破坏，还可能受酸、碱、盐、重金属离子、机械搅拌、温度、甚至空气和光线作用改变活性。</w:t>
      </w:r>
    </w:p>
    <w:p>
      <w:pPr>
        <w:widowControl/>
        <w:jc w:val="left"/>
        <w:rPr>
          <w:bCs/>
          <w:kern w:val="0"/>
          <w:sz w:val="24"/>
        </w:rPr>
      </w:pPr>
      <w:r>
        <w:rPr>
          <w:rFonts w:hint="eastAsia"/>
          <w:bCs/>
          <w:kern w:val="0"/>
          <w:sz w:val="24"/>
        </w:rPr>
        <w:t>三、动物材料的预处理</w:t>
      </w:r>
    </w:p>
    <w:p>
      <w:pPr>
        <w:widowControl/>
        <w:jc w:val="center"/>
        <w:rPr>
          <w:bCs/>
          <w:kern w:val="0"/>
          <w:sz w:val="24"/>
        </w:rPr>
      </w:pPr>
      <w:r>
        <w:rPr>
          <w:bCs/>
          <w:kern w:val="0"/>
          <w:sz w:val="24"/>
        </w:rPr>
        <w:drawing>
          <wp:inline distT="0" distB="0" distL="0" distR="0">
            <wp:extent cx="4688840" cy="873125"/>
            <wp:effectExtent l="0" t="0" r="1016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a:srcRect/>
                    <a:stretch>
                      <a:fillRect/>
                    </a:stretch>
                  </pic:blipFill>
                  <pic:spPr>
                    <a:xfrm>
                      <a:off x="0" y="0"/>
                      <a:ext cx="4689939" cy="873562"/>
                    </a:xfrm>
                    <a:prstGeom prst="rect">
                      <a:avLst/>
                    </a:prstGeom>
                    <a:noFill/>
                    <a:ln>
                      <a:noFill/>
                    </a:ln>
                  </pic:spPr>
                </pic:pic>
              </a:graphicData>
            </a:graphic>
          </wp:inline>
        </w:drawing>
      </w:r>
    </w:p>
    <w:p>
      <w:pPr>
        <w:widowControl/>
        <w:jc w:val="center"/>
      </w:pPr>
      <w:r>
        <w:rPr>
          <w:bCs/>
          <w:kern w:val="0"/>
          <w:sz w:val="24"/>
        </w:rPr>
        <w:drawing>
          <wp:inline distT="0" distB="0" distL="0" distR="0">
            <wp:extent cx="1514475" cy="1799590"/>
            <wp:effectExtent l="0" t="0" r="952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a:stretch>
                      <a:fillRect/>
                    </a:stretch>
                  </pic:blipFill>
                  <pic:spPr>
                    <a:xfrm>
                      <a:off x="0" y="0"/>
                      <a:ext cx="1514578" cy="1800000"/>
                    </a:xfrm>
                    <a:prstGeom prst="rect">
                      <a:avLst/>
                    </a:prstGeom>
                  </pic:spPr>
                </pic:pic>
              </a:graphicData>
            </a:graphic>
          </wp:inline>
        </w:drawing>
      </w:r>
      <w:r>
        <w:t xml:space="preserve"> </w:t>
      </w:r>
      <w:r>
        <w:rPr>
          <w:bCs/>
          <w:kern w:val="0"/>
          <w:sz w:val="24"/>
        </w:rPr>
        <w:drawing>
          <wp:inline distT="0" distB="0" distL="0" distR="0">
            <wp:extent cx="1799590" cy="1799590"/>
            <wp:effectExtent l="0" t="0" r="3810" b="3810"/>
            <wp:docPr id="20483" name="Picture 5" descr="6712-2006123018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descr="6712-20061230182105"/>
                    <pic:cNvPicPr>
                      <a:picLocks noChangeAspect="1" noChangeArrowheads="1"/>
                    </pic:cNvPicPr>
                  </pic:nvPicPr>
                  <pic:blipFill>
                    <a:blip/>
                    <a:srcRect/>
                    <a:stretch>
                      <a:fillRect/>
                    </a:stretch>
                  </pic:blipFill>
                  <pic:spPr>
                    <a:xfrm>
                      <a:off x="0" y="0"/>
                      <a:ext cx="1800000" cy="1800000"/>
                    </a:xfrm>
                    <a:prstGeom prst="rect">
                      <a:avLst/>
                    </a:prstGeom>
                    <a:noFill/>
                    <a:ln>
                      <a:noFill/>
                    </a:ln>
                  </pic:spPr>
                </pic:pic>
              </a:graphicData>
            </a:graphic>
          </wp:inline>
        </w:drawing>
      </w:r>
    </w:p>
    <w:p>
      <w:pPr>
        <w:widowControl/>
        <w:jc w:val="center"/>
        <w:rPr>
          <w:bCs/>
          <w:kern w:val="0"/>
          <w:sz w:val="24"/>
        </w:rPr>
      </w:pPr>
      <w:r>
        <w:rPr>
          <w:rFonts w:hint="eastAsia"/>
          <w:bCs/>
          <w:kern w:val="0"/>
          <w:sz w:val="24"/>
        </w:rPr>
        <w:t>组织捣碎器和高压匀浆机</w:t>
      </w:r>
    </w:p>
    <w:p>
      <w:pPr>
        <w:widowControl/>
        <w:jc w:val="left"/>
        <w:rPr>
          <w:bCs/>
          <w:kern w:val="0"/>
          <w:sz w:val="24"/>
        </w:rPr>
      </w:pPr>
      <w:r>
        <w:rPr>
          <w:rFonts w:hint="eastAsia"/>
          <w:bCs/>
          <w:kern w:val="0"/>
          <w:sz w:val="24"/>
        </w:rPr>
        <w:t>四、细胞培养液的预处理</w:t>
      </w:r>
    </w:p>
    <w:p>
      <w:pPr>
        <w:widowControl/>
        <w:jc w:val="left"/>
        <w:rPr>
          <w:bCs/>
          <w:kern w:val="0"/>
          <w:sz w:val="24"/>
        </w:rPr>
      </w:pPr>
      <w:r>
        <w:rPr>
          <w:rFonts w:hint="eastAsia"/>
          <w:bCs/>
          <w:kern w:val="0"/>
          <w:sz w:val="24"/>
        </w:rPr>
        <w:t>1.细胞及蛋白质的去除</w:t>
      </w:r>
    </w:p>
    <w:p>
      <w:pPr>
        <w:widowControl/>
        <w:jc w:val="left"/>
        <w:rPr>
          <w:bCs/>
          <w:kern w:val="0"/>
          <w:sz w:val="24"/>
        </w:rPr>
      </w:pPr>
      <w:r>
        <w:rPr>
          <w:rFonts w:hint="eastAsia"/>
          <w:bCs/>
          <w:kern w:val="0"/>
          <w:sz w:val="24"/>
        </w:rPr>
        <w:t>（1）加入凝聚剂</w:t>
      </w:r>
    </w:p>
    <w:p>
      <w:pPr>
        <w:widowControl/>
        <w:jc w:val="left"/>
        <w:rPr>
          <w:bCs/>
          <w:kern w:val="0"/>
          <w:sz w:val="24"/>
        </w:rPr>
      </w:pPr>
      <w:r>
        <w:rPr>
          <w:rFonts w:hint="eastAsia"/>
          <w:bCs/>
          <w:kern w:val="0"/>
          <w:sz w:val="24"/>
        </w:rPr>
        <w:t xml:space="preserve"> （2）加入絮凝剂  </w:t>
      </w:r>
    </w:p>
    <w:p>
      <w:pPr>
        <w:widowControl/>
        <w:jc w:val="left"/>
        <w:rPr>
          <w:bCs/>
          <w:kern w:val="0"/>
          <w:sz w:val="24"/>
        </w:rPr>
      </w:pPr>
      <w:r>
        <w:rPr>
          <w:rFonts w:hint="eastAsia"/>
          <w:bCs/>
          <w:kern w:val="0"/>
          <w:sz w:val="24"/>
        </w:rPr>
        <w:t xml:space="preserve"> （3）变性沉淀  加热</w:t>
      </w:r>
    </w:p>
    <w:p>
      <w:pPr>
        <w:widowControl/>
        <w:jc w:val="left"/>
        <w:rPr>
          <w:bCs/>
          <w:kern w:val="0"/>
          <w:sz w:val="24"/>
        </w:rPr>
      </w:pPr>
      <w:r>
        <w:rPr>
          <w:rFonts w:hint="eastAsia"/>
          <w:bCs/>
          <w:kern w:val="0"/>
          <w:sz w:val="24"/>
        </w:rPr>
        <w:t xml:space="preserve"> （4）吸附 </w:t>
      </w:r>
    </w:p>
    <w:p>
      <w:pPr>
        <w:widowControl/>
        <w:jc w:val="left"/>
        <w:rPr>
          <w:bCs/>
          <w:kern w:val="0"/>
          <w:sz w:val="24"/>
        </w:rPr>
      </w:pPr>
      <w:r>
        <w:rPr>
          <w:rFonts w:hint="eastAsia"/>
          <w:bCs/>
          <w:kern w:val="0"/>
          <w:sz w:val="24"/>
        </w:rPr>
        <w:t xml:space="preserve"> （5）等电点沉淀 </w:t>
      </w:r>
    </w:p>
    <w:p>
      <w:pPr>
        <w:widowControl/>
        <w:jc w:val="left"/>
        <w:rPr>
          <w:bCs/>
          <w:kern w:val="0"/>
          <w:sz w:val="24"/>
        </w:rPr>
      </w:pPr>
      <w:r>
        <w:rPr>
          <w:rFonts w:hint="eastAsia"/>
          <w:bCs/>
          <w:kern w:val="0"/>
          <w:sz w:val="24"/>
        </w:rPr>
        <w:t>（6）加各种沉淀剂沉淀</w:t>
      </w:r>
    </w:p>
    <w:p>
      <w:pPr>
        <w:widowControl/>
        <w:jc w:val="left"/>
        <w:rPr>
          <w:bCs/>
          <w:kern w:val="0"/>
          <w:sz w:val="24"/>
        </w:rPr>
      </w:pPr>
      <w:r>
        <w:rPr>
          <w:rFonts w:hint="eastAsia"/>
          <w:bCs/>
          <w:kern w:val="0"/>
          <w:sz w:val="24"/>
        </w:rPr>
        <w:t xml:space="preserve"> </w:t>
      </w:r>
    </w:p>
    <w:p>
      <w:pPr>
        <w:widowControl/>
        <w:jc w:val="left"/>
        <w:rPr>
          <w:bCs/>
          <w:kern w:val="0"/>
          <w:sz w:val="24"/>
        </w:rPr>
      </w:pPr>
      <w:r>
        <w:rPr>
          <w:rFonts w:hint="eastAsia"/>
          <w:bCs/>
          <w:kern w:val="0"/>
          <w:sz w:val="24"/>
        </w:rPr>
        <w:t xml:space="preserve">（1）加入凝聚剂 </w:t>
      </w:r>
    </w:p>
    <w:p>
      <w:pPr>
        <w:widowControl/>
        <w:ind w:firstLine="480" w:firstLineChars="200"/>
        <w:jc w:val="left"/>
        <w:rPr>
          <w:bCs/>
          <w:kern w:val="0"/>
          <w:sz w:val="24"/>
        </w:rPr>
      </w:pPr>
      <w:r>
        <w:rPr>
          <w:rFonts w:hint="eastAsia"/>
          <w:bCs/>
          <w:kern w:val="0"/>
          <w:sz w:val="24"/>
        </w:rPr>
        <w:t>凝聚作用(coagulation)是指在某些电解质作用下，使胶体粒子的扩散双电层的排斥电位降低，破坏了胶体系统的分散状态，而使胶体粒子聚集的过程。</w:t>
      </w:r>
    </w:p>
    <w:p>
      <w:pPr>
        <w:widowControl/>
        <w:jc w:val="center"/>
      </w:pPr>
      <w:r>
        <w:rPr>
          <w:bCs/>
          <w:kern w:val="0"/>
          <w:sz w:val="24"/>
        </w:rPr>
        <w:t xml:space="preserve"> </w:t>
      </w:r>
      <w:r>
        <w:t xml:space="preserve"> </w:t>
      </w:r>
      <w:r>
        <w:rPr>
          <w:bCs/>
          <w:kern w:val="0"/>
          <w:sz w:val="24"/>
        </w:rPr>
        <w:drawing>
          <wp:inline distT="0" distB="0" distL="0" distR="0">
            <wp:extent cx="1960245" cy="1979930"/>
            <wp:effectExtent l="0" t="0" r="0" b="1270"/>
            <wp:docPr id="2048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5" name="内容占位符 3"/>
                    <pic:cNvPicPr>
                      <a:picLocks noGrp="1" noChangeAspect="1"/>
                    </pic:cNvPicPr>
                  </pic:nvPicPr>
                  <pic:blipFill>
                    <a:blip/>
                    <a:srcRect t="-34" b="-256"/>
                    <a:stretch>
                      <a:fillRect/>
                    </a:stretch>
                  </pic:blipFill>
                  <pic:spPr>
                    <a:xfrm>
                      <a:off x="0" y="0"/>
                      <a:ext cx="1960246" cy="1980000"/>
                    </a:xfrm>
                    <a:prstGeom prst="rect">
                      <a:avLst/>
                    </a:prstGeom>
                  </pic:spPr>
                </pic:pic>
              </a:graphicData>
            </a:graphic>
          </wp:inline>
        </w:drawing>
      </w:r>
      <w:r>
        <w:rPr>
          <w:bCs/>
          <w:kern w:val="0"/>
          <w:sz w:val="24"/>
        </w:rPr>
        <w:drawing>
          <wp:inline distT="0" distB="0" distL="0" distR="0">
            <wp:extent cx="2007870" cy="1979930"/>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a:srcRect/>
                    <a:stretch>
                      <a:fillRect/>
                    </a:stretch>
                  </pic:blipFill>
                  <pic:spPr>
                    <a:xfrm>
                      <a:off x="0" y="0"/>
                      <a:ext cx="2008320" cy="1980000"/>
                    </a:xfrm>
                    <a:prstGeom prst="rect">
                      <a:avLst/>
                    </a:prstGeom>
                    <a:noFill/>
                    <a:ln>
                      <a:noFill/>
                    </a:ln>
                  </pic:spPr>
                </pic:pic>
              </a:graphicData>
            </a:graphic>
          </wp:inline>
        </w:drawing>
      </w:r>
    </w:p>
    <w:p>
      <w:pPr>
        <w:widowControl/>
        <w:jc w:val="center"/>
        <w:rPr>
          <w:bCs/>
          <w:kern w:val="0"/>
          <w:sz w:val="24"/>
        </w:rPr>
      </w:pPr>
      <w:r>
        <w:rPr>
          <w:rFonts w:hint="eastAsia"/>
          <w:bCs/>
          <w:kern w:val="0"/>
          <w:sz w:val="24"/>
        </w:rPr>
        <w:t>凝聚作用</w:t>
      </w:r>
    </w:p>
    <w:p>
      <w:pPr>
        <w:widowControl/>
        <w:ind w:firstLine="480" w:firstLineChars="200"/>
        <w:jc w:val="left"/>
        <w:rPr>
          <w:bCs/>
          <w:kern w:val="0"/>
          <w:sz w:val="24"/>
        </w:rPr>
      </w:pPr>
      <w:r>
        <w:rPr>
          <w:rFonts w:hint="eastAsia"/>
          <w:bCs/>
          <w:kern w:val="0"/>
          <w:sz w:val="24"/>
        </w:rPr>
        <w:t>加入具有相反电性的电解质：</w:t>
      </w:r>
    </w:p>
    <w:p>
      <w:pPr>
        <w:widowControl/>
        <w:ind w:firstLine="480" w:firstLineChars="200"/>
        <w:jc w:val="left"/>
        <w:rPr>
          <w:bCs/>
          <w:kern w:val="0"/>
          <w:sz w:val="24"/>
        </w:rPr>
      </w:pPr>
      <w:r>
        <w:rPr>
          <w:rFonts w:hint="eastAsia"/>
          <w:bCs/>
          <w:kern w:val="0"/>
          <w:sz w:val="24"/>
        </w:rPr>
        <w:t>①中和胶粒电性，降低双电层排斥力。</w:t>
      </w:r>
    </w:p>
    <w:p>
      <w:pPr>
        <w:widowControl/>
        <w:ind w:firstLine="480" w:firstLineChars="200"/>
        <w:jc w:val="left"/>
        <w:rPr>
          <w:bCs/>
          <w:kern w:val="0"/>
          <w:sz w:val="24"/>
        </w:rPr>
      </w:pPr>
      <w:r>
        <w:rPr>
          <w:rFonts w:hint="eastAsia"/>
          <w:bCs/>
          <w:kern w:val="0"/>
          <w:sz w:val="24"/>
        </w:rPr>
        <w:t>②离子的水化作用，破坏胶粒的水化层。</w:t>
      </w:r>
    </w:p>
    <w:p>
      <w:pPr>
        <w:widowControl/>
        <w:ind w:firstLine="480" w:firstLineChars="200"/>
        <w:jc w:val="left"/>
        <w:rPr>
          <w:bCs/>
          <w:kern w:val="0"/>
          <w:sz w:val="24"/>
        </w:rPr>
      </w:pPr>
      <w:r>
        <w:rPr>
          <w:rFonts w:hint="eastAsia"/>
          <w:bCs/>
          <w:kern w:val="0"/>
          <w:sz w:val="24"/>
        </w:rPr>
        <w:t>影响凝聚作用的主要因素有无机盐的种类、化合价以及无机盐的用量等。阳离子对带负电荷的胶粒凝聚能力的次序为：Al</w:t>
      </w:r>
      <w:r>
        <w:rPr>
          <w:rFonts w:hint="eastAsia"/>
          <w:bCs/>
          <w:kern w:val="0"/>
          <w:sz w:val="24"/>
          <w:vertAlign w:val="superscript"/>
        </w:rPr>
        <w:t>3+</w:t>
      </w:r>
      <w:r>
        <w:rPr>
          <w:rFonts w:hint="eastAsia"/>
          <w:bCs/>
          <w:kern w:val="0"/>
          <w:sz w:val="24"/>
        </w:rPr>
        <w:t>&gt;Fe</w:t>
      </w:r>
      <w:r>
        <w:rPr>
          <w:rFonts w:hint="eastAsia"/>
          <w:bCs/>
          <w:kern w:val="0"/>
          <w:sz w:val="24"/>
          <w:vertAlign w:val="superscript"/>
        </w:rPr>
        <w:t>3+</w:t>
      </w:r>
      <w:r>
        <w:rPr>
          <w:rFonts w:hint="eastAsia"/>
          <w:bCs/>
          <w:kern w:val="0"/>
          <w:sz w:val="24"/>
        </w:rPr>
        <w:t>&gt;H</w:t>
      </w:r>
      <w:r>
        <w:rPr>
          <w:rFonts w:hint="eastAsia"/>
          <w:bCs/>
          <w:kern w:val="0"/>
          <w:sz w:val="24"/>
          <w:vertAlign w:val="superscript"/>
        </w:rPr>
        <w:t>+</w:t>
      </w:r>
      <w:r>
        <w:rPr>
          <w:rFonts w:hint="eastAsia"/>
          <w:bCs/>
          <w:kern w:val="0"/>
          <w:sz w:val="24"/>
        </w:rPr>
        <w:t>&gt;Ca</w:t>
      </w:r>
      <w:r>
        <w:rPr>
          <w:rFonts w:hint="eastAsia"/>
          <w:bCs/>
          <w:kern w:val="0"/>
          <w:sz w:val="24"/>
          <w:vertAlign w:val="superscript"/>
        </w:rPr>
        <w:t>2+</w:t>
      </w:r>
      <w:r>
        <w:rPr>
          <w:rFonts w:hint="eastAsia"/>
          <w:bCs/>
          <w:kern w:val="0"/>
          <w:sz w:val="24"/>
        </w:rPr>
        <w:t>&gt;Mg</w:t>
      </w:r>
      <w:r>
        <w:rPr>
          <w:rFonts w:hint="eastAsia"/>
          <w:bCs/>
          <w:kern w:val="0"/>
          <w:sz w:val="24"/>
          <w:vertAlign w:val="superscript"/>
        </w:rPr>
        <w:t>2+</w:t>
      </w:r>
      <w:r>
        <w:rPr>
          <w:rFonts w:hint="eastAsia"/>
          <w:bCs/>
          <w:kern w:val="0"/>
          <w:sz w:val="24"/>
        </w:rPr>
        <w:t>&gt;K</w:t>
      </w:r>
      <w:r>
        <w:rPr>
          <w:rFonts w:hint="eastAsia"/>
          <w:bCs/>
          <w:kern w:val="0"/>
          <w:sz w:val="24"/>
          <w:vertAlign w:val="superscript"/>
        </w:rPr>
        <w:t>+</w:t>
      </w:r>
      <w:r>
        <w:rPr>
          <w:rFonts w:hint="eastAsia"/>
          <w:bCs/>
          <w:kern w:val="0"/>
          <w:sz w:val="24"/>
        </w:rPr>
        <w:t>&gt;Na</w:t>
      </w:r>
      <w:r>
        <w:rPr>
          <w:rFonts w:hint="eastAsia"/>
          <w:bCs/>
          <w:kern w:val="0"/>
          <w:sz w:val="24"/>
          <w:vertAlign w:val="superscript"/>
        </w:rPr>
        <w:t>+</w:t>
      </w:r>
      <w:r>
        <w:rPr>
          <w:rFonts w:hint="eastAsia"/>
          <w:bCs/>
          <w:kern w:val="0"/>
          <w:sz w:val="24"/>
        </w:rPr>
        <w:t>&gt;Li</w:t>
      </w:r>
      <w:r>
        <w:rPr>
          <w:rFonts w:hint="eastAsia"/>
          <w:bCs/>
          <w:kern w:val="0"/>
          <w:sz w:val="24"/>
          <w:vertAlign w:val="superscript"/>
        </w:rPr>
        <w:t>+</w:t>
      </w:r>
    </w:p>
    <w:p>
      <w:pPr>
        <w:widowControl/>
        <w:ind w:firstLine="480" w:firstLineChars="200"/>
        <w:jc w:val="left"/>
        <w:rPr>
          <w:bCs/>
          <w:kern w:val="0"/>
          <w:sz w:val="24"/>
        </w:rPr>
      </w:pPr>
      <w:r>
        <w:rPr>
          <w:rFonts w:hint="eastAsia"/>
          <w:bCs/>
          <w:kern w:val="0"/>
          <w:sz w:val="24"/>
        </w:rPr>
        <w:t>常用的凝聚剂有：Al</w:t>
      </w:r>
      <w:r>
        <w:rPr>
          <w:rFonts w:hint="eastAsia"/>
          <w:bCs/>
          <w:kern w:val="0"/>
          <w:sz w:val="24"/>
          <w:vertAlign w:val="subscript"/>
        </w:rPr>
        <w:t>2</w:t>
      </w:r>
      <w:r>
        <w:rPr>
          <w:rFonts w:hint="eastAsia"/>
          <w:bCs/>
          <w:kern w:val="0"/>
          <w:sz w:val="24"/>
        </w:rPr>
        <w:t>(SO</w:t>
      </w:r>
      <w:r>
        <w:rPr>
          <w:rFonts w:hint="eastAsia"/>
          <w:bCs/>
          <w:kern w:val="0"/>
          <w:sz w:val="24"/>
          <w:vertAlign w:val="subscript"/>
        </w:rPr>
        <w:t>4</w:t>
      </w:r>
      <w:r>
        <w:rPr>
          <w:rFonts w:hint="eastAsia"/>
          <w:bCs/>
          <w:kern w:val="0"/>
          <w:sz w:val="24"/>
        </w:rPr>
        <w:t>)</w:t>
      </w:r>
      <w:r>
        <w:rPr>
          <w:rFonts w:hint="eastAsia"/>
          <w:bCs/>
          <w:kern w:val="0"/>
          <w:sz w:val="24"/>
          <w:vertAlign w:val="subscript"/>
        </w:rPr>
        <w:t>3</w:t>
      </w:r>
      <w:r>
        <w:rPr>
          <w:bCs/>
          <w:kern w:val="0"/>
          <w:sz w:val="24"/>
        </w:rPr>
        <w:t>·</w:t>
      </w:r>
      <w:r>
        <w:rPr>
          <w:rFonts w:hint="eastAsia"/>
          <w:bCs/>
          <w:kern w:val="0"/>
          <w:sz w:val="24"/>
        </w:rPr>
        <w:t>18H</w:t>
      </w:r>
      <w:r>
        <w:rPr>
          <w:rFonts w:hint="eastAsia"/>
          <w:bCs/>
          <w:kern w:val="0"/>
          <w:sz w:val="24"/>
          <w:vertAlign w:val="subscript"/>
        </w:rPr>
        <w:t>2</w:t>
      </w:r>
      <w:r>
        <w:rPr>
          <w:rFonts w:hint="eastAsia"/>
          <w:bCs/>
          <w:kern w:val="0"/>
          <w:sz w:val="24"/>
        </w:rPr>
        <w:t>O、AlCl</w:t>
      </w:r>
      <w:r>
        <w:rPr>
          <w:rFonts w:hint="eastAsia"/>
          <w:bCs/>
          <w:kern w:val="0"/>
          <w:sz w:val="24"/>
          <w:vertAlign w:val="subscript"/>
        </w:rPr>
        <w:t>3</w:t>
      </w:r>
      <w:r>
        <w:rPr>
          <w:bCs/>
          <w:kern w:val="0"/>
          <w:sz w:val="24"/>
        </w:rPr>
        <w:t>·</w:t>
      </w:r>
      <w:r>
        <w:rPr>
          <w:rFonts w:hint="eastAsia"/>
          <w:bCs/>
          <w:kern w:val="0"/>
          <w:sz w:val="24"/>
        </w:rPr>
        <w:t>6H</w:t>
      </w:r>
      <w:r>
        <w:rPr>
          <w:rFonts w:hint="eastAsia"/>
          <w:bCs/>
          <w:kern w:val="0"/>
          <w:sz w:val="24"/>
          <w:vertAlign w:val="subscript"/>
        </w:rPr>
        <w:t>2</w:t>
      </w:r>
      <w:r>
        <w:rPr>
          <w:rFonts w:hint="eastAsia"/>
          <w:bCs/>
          <w:kern w:val="0"/>
          <w:sz w:val="24"/>
        </w:rPr>
        <w:t>O、FeCl</w:t>
      </w:r>
      <w:r>
        <w:rPr>
          <w:rFonts w:hint="eastAsia"/>
          <w:bCs/>
          <w:kern w:val="0"/>
          <w:sz w:val="24"/>
          <w:vertAlign w:val="subscript"/>
        </w:rPr>
        <w:t>3</w:t>
      </w:r>
      <w:r>
        <w:rPr>
          <w:rFonts w:hint="eastAsia"/>
          <w:bCs/>
          <w:kern w:val="0"/>
          <w:sz w:val="24"/>
        </w:rPr>
        <w:t>、ZnSO</w:t>
      </w:r>
      <w:r>
        <w:rPr>
          <w:rFonts w:hint="eastAsia"/>
          <w:bCs/>
          <w:kern w:val="0"/>
          <w:sz w:val="24"/>
          <w:vertAlign w:val="subscript"/>
        </w:rPr>
        <w:t>4</w:t>
      </w:r>
      <w:r>
        <w:rPr>
          <w:rFonts w:hint="eastAsia"/>
          <w:bCs/>
          <w:kern w:val="0"/>
          <w:sz w:val="24"/>
        </w:rPr>
        <w:t>、MgCO</w:t>
      </w:r>
      <w:r>
        <w:rPr>
          <w:rFonts w:hint="eastAsia"/>
          <w:bCs/>
          <w:kern w:val="0"/>
          <w:sz w:val="24"/>
          <w:vertAlign w:val="subscript"/>
        </w:rPr>
        <w:t>3</w:t>
      </w:r>
      <w:r>
        <w:rPr>
          <w:rFonts w:hint="eastAsia"/>
          <w:bCs/>
          <w:kern w:val="0"/>
          <w:sz w:val="24"/>
        </w:rPr>
        <w:t>等。</w:t>
      </w:r>
      <w:r>
        <w:rPr>
          <w:bCs/>
          <w:kern w:val="0"/>
          <w:sz w:val="24"/>
        </w:rPr>
        <w:t xml:space="preserve"> </w:t>
      </w:r>
    </w:p>
    <w:p>
      <w:pPr>
        <w:widowControl/>
        <w:jc w:val="left"/>
        <w:rPr>
          <w:bCs/>
          <w:kern w:val="0"/>
          <w:sz w:val="24"/>
        </w:rPr>
      </w:pPr>
      <w:r>
        <w:rPr>
          <w:rFonts w:hint="eastAsia"/>
          <w:bCs/>
          <w:kern w:val="0"/>
          <w:sz w:val="24"/>
        </w:rPr>
        <w:t>2</w:t>
      </w:r>
      <w:r>
        <w:rPr>
          <w:bCs/>
          <w:kern w:val="0"/>
          <w:sz w:val="24"/>
        </w:rPr>
        <w:t>.</w:t>
      </w:r>
      <w:r>
        <w:rPr>
          <w:rFonts w:hint="eastAsia"/>
          <w:bCs/>
          <w:kern w:val="0"/>
          <w:sz w:val="24"/>
        </w:rPr>
        <w:t xml:space="preserve">加入絮凝剂 </w:t>
      </w:r>
    </w:p>
    <w:p>
      <w:pPr>
        <w:widowControl/>
        <w:ind w:firstLine="480" w:firstLineChars="200"/>
        <w:jc w:val="left"/>
        <w:rPr>
          <w:bCs/>
          <w:kern w:val="0"/>
          <w:sz w:val="24"/>
        </w:rPr>
      </w:pPr>
      <w:r>
        <w:rPr>
          <w:rFonts w:hint="eastAsia"/>
          <w:bCs/>
          <w:kern w:val="0"/>
          <w:sz w:val="24"/>
        </w:rPr>
        <w:t>絮凝剂是天然的或人工合成的有机高分子化合物，如壳聚糖、海藻酸钠、明胶及酰胺类衍生物、聚苯乙烯类衍生物和聚丙烯酸类等。</w:t>
      </w:r>
    </w:p>
    <w:p>
      <w:pPr>
        <w:widowControl/>
        <w:ind w:firstLine="480" w:firstLineChars="200"/>
        <w:jc w:val="left"/>
        <w:rPr>
          <w:bCs/>
          <w:kern w:val="0"/>
          <w:sz w:val="24"/>
        </w:rPr>
      </w:pPr>
      <w:r>
        <w:rPr>
          <w:rFonts w:hint="eastAsia"/>
          <w:bCs/>
          <w:kern w:val="0"/>
          <w:sz w:val="24"/>
        </w:rPr>
        <w:t>絮凝剂具有长链线状的结构，易溶于水，其分子量可高达数万至一千万以上，在长的链上含有相当多的活性功能团。</w:t>
      </w:r>
    </w:p>
    <w:p>
      <w:pPr>
        <w:widowControl/>
        <w:ind w:firstLine="480" w:firstLineChars="200"/>
        <w:jc w:val="left"/>
        <w:rPr>
          <w:bCs/>
          <w:kern w:val="0"/>
          <w:sz w:val="24"/>
        </w:rPr>
      </w:pPr>
      <w:r>
        <w:rPr>
          <w:rFonts w:hint="eastAsia"/>
          <w:bCs/>
          <w:kern w:val="0"/>
          <w:sz w:val="24"/>
        </w:rPr>
        <w:t xml:space="preserve"> 絮凝作用：胶粒强烈吸附在絮凝剂表面功能团上，而且高分子聚合物的链节分别可吸附在不同颗粒的表面上，产生架桥联接，形成粗大的絮凝团沉淀下来</w:t>
      </w:r>
    </w:p>
    <w:p>
      <w:pPr>
        <w:widowControl/>
        <w:ind w:firstLine="480" w:firstLineChars="200"/>
        <w:jc w:val="left"/>
        <w:rPr>
          <w:bCs/>
          <w:kern w:val="0"/>
          <w:sz w:val="24"/>
        </w:rPr>
      </w:pPr>
      <w:r>
        <w:rPr>
          <w:bCs/>
          <w:kern w:val="0"/>
          <w:sz w:val="24"/>
        </w:rPr>
        <w:t xml:space="preserve"> </w:t>
      </w:r>
      <w:r>
        <w:rPr>
          <w:rFonts w:hint="eastAsia"/>
          <w:bCs/>
          <w:kern w:val="0"/>
          <w:sz w:val="24"/>
        </w:rPr>
        <w:t>影响絮凝效果的因素主要有：</w:t>
      </w:r>
    </w:p>
    <w:p>
      <w:pPr>
        <w:widowControl/>
        <w:jc w:val="left"/>
        <w:rPr>
          <w:bCs/>
          <w:kern w:val="0"/>
          <w:sz w:val="24"/>
        </w:rPr>
      </w:pPr>
      <w:r>
        <w:rPr>
          <w:rFonts w:hint="eastAsia"/>
          <w:bCs/>
          <w:kern w:val="0"/>
          <w:sz w:val="24"/>
        </w:rPr>
        <w:t xml:space="preserve">  （1）絮凝剂的分子量：</w:t>
      </w:r>
    </w:p>
    <w:p>
      <w:pPr>
        <w:widowControl/>
        <w:jc w:val="left"/>
        <w:rPr>
          <w:bCs/>
          <w:kern w:val="0"/>
          <w:sz w:val="24"/>
        </w:rPr>
      </w:pPr>
      <w:r>
        <w:rPr>
          <w:rFonts w:hint="eastAsia"/>
          <w:bCs/>
          <w:kern w:val="0"/>
          <w:sz w:val="24"/>
        </w:rPr>
        <w:t xml:space="preserve">  （2）絮凝剂的用量：</w:t>
      </w:r>
    </w:p>
    <w:p>
      <w:pPr>
        <w:widowControl/>
        <w:jc w:val="left"/>
        <w:rPr>
          <w:bCs/>
          <w:kern w:val="0"/>
          <w:sz w:val="24"/>
        </w:rPr>
      </w:pPr>
      <w:r>
        <w:rPr>
          <w:rFonts w:hint="eastAsia"/>
          <w:bCs/>
          <w:kern w:val="0"/>
          <w:sz w:val="24"/>
        </w:rPr>
        <w:t xml:space="preserve">  （3）溶液pH值：</w:t>
      </w:r>
    </w:p>
    <w:p>
      <w:pPr>
        <w:widowControl/>
        <w:jc w:val="left"/>
        <w:rPr>
          <w:bCs/>
          <w:kern w:val="0"/>
          <w:sz w:val="24"/>
        </w:rPr>
      </w:pPr>
      <w:r>
        <w:rPr>
          <w:rFonts w:hint="eastAsia"/>
          <w:bCs/>
          <w:kern w:val="0"/>
          <w:sz w:val="24"/>
        </w:rPr>
        <w:t xml:space="preserve">  （4）搅拌速度和时间：</w:t>
      </w:r>
    </w:p>
    <w:p>
      <w:pPr>
        <w:widowControl/>
        <w:jc w:val="center"/>
      </w:pPr>
      <w:r>
        <w:rPr>
          <w:bCs/>
          <w:kern w:val="0"/>
          <w:sz w:val="24"/>
        </w:rPr>
        <w:t xml:space="preserve"> </w:t>
      </w:r>
      <w:r>
        <w:t xml:space="preserve"> </w:t>
      </w:r>
      <w:r>
        <w:rPr>
          <w:bCs/>
          <w:kern w:val="0"/>
          <w:sz w:val="24"/>
        </w:rPr>
        <w:drawing>
          <wp:inline distT="0" distB="0" distL="0" distR="0">
            <wp:extent cx="3082925" cy="3411855"/>
            <wp:effectExtent l="0" t="0" r="0" b="0"/>
            <wp:docPr id="13315" name="Picture 4" descr="1317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131711440"/>
                    <pic:cNvPicPr>
                      <a:picLocks noChangeAspect="1" noChangeArrowheads="1"/>
                    </pic:cNvPicPr>
                  </pic:nvPicPr>
                  <pic:blipFill>
                    <a:blip/>
                    <a:srcRect/>
                    <a:stretch>
                      <a:fillRect/>
                    </a:stretch>
                  </pic:blipFill>
                  <pic:spPr>
                    <a:xfrm>
                      <a:off x="0" y="0"/>
                      <a:ext cx="3082925" cy="3412273"/>
                    </a:xfrm>
                    <a:prstGeom prst="rect">
                      <a:avLst/>
                    </a:prstGeom>
                    <a:noFill/>
                    <a:ln>
                      <a:noFill/>
                    </a:ln>
                  </pic:spPr>
                </pic:pic>
              </a:graphicData>
            </a:graphic>
          </wp:inline>
        </w:drawing>
      </w:r>
    </w:p>
    <w:p>
      <w:pPr>
        <w:widowControl/>
        <w:jc w:val="center"/>
        <w:rPr>
          <w:bCs/>
          <w:kern w:val="0"/>
          <w:sz w:val="24"/>
        </w:rPr>
      </w:pPr>
      <w:r>
        <w:rPr>
          <w:rFonts w:hint="eastAsia"/>
          <w:bCs/>
          <w:kern w:val="0"/>
          <w:sz w:val="24"/>
        </w:rPr>
        <w:t>搅拌对絮凝效果的影响</w:t>
      </w:r>
    </w:p>
    <w:p>
      <w:pPr>
        <w:widowControl/>
        <w:jc w:val="left"/>
        <w:rPr>
          <w:bCs/>
          <w:kern w:val="0"/>
          <w:sz w:val="24"/>
        </w:rPr>
      </w:pPr>
      <w:r>
        <w:rPr>
          <w:rFonts w:hint="eastAsia"/>
          <w:bCs/>
          <w:kern w:val="0"/>
          <w:sz w:val="24"/>
        </w:rPr>
        <w:t>2</w:t>
      </w:r>
      <w:r>
        <w:rPr>
          <w:bCs/>
          <w:kern w:val="0"/>
          <w:sz w:val="24"/>
        </w:rPr>
        <w:t>.</w:t>
      </w:r>
      <w:r>
        <w:rPr>
          <w:rFonts w:hint="eastAsia"/>
          <w:bCs/>
          <w:kern w:val="0"/>
          <w:sz w:val="24"/>
        </w:rPr>
        <w:t xml:space="preserve">多糖的去除 </w:t>
      </w:r>
    </w:p>
    <w:p>
      <w:pPr>
        <w:widowControl/>
        <w:jc w:val="left"/>
        <w:rPr>
          <w:bCs/>
          <w:kern w:val="0"/>
          <w:sz w:val="24"/>
        </w:rPr>
      </w:pPr>
      <w:r>
        <w:rPr>
          <w:rFonts w:hint="eastAsia"/>
          <w:bCs/>
          <w:kern w:val="0"/>
          <w:sz w:val="24"/>
        </w:rPr>
        <w:t>（</w:t>
      </w:r>
      <w:r>
        <w:rPr>
          <w:bCs/>
          <w:kern w:val="0"/>
          <w:sz w:val="24"/>
        </w:rPr>
        <w:t>1</w:t>
      </w:r>
      <w:r>
        <w:rPr>
          <w:rFonts w:hint="eastAsia"/>
          <w:bCs/>
          <w:kern w:val="0"/>
          <w:sz w:val="24"/>
        </w:rPr>
        <w:t xml:space="preserve">）可用酶转化为单糖 </w:t>
      </w:r>
    </w:p>
    <w:p>
      <w:pPr>
        <w:widowControl/>
        <w:jc w:val="left"/>
        <w:rPr>
          <w:bCs/>
          <w:kern w:val="0"/>
          <w:sz w:val="24"/>
        </w:rPr>
      </w:pPr>
      <w:r>
        <w:rPr>
          <w:rFonts w:hint="eastAsia"/>
          <w:bCs/>
          <w:kern w:val="0"/>
          <w:sz w:val="24"/>
        </w:rPr>
        <w:t xml:space="preserve">（2）黏多糖可与一些阳离子表面活性剂如十六烷基溴化铵（CTAB）和十六烷基氯化吡啶（CPC）生成季铵盐络合物去除。 </w:t>
      </w:r>
    </w:p>
    <w:p>
      <w:pPr>
        <w:widowControl/>
        <w:jc w:val="left"/>
        <w:rPr>
          <w:bCs/>
          <w:kern w:val="0"/>
          <w:sz w:val="24"/>
        </w:rPr>
      </w:pPr>
      <w:r>
        <w:rPr>
          <w:rFonts w:hint="eastAsia"/>
          <w:bCs/>
          <w:kern w:val="0"/>
          <w:sz w:val="24"/>
        </w:rPr>
        <w:t>3</w:t>
      </w:r>
      <w:r>
        <w:rPr>
          <w:bCs/>
          <w:kern w:val="0"/>
          <w:sz w:val="24"/>
        </w:rPr>
        <w:t>.</w:t>
      </w:r>
      <w:r>
        <w:rPr>
          <w:rFonts w:hint="eastAsia"/>
          <w:bCs/>
          <w:kern w:val="0"/>
          <w:sz w:val="24"/>
        </w:rPr>
        <w:t xml:space="preserve">高价金属离子的去除 </w:t>
      </w:r>
    </w:p>
    <w:p>
      <w:pPr>
        <w:widowControl/>
        <w:jc w:val="left"/>
        <w:rPr>
          <w:bCs/>
          <w:kern w:val="0"/>
          <w:sz w:val="24"/>
        </w:rPr>
      </w:pPr>
      <w:r>
        <w:rPr>
          <w:rFonts w:hint="eastAsia"/>
          <w:bCs/>
          <w:kern w:val="0"/>
          <w:sz w:val="24"/>
        </w:rPr>
        <w:t xml:space="preserve">（1）离子交换法 </w:t>
      </w:r>
    </w:p>
    <w:p>
      <w:pPr>
        <w:widowControl/>
        <w:jc w:val="left"/>
        <w:rPr>
          <w:bCs/>
          <w:kern w:val="0"/>
          <w:sz w:val="24"/>
        </w:rPr>
      </w:pPr>
      <w:r>
        <w:rPr>
          <w:rFonts w:hint="eastAsia"/>
          <w:bCs/>
          <w:kern w:val="0"/>
          <w:sz w:val="24"/>
        </w:rPr>
        <w:t xml:space="preserve">（2）淀法  </w:t>
      </w:r>
    </w:p>
    <w:p>
      <w:pPr>
        <w:widowControl/>
        <w:jc w:val="left"/>
        <w:rPr>
          <w:bCs/>
          <w:kern w:val="0"/>
          <w:sz w:val="24"/>
        </w:rPr>
      </w:pPr>
      <w:r>
        <w:rPr>
          <w:rFonts w:hint="eastAsia"/>
          <w:bCs/>
          <w:kern w:val="0"/>
          <w:sz w:val="24"/>
        </w:rPr>
        <w:t>第二节  细胞破碎</w:t>
      </w:r>
      <w:r>
        <w:rPr>
          <w:bCs/>
          <w:kern w:val="0"/>
          <w:sz w:val="24"/>
        </w:rPr>
        <w:t xml:space="preserve"> </w:t>
      </w:r>
    </w:p>
    <w:p>
      <w:pPr>
        <w:widowControl/>
        <w:jc w:val="center"/>
        <w:rPr>
          <w:bCs/>
          <w:kern w:val="0"/>
          <w:sz w:val="24"/>
        </w:rPr>
      </w:pPr>
      <w:r>
        <w:rPr>
          <w:bCs/>
          <w:kern w:val="0"/>
          <w:sz w:val="24"/>
        </w:rPr>
        <w:drawing>
          <wp:inline distT="0" distB="0" distL="0" distR="0">
            <wp:extent cx="5031740" cy="28448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a:srcRect b="1822"/>
                    <a:stretch>
                      <a:fillRect/>
                    </a:stretch>
                  </pic:blipFill>
                  <pic:spPr>
                    <a:xfrm>
                      <a:off x="0" y="0"/>
                      <a:ext cx="5033283" cy="2845914"/>
                    </a:xfrm>
                    <a:prstGeom prst="rect">
                      <a:avLst/>
                    </a:prstGeom>
                    <a:noFill/>
                    <a:ln>
                      <a:noFill/>
                    </a:ln>
                  </pic:spPr>
                </pic:pic>
              </a:graphicData>
            </a:graphic>
          </wp:inline>
        </w:drawing>
      </w:r>
    </w:p>
    <w:p>
      <w:pPr>
        <w:widowControl/>
        <w:jc w:val="left"/>
        <w:rPr>
          <w:bCs/>
          <w:kern w:val="0"/>
          <w:sz w:val="24"/>
        </w:rPr>
      </w:pPr>
      <w:r>
        <w:rPr>
          <w:rFonts w:hint="eastAsia"/>
          <w:bCs/>
          <w:kern w:val="0"/>
          <w:sz w:val="24"/>
        </w:rPr>
        <w:t>1.</w:t>
      </w:r>
      <w:r>
        <w:rPr>
          <w:rFonts w:hint="eastAsia"/>
        </w:rPr>
        <w:t xml:space="preserve"> </w:t>
      </w:r>
      <w:r>
        <w:rPr>
          <w:rFonts w:hint="eastAsia"/>
          <w:bCs/>
          <w:kern w:val="0"/>
          <w:sz w:val="24"/>
        </w:rPr>
        <w:t>机械法</w:t>
      </w:r>
    </w:p>
    <w:p>
      <w:pPr>
        <w:widowControl/>
        <w:jc w:val="left"/>
        <w:rPr>
          <w:bCs/>
          <w:kern w:val="0"/>
          <w:sz w:val="24"/>
        </w:rPr>
      </w:pPr>
    </w:p>
    <w:p>
      <w:pPr>
        <w:widowControl/>
        <w:jc w:val="center"/>
        <w:rPr>
          <w:bCs/>
          <w:kern w:val="0"/>
          <w:sz w:val="24"/>
        </w:rPr>
      </w:pPr>
      <w:r>
        <w:rPr>
          <w:bCs/>
          <w:kern w:val="0"/>
          <w:sz w:val="24"/>
        </w:rPr>
        <w:drawing>
          <wp:inline distT="0" distB="0" distL="0" distR="0">
            <wp:extent cx="4663440" cy="1876425"/>
            <wp:effectExtent l="0" t="0" r="10160" b="3175"/>
            <wp:docPr id="17413" name="Picture 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descr="3-2"/>
                    <pic:cNvPicPr>
                      <a:picLocks noChangeAspect="1" noChangeArrowheads="1"/>
                    </pic:cNvPicPr>
                  </pic:nvPicPr>
                  <pic:blipFill>
                    <a:blip/>
                    <a:srcRect/>
                    <a:stretch>
                      <a:fillRect/>
                    </a:stretch>
                  </pic:blipFill>
                  <pic:spPr>
                    <a:xfrm>
                      <a:off x="0" y="0"/>
                      <a:ext cx="4663967" cy="1876869"/>
                    </a:xfrm>
                    <a:prstGeom prst="rect">
                      <a:avLst/>
                    </a:prstGeom>
                    <a:noFill/>
                    <a:ln>
                      <a:noFill/>
                    </a:ln>
                  </pic:spPr>
                </pic:pic>
              </a:graphicData>
            </a:graphic>
          </wp:inline>
        </w:drawing>
      </w:r>
    </w:p>
    <w:p>
      <w:pPr>
        <w:widowControl/>
        <w:jc w:val="center"/>
        <w:rPr>
          <w:bCs/>
          <w:kern w:val="0"/>
          <w:sz w:val="24"/>
        </w:rPr>
      </w:pPr>
      <w:r>
        <w:rPr>
          <w:rFonts w:hint="eastAsia"/>
          <w:bCs/>
          <w:kern w:val="0"/>
          <w:sz w:val="24"/>
        </w:rPr>
        <w:t>高压匀浆器</w:t>
      </w:r>
    </w:p>
    <w:p>
      <w:pPr>
        <w:widowControl/>
        <w:jc w:val="left"/>
        <w:rPr>
          <w:bCs/>
          <w:kern w:val="0"/>
          <w:sz w:val="24"/>
        </w:rPr>
      </w:pPr>
      <w:r>
        <w:rPr>
          <w:rFonts w:hint="eastAsia"/>
          <w:bCs/>
          <w:kern w:val="0"/>
          <w:sz w:val="24"/>
        </w:rPr>
        <w:t>2.物理法</w:t>
      </w:r>
    </w:p>
    <w:p>
      <w:pPr>
        <w:widowControl/>
        <w:jc w:val="left"/>
        <w:rPr>
          <w:bCs/>
          <w:kern w:val="0"/>
          <w:sz w:val="24"/>
        </w:rPr>
      </w:pPr>
      <w:r>
        <w:rPr>
          <w:rFonts w:hint="eastAsia"/>
          <w:bCs/>
          <w:kern w:val="0"/>
          <w:sz w:val="24"/>
        </w:rPr>
        <w:t>（一）干燥法</w:t>
      </w:r>
    </w:p>
    <w:p>
      <w:pPr>
        <w:widowControl/>
        <w:ind w:firstLine="480" w:firstLineChars="200"/>
        <w:jc w:val="left"/>
        <w:rPr>
          <w:bCs/>
          <w:kern w:val="0"/>
          <w:sz w:val="24"/>
        </w:rPr>
      </w:pPr>
      <w:r>
        <w:rPr>
          <w:rFonts w:hint="eastAsia"/>
          <w:bCs/>
          <w:kern w:val="0"/>
          <w:sz w:val="24"/>
        </w:rPr>
        <w:t>空气干燥、真空干燥、喷雾干燥、冷冻干燥</w:t>
      </w:r>
    </w:p>
    <w:p>
      <w:pPr>
        <w:widowControl/>
        <w:jc w:val="left"/>
        <w:rPr>
          <w:bCs/>
          <w:kern w:val="0"/>
          <w:sz w:val="24"/>
        </w:rPr>
      </w:pPr>
      <w:r>
        <w:rPr>
          <w:rFonts w:hint="eastAsia"/>
          <w:bCs/>
          <w:kern w:val="0"/>
          <w:sz w:val="24"/>
        </w:rPr>
        <w:t xml:space="preserve"> （二）冻融法</w:t>
      </w:r>
    </w:p>
    <w:p>
      <w:pPr>
        <w:widowControl/>
        <w:jc w:val="left"/>
        <w:rPr>
          <w:bCs/>
          <w:kern w:val="0"/>
          <w:sz w:val="24"/>
        </w:rPr>
      </w:pPr>
      <w:r>
        <w:rPr>
          <w:rFonts w:hint="eastAsia"/>
          <w:bCs/>
          <w:kern w:val="0"/>
          <w:sz w:val="24"/>
        </w:rPr>
        <w:t xml:space="preserve"> （三）渗透压冲击法</w:t>
      </w:r>
    </w:p>
    <w:p>
      <w:pPr>
        <w:widowControl/>
        <w:ind w:firstLine="480" w:firstLineChars="200"/>
        <w:jc w:val="left"/>
        <w:rPr>
          <w:bCs/>
          <w:kern w:val="0"/>
          <w:sz w:val="24"/>
        </w:rPr>
      </w:pPr>
      <w:r>
        <w:rPr>
          <w:rFonts w:hint="eastAsia"/>
          <w:bCs/>
          <w:kern w:val="0"/>
          <w:sz w:val="24"/>
        </w:rPr>
        <w:t>先把细胞放在高渗溶液中，细胞发生收缩，然后将介质快速稀释或将细胞转入水或缓冲液中，细胞快速膨胀，使产物释放至溶液中</w:t>
      </w:r>
    </w:p>
    <w:p>
      <w:pPr>
        <w:widowControl/>
        <w:jc w:val="left"/>
        <w:rPr>
          <w:bCs/>
          <w:kern w:val="0"/>
          <w:sz w:val="24"/>
        </w:rPr>
      </w:pPr>
      <w:r>
        <w:rPr>
          <w:bCs/>
          <w:kern w:val="0"/>
          <w:sz w:val="24"/>
        </w:rPr>
        <w:t xml:space="preserve"> </w:t>
      </w:r>
      <w:r>
        <w:rPr>
          <w:rFonts w:hint="eastAsia"/>
          <w:bCs/>
          <w:kern w:val="0"/>
          <w:sz w:val="24"/>
        </w:rPr>
        <w:t>3.化学法</w:t>
      </w:r>
    </w:p>
    <w:p>
      <w:pPr>
        <w:widowControl/>
        <w:jc w:val="left"/>
        <w:rPr>
          <w:bCs/>
          <w:kern w:val="0"/>
          <w:sz w:val="24"/>
        </w:rPr>
      </w:pPr>
      <w:r>
        <w:rPr>
          <w:rFonts w:hint="eastAsia"/>
          <w:bCs/>
          <w:kern w:val="0"/>
          <w:sz w:val="24"/>
        </w:rPr>
        <w:t xml:space="preserve">（一）加入化学试剂 </w:t>
      </w:r>
    </w:p>
    <w:p>
      <w:pPr>
        <w:widowControl/>
        <w:ind w:firstLine="480" w:firstLineChars="200"/>
        <w:jc w:val="left"/>
        <w:rPr>
          <w:bCs/>
          <w:kern w:val="0"/>
          <w:sz w:val="24"/>
        </w:rPr>
      </w:pPr>
      <w:r>
        <w:rPr>
          <w:rFonts w:hint="eastAsia"/>
          <w:bCs/>
          <w:kern w:val="0"/>
          <w:sz w:val="24"/>
        </w:rPr>
        <w:t>1、用碱处理</w:t>
      </w:r>
    </w:p>
    <w:p>
      <w:pPr>
        <w:widowControl/>
        <w:ind w:firstLine="480" w:firstLineChars="200"/>
        <w:jc w:val="left"/>
        <w:rPr>
          <w:bCs/>
          <w:kern w:val="0"/>
          <w:sz w:val="24"/>
        </w:rPr>
      </w:pPr>
      <w:r>
        <w:rPr>
          <w:rFonts w:hint="eastAsia"/>
          <w:bCs/>
          <w:kern w:val="0"/>
          <w:sz w:val="24"/>
        </w:rPr>
        <w:t>2、用脂溶性有机溶剂</w:t>
      </w:r>
    </w:p>
    <w:p>
      <w:pPr>
        <w:widowControl/>
        <w:ind w:firstLine="480" w:firstLineChars="200"/>
        <w:jc w:val="left"/>
        <w:rPr>
          <w:bCs/>
          <w:kern w:val="0"/>
          <w:sz w:val="24"/>
        </w:rPr>
      </w:pPr>
      <w:r>
        <w:rPr>
          <w:rFonts w:hint="eastAsia"/>
          <w:bCs/>
          <w:kern w:val="0"/>
          <w:sz w:val="24"/>
        </w:rPr>
        <w:t>3、表面活性剂</w:t>
      </w:r>
    </w:p>
    <w:p>
      <w:pPr>
        <w:widowControl/>
        <w:jc w:val="left"/>
        <w:rPr>
          <w:bCs/>
          <w:kern w:val="0"/>
          <w:sz w:val="24"/>
        </w:rPr>
      </w:pPr>
      <w:r>
        <w:rPr>
          <w:rFonts w:hint="eastAsia"/>
          <w:bCs/>
          <w:kern w:val="0"/>
          <w:sz w:val="24"/>
        </w:rPr>
        <w:t>（二）制成丙酮粉</w:t>
      </w:r>
    </w:p>
    <w:p>
      <w:pPr>
        <w:widowControl/>
        <w:jc w:val="left"/>
        <w:rPr>
          <w:bCs/>
          <w:kern w:val="0"/>
          <w:sz w:val="24"/>
        </w:rPr>
      </w:pPr>
      <w:r>
        <w:rPr>
          <w:rFonts w:hint="eastAsia"/>
          <w:bCs/>
          <w:kern w:val="0"/>
          <w:sz w:val="24"/>
        </w:rPr>
        <w:t>（一）酶解法</w:t>
      </w:r>
    </w:p>
    <w:p>
      <w:pPr>
        <w:widowControl/>
        <w:jc w:val="left"/>
        <w:rPr>
          <w:bCs/>
          <w:kern w:val="0"/>
          <w:sz w:val="24"/>
        </w:rPr>
      </w:pPr>
      <w:r>
        <w:rPr>
          <w:rFonts w:hint="eastAsia"/>
          <w:bCs/>
          <w:kern w:val="0"/>
          <w:sz w:val="24"/>
        </w:rPr>
        <w:t>4.生物法</w:t>
      </w:r>
    </w:p>
    <w:p>
      <w:pPr>
        <w:widowControl/>
        <w:ind w:firstLine="480" w:firstLineChars="200"/>
        <w:jc w:val="left"/>
        <w:rPr>
          <w:bCs/>
          <w:kern w:val="0"/>
          <w:sz w:val="24"/>
        </w:rPr>
      </w:pPr>
      <w:r>
        <w:rPr>
          <w:rFonts w:hint="eastAsia"/>
          <w:bCs/>
          <w:kern w:val="0"/>
          <w:sz w:val="24"/>
        </w:rPr>
        <w:t>利用酶反应分解细胞壁上特殊的化学键，达到破壁作用。</w:t>
      </w:r>
    </w:p>
    <w:p>
      <w:pPr>
        <w:widowControl/>
        <w:ind w:firstLine="480" w:firstLineChars="200"/>
        <w:jc w:val="left"/>
        <w:rPr>
          <w:bCs/>
          <w:kern w:val="0"/>
          <w:sz w:val="24"/>
        </w:rPr>
      </w:pPr>
      <w:r>
        <w:rPr>
          <w:rFonts w:hint="eastAsia"/>
          <w:bCs/>
          <w:kern w:val="0"/>
          <w:sz w:val="24"/>
        </w:rPr>
        <w:t>优点：选择性高；抽提效果好；产品破坏少；pH、温度等外界条件要求低；不残留细胞碎片。</w:t>
      </w:r>
    </w:p>
    <w:p>
      <w:pPr>
        <w:widowControl/>
        <w:jc w:val="left"/>
        <w:rPr>
          <w:bCs/>
          <w:kern w:val="0"/>
          <w:sz w:val="24"/>
        </w:rPr>
      </w:pPr>
      <w:r>
        <w:rPr>
          <w:rFonts w:hint="eastAsia"/>
          <w:bCs/>
          <w:kern w:val="0"/>
          <w:sz w:val="24"/>
        </w:rPr>
        <w:t>5.选择破碎方法的依据</w:t>
      </w:r>
    </w:p>
    <w:p>
      <w:pPr>
        <w:widowControl/>
        <w:jc w:val="left"/>
        <w:rPr>
          <w:bCs/>
          <w:kern w:val="0"/>
          <w:sz w:val="24"/>
        </w:rPr>
      </w:pPr>
      <w:r>
        <w:rPr>
          <w:bCs/>
          <w:kern w:val="0"/>
          <w:sz w:val="24"/>
        </w:rPr>
        <w:t xml:space="preserve"> </w:t>
      </w:r>
      <w:r>
        <w:rPr>
          <w:rFonts w:hint="eastAsia"/>
          <w:bCs/>
          <w:kern w:val="0"/>
          <w:sz w:val="24"/>
        </w:rPr>
        <w:t>（一）规模及成本</w:t>
      </w:r>
    </w:p>
    <w:p>
      <w:pPr>
        <w:widowControl/>
        <w:jc w:val="left"/>
        <w:rPr>
          <w:bCs/>
          <w:kern w:val="0"/>
          <w:sz w:val="24"/>
        </w:rPr>
      </w:pPr>
      <w:r>
        <w:rPr>
          <w:rFonts w:hint="eastAsia"/>
          <w:bCs/>
          <w:kern w:val="0"/>
          <w:sz w:val="24"/>
        </w:rPr>
        <w:t xml:space="preserve"> （二）目的物的稳定性</w:t>
      </w:r>
    </w:p>
    <w:p>
      <w:pPr>
        <w:widowControl/>
        <w:jc w:val="left"/>
        <w:rPr>
          <w:bCs/>
          <w:kern w:val="0"/>
          <w:sz w:val="24"/>
        </w:rPr>
      </w:pPr>
      <w:r>
        <w:rPr>
          <w:rFonts w:hint="eastAsia"/>
          <w:bCs/>
          <w:kern w:val="0"/>
          <w:sz w:val="24"/>
        </w:rPr>
        <w:t xml:space="preserve"> （三）破碎效果和产物释放率</w:t>
      </w:r>
    </w:p>
    <w:p>
      <w:pPr>
        <w:widowControl/>
        <w:ind w:firstLine="480" w:firstLineChars="200"/>
        <w:jc w:val="left"/>
        <w:rPr>
          <w:bCs/>
          <w:kern w:val="0"/>
          <w:sz w:val="24"/>
        </w:rPr>
      </w:pPr>
      <w:r>
        <w:rPr>
          <w:bCs/>
          <w:kern w:val="0"/>
          <w:sz w:val="24"/>
        </w:rPr>
        <w:t xml:space="preserve"> </w:t>
      </w:r>
      <w:r>
        <w:rPr>
          <w:rFonts w:hint="eastAsia"/>
          <w:bCs/>
          <w:kern w:val="0"/>
          <w:sz w:val="24"/>
        </w:rPr>
        <w:t xml:space="preserve"> 高活性产物释放率、低成本消耗、方便后续提取</w:t>
      </w:r>
    </w:p>
    <w:p>
      <w:pPr>
        <w:widowControl/>
        <w:jc w:val="left"/>
        <w:rPr>
          <w:bCs/>
          <w:kern w:val="0"/>
          <w:sz w:val="24"/>
        </w:rPr>
      </w:pPr>
      <w:r>
        <w:rPr>
          <w:bCs/>
          <w:kern w:val="0"/>
          <w:sz w:val="24"/>
        </w:rPr>
        <w:t xml:space="preserve"> </w:t>
      </w:r>
      <w:r>
        <w:rPr>
          <w:rFonts w:hint="eastAsia"/>
          <w:bCs/>
          <w:kern w:val="0"/>
          <w:sz w:val="24"/>
        </w:rPr>
        <w:t>第三节 液</w:t>
      </w:r>
      <w:r>
        <w:rPr>
          <w:bCs/>
          <w:kern w:val="0"/>
          <w:sz w:val="24"/>
        </w:rPr>
        <w:t>-</w:t>
      </w:r>
      <w:r>
        <w:rPr>
          <w:rFonts w:hint="eastAsia"/>
          <w:bCs/>
          <w:kern w:val="0"/>
          <w:sz w:val="24"/>
        </w:rPr>
        <w:t>固分离</w:t>
      </w:r>
    </w:p>
    <w:p>
      <w:pPr>
        <w:widowControl/>
        <w:jc w:val="left"/>
        <w:rPr>
          <w:bCs/>
          <w:kern w:val="0"/>
          <w:sz w:val="24"/>
        </w:rPr>
      </w:pPr>
      <w:r>
        <w:rPr>
          <w:rFonts w:hint="eastAsia"/>
          <w:bCs/>
          <w:kern w:val="0"/>
          <w:sz w:val="24"/>
        </w:rPr>
        <w:t>一、过滤</w:t>
      </w:r>
    </w:p>
    <w:p>
      <w:pPr>
        <w:widowControl/>
        <w:jc w:val="left"/>
        <w:rPr>
          <w:bCs/>
          <w:kern w:val="0"/>
          <w:sz w:val="24"/>
        </w:rPr>
      </w:pPr>
      <w:r>
        <w:rPr>
          <w:rFonts w:hint="eastAsia"/>
          <w:bCs/>
          <w:kern w:val="0"/>
          <w:sz w:val="24"/>
        </w:rPr>
        <w:t>（一）过滤方式</w:t>
      </w:r>
    </w:p>
    <w:p>
      <w:pPr>
        <w:widowControl/>
        <w:jc w:val="left"/>
        <w:rPr>
          <w:bCs/>
          <w:kern w:val="0"/>
          <w:sz w:val="24"/>
        </w:rPr>
      </w:pPr>
      <w:r>
        <w:rPr>
          <w:bCs/>
          <w:kern w:val="0"/>
          <w:sz w:val="24"/>
        </w:rPr>
        <w:t>1</w:t>
      </w:r>
      <w:r>
        <w:rPr>
          <w:rFonts w:hint="eastAsia"/>
          <w:bCs/>
          <w:kern w:val="0"/>
          <w:sz w:val="24"/>
        </w:rPr>
        <w:t>、常规过滤</w:t>
      </w:r>
    </w:p>
    <w:p>
      <w:pPr>
        <w:widowControl/>
        <w:jc w:val="left"/>
        <w:rPr>
          <w:bCs/>
          <w:kern w:val="0"/>
          <w:sz w:val="24"/>
        </w:rPr>
      </w:pPr>
      <w:r>
        <w:rPr>
          <w:bCs/>
          <w:kern w:val="0"/>
          <w:sz w:val="24"/>
        </w:rPr>
        <w:t>2</w:t>
      </w:r>
      <w:r>
        <w:rPr>
          <w:rFonts w:hint="eastAsia"/>
          <w:bCs/>
          <w:kern w:val="0"/>
          <w:sz w:val="24"/>
        </w:rPr>
        <w:t>、错流过滤</w:t>
      </w:r>
    </w:p>
    <w:p>
      <w:pPr>
        <w:widowControl/>
        <w:ind w:firstLine="480" w:firstLineChars="200"/>
        <w:jc w:val="left"/>
        <w:rPr>
          <w:bCs/>
          <w:kern w:val="0"/>
          <w:sz w:val="24"/>
        </w:rPr>
      </w:pPr>
      <w:r>
        <w:rPr>
          <w:bCs/>
          <w:kern w:val="0"/>
          <w:sz w:val="24"/>
        </w:rPr>
        <w:t>1.</w:t>
      </w:r>
      <w:r>
        <w:rPr>
          <w:rFonts w:hint="eastAsia"/>
          <w:bCs/>
          <w:kern w:val="0"/>
          <w:sz w:val="24"/>
        </w:rPr>
        <w:t>收率高</w:t>
      </w:r>
      <w:r>
        <w:rPr>
          <w:bCs/>
          <w:kern w:val="0"/>
          <w:sz w:val="24"/>
        </w:rPr>
        <w:t>2.</w:t>
      </w:r>
      <w:r>
        <w:rPr>
          <w:rFonts w:hint="eastAsia"/>
          <w:bCs/>
          <w:kern w:val="0"/>
          <w:sz w:val="24"/>
        </w:rPr>
        <w:t>滤液质量好</w:t>
      </w:r>
      <w:r>
        <w:rPr>
          <w:bCs/>
          <w:kern w:val="0"/>
          <w:sz w:val="24"/>
        </w:rPr>
        <w:t>3.</w:t>
      </w:r>
      <w:r>
        <w:rPr>
          <w:rFonts w:hint="eastAsia"/>
          <w:bCs/>
          <w:kern w:val="0"/>
          <w:sz w:val="24"/>
        </w:rPr>
        <w:t>减少处理步骤</w:t>
      </w:r>
      <w:r>
        <w:rPr>
          <w:bCs/>
          <w:kern w:val="0"/>
          <w:sz w:val="24"/>
        </w:rPr>
        <w:t>4.</w:t>
      </w:r>
      <w:r>
        <w:rPr>
          <w:rFonts w:hint="eastAsia"/>
          <w:bCs/>
          <w:kern w:val="0"/>
          <w:sz w:val="24"/>
        </w:rPr>
        <w:t>对染菌罐易于批处理，容易扩大生产</w:t>
      </w:r>
    </w:p>
    <w:p>
      <w:pPr>
        <w:widowControl/>
        <w:jc w:val="center"/>
        <w:rPr>
          <w:bCs/>
          <w:kern w:val="0"/>
          <w:sz w:val="24"/>
        </w:rPr>
      </w:pPr>
      <w:r>
        <w:rPr>
          <w:bCs/>
          <w:kern w:val="0"/>
          <w:sz w:val="24"/>
        </w:rPr>
        <w:drawing>
          <wp:inline distT="0" distB="0" distL="0" distR="0">
            <wp:extent cx="4639310" cy="2038985"/>
            <wp:effectExtent l="0" t="0" r="8890" b="0"/>
            <wp:docPr id="20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图片 1"/>
                    <pic:cNvPicPr>
                      <a:picLocks noChangeAspect="1"/>
                    </pic:cNvPicPr>
                  </pic:nvPicPr>
                  <pic:blipFill>
                    <a:blip/>
                    <a:stretch>
                      <a:fillRect/>
                    </a:stretch>
                  </pic:blipFill>
                  <pic:spPr>
                    <a:xfrm>
                      <a:off x="0" y="0"/>
                      <a:ext cx="4639734" cy="2039408"/>
                    </a:xfrm>
                    <a:prstGeom prst="rect">
                      <a:avLst/>
                    </a:prstGeom>
                  </pic:spPr>
                </pic:pic>
              </a:graphicData>
            </a:graphic>
          </wp:inline>
        </w:drawing>
      </w:r>
    </w:p>
    <w:p>
      <w:pPr>
        <w:widowControl/>
        <w:jc w:val="left"/>
        <w:rPr>
          <w:bCs/>
          <w:kern w:val="0"/>
          <w:sz w:val="24"/>
        </w:rPr>
      </w:pPr>
      <w:r>
        <w:rPr>
          <w:rFonts w:hint="eastAsia"/>
          <w:bCs/>
          <w:kern w:val="0"/>
          <w:sz w:val="24"/>
        </w:rPr>
        <w:t>（二）过滤设备</w:t>
      </w:r>
    </w:p>
    <w:p>
      <w:pPr>
        <w:widowControl/>
        <w:jc w:val="left"/>
        <w:rPr>
          <w:bCs/>
          <w:kern w:val="0"/>
          <w:sz w:val="24"/>
        </w:rPr>
      </w:pPr>
      <w:r>
        <w:rPr>
          <w:bCs/>
          <w:kern w:val="0"/>
          <w:sz w:val="24"/>
        </w:rPr>
        <w:t>1</w:t>
      </w:r>
      <w:r>
        <w:rPr>
          <w:rFonts w:hint="eastAsia"/>
          <w:bCs/>
          <w:kern w:val="0"/>
          <w:sz w:val="24"/>
        </w:rPr>
        <w:t>、板框过滤机</w:t>
      </w:r>
    </w:p>
    <w:p>
      <w:pPr>
        <w:widowControl/>
        <w:jc w:val="center"/>
        <w:rPr>
          <w:bCs/>
          <w:kern w:val="0"/>
          <w:sz w:val="24"/>
        </w:rPr>
      </w:pPr>
      <w:r>
        <w:rPr>
          <w:bCs/>
          <w:kern w:val="0"/>
          <w:sz w:val="24"/>
        </w:rPr>
        <w:drawing>
          <wp:inline distT="0" distB="0" distL="0" distR="0">
            <wp:extent cx="4345940" cy="1671320"/>
            <wp:effectExtent l="0" t="0" r="0" b="5080"/>
            <wp:docPr id="24579" name="Picture 4" descr="板框过滤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板框过滤机"/>
                    <pic:cNvPicPr>
                      <a:picLocks noChangeAspect="1" noChangeArrowheads="1"/>
                    </pic:cNvPicPr>
                  </pic:nvPicPr>
                  <pic:blipFill>
                    <a:blip/>
                    <a:srcRect/>
                    <a:stretch>
                      <a:fillRect/>
                    </a:stretch>
                  </pic:blipFill>
                  <pic:spPr>
                    <a:xfrm>
                      <a:off x="0" y="0"/>
                      <a:ext cx="4346479" cy="1671444"/>
                    </a:xfrm>
                    <a:prstGeom prst="rect">
                      <a:avLst/>
                    </a:prstGeom>
                    <a:noFill/>
                    <a:ln>
                      <a:noFill/>
                    </a:ln>
                  </pic:spPr>
                </pic:pic>
              </a:graphicData>
            </a:graphic>
          </wp:inline>
        </w:drawing>
      </w:r>
    </w:p>
    <w:p>
      <w:pPr>
        <w:widowControl/>
        <w:jc w:val="left"/>
        <w:rPr>
          <w:bCs/>
          <w:kern w:val="0"/>
          <w:sz w:val="24"/>
        </w:rPr>
      </w:pPr>
      <w:r>
        <w:rPr>
          <w:bCs/>
          <w:kern w:val="0"/>
          <w:sz w:val="24"/>
        </w:rPr>
        <w:t>2</w:t>
      </w:r>
      <w:r>
        <w:rPr>
          <w:rFonts w:hint="eastAsia"/>
          <w:bCs/>
          <w:kern w:val="0"/>
          <w:sz w:val="24"/>
        </w:rPr>
        <w:t>、真空鼓式过滤机</w:t>
      </w:r>
    </w:p>
    <w:p>
      <w:pPr>
        <w:widowControl/>
        <w:jc w:val="center"/>
        <w:rPr>
          <w:bCs/>
          <w:kern w:val="0"/>
          <w:sz w:val="24"/>
        </w:rPr>
      </w:pPr>
      <w:r>
        <w:rPr>
          <w:bCs/>
          <w:kern w:val="0"/>
          <w:sz w:val="24"/>
        </w:rPr>
        <w:drawing>
          <wp:inline distT="0" distB="0" distL="0" distR="0">
            <wp:extent cx="3434080" cy="2390140"/>
            <wp:effectExtent l="0" t="0" r="0" b="0"/>
            <wp:docPr id="25604" name="Picture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3-4"/>
                    <pic:cNvPicPr>
                      <a:picLocks noChangeAspect="1" noChangeArrowheads="1"/>
                    </pic:cNvPicPr>
                  </pic:nvPicPr>
                  <pic:blipFill>
                    <a:blip/>
                    <a:srcRect/>
                    <a:stretch>
                      <a:fillRect/>
                    </a:stretch>
                  </pic:blipFill>
                  <pic:spPr>
                    <a:xfrm>
                      <a:off x="0" y="0"/>
                      <a:ext cx="3435136" cy="2391063"/>
                    </a:xfrm>
                    <a:prstGeom prst="rect">
                      <a:avLst/>
                    </a:prstGeom>
                    <a:noFill/>
                    <a:ln>
                      <a:noFill/>
                    </a:ln>
                  </pic:spPr>
                </pic:pic>
              </a:graphicData>
            </a:graphic>
          </wp:inline>
        </w:drawing>
      </w:r>
    </w:p>
    <w:p>
      <w:pPr>
        <w:widowControl/>
        <w:jc w:val="left"/>
        <w:rPr>
          <w:bCs/>
          <w:kern w:val="0"/>
          <w:sz w:val="24"/>
        </w:rPr>
      </w:pPr>
      <w:r>
        <w:rPr>
          <w:rFonts w:hint="eastAsia"/>
          <w:bCs/>
          <w:kern w:val="0"/>
          <w:sz w:val="24"/>
        </w:rPr>
        <w:t>（三）过滤介质和助滤剂</w:t>
      </w:r>
    </w:p>
    <w:p>
      <w:pPr>
        <w:widowControl/>
        <w:jc w:val="left"/>
        <w:rPr>
          <w:bCs/>
          <w:kern w:val="0"/>
          <w:sz w:val="24"/>
        </w:rPr>
      </w:pPr>
      <w:r>
        <w:rPr>
          <w:rFonts w:hint="eastAsia"/>
          <w:bCs/>
          <w:kern w:val="0"/>
          <w:sz w:val="24"/>
        </w:rPr>
        <w:t>1、过滤介质：滤布或膜</w:t>
      </w:r>
    </w:p>
    <w:p>
      <w:pPr>
        <w:widowControl/>
        <w:jc w:val="left"/>
        <w:rPr>
          <w:bCs/>
          <w:kern w:val="0"/>
          <w:sz w:val="24"/>
        </w:rPr>
      </w:pPr>
      <w:r>
        <w:rPr>
          <w:rFonts w:hint="eastAsia"/>
          <w:bCs/>
          <w:kern w:val="0"/>
          <w:sz w:val="24"/>
        </w:rPr>
        <w:t>2、助滤剂：提高过滤速度的物质。</w:t>
      </w:r>
    </w:p>
    <w:p>
      <w:pPr>
        <w:widowControl/>
        <w:ind w:firstLine="480" w:firstLineChars="200"/>
        <w:jc w:val="left"/>
        <w:rPr>
          <w:bCs/>
          <w:kern w:val="0"/>
          <w:sz w:val="24"/>
        </w:rPr>
      </w:pPr>
      <w:r>
        <w:rPr>
          <w:rFonts w:hint="eastAsia"/>
          <w:bCs/>
          <w:kern w:val="0"/>
          <w:sz w:val="24"/>
        </w:rPr>
        <w:t>要求为惰性物质、无毒、有一定细度及硬度而不具有压缩性的固体颗粒。</w:t>
      </w:r>
    </w:p>
    <w:p>
      <w:pPr>
        <w:widowControl/>
        <w:ind w:firstLine="480" w:firstLineChars="200"/>
        <w:jc w:val="left"/>
        <w:rPr>
          <w:bCs/>
          <w:kern w:val="0"/>
          <w:sz w:val="24"/>
        </w:rPr>
      </w:pPr>
      <w:r>
        <w:rPr>
          <w:rFonts w:hint="eastAsia"/>
          <w:bCs/>
          <w:kern w:val="0"/>
          <w:sz w:val="24"/>
        </w:rPr>
        <w:t>常用有：硅藻土、纸浆、石棉、纤维素等</w:t>
      </w:r>
    </w:p>
    <w:p>
      <w:pPr>
        <w:widowControl/>
        <w:jc w:val="left"/>
        <w:rPr>
          <w:bCs/>
          <w:kern w:val="0"/>
          <w:sz w:val="24"/>
        </w:rPr>
      </w:pPr>
      <w:r>
        <w:rPr>
          <w:rFonts w:hint="eastAsia"/>
          <w:bCs/>
          <w:kern w:val="0"/>
          <w:sz w:val="24"/>
        </w:rPr>
        <w:t>二、离心分离</w:t>
      </w:r>
    </w:p>
    <w:p>
      <w:pPr>
        <w:widowControl/>
        <w:jc w:val="left"/>
        <w:rPr>
          <w:bCs/>
          <w:kern w:val="0"/>
          <w:sz w:val="24"/>
        </w:rPr>
      </w:pPr>
      <w:r>
        <w:rPr>
          <w:bCs/>
          <w:kern w:val="0"/>
          <w:sz w:val="24"/>
        </w:rPr>
        <w:t xml:space="preserve"> </w:t>
      </w:r>
      <w:r>
        <w:rPr>
          <w:rFonts w:hint="eastAsia"/>
          <w:bCs/>
          <w:kern w:val="0"/>
          <w:sz w:val="24"/>
        </w:rPr>
        <w:t>1、过滤式离心机</w:t>
      </w:r>
    </w:p>
    <w:p>
      <w:pPr>
        <w:widowControl/>
        <w:jc w:val="left"/>
        <w:rPr>
          <w:bCs/>
          <w:kern w:val="0"/>
          <w:sz w:val="24"/>
        </w:rPr>
      </w:pPr>
      <w:r>
        <w:rPr>
          <w:bCs/>
          <w:kern w:val="0"/>
          <w:sz w:val="24"/>
        </w:rPr>
        <w:t xml:space="preserve"> </w:t>
      </w:r>
      <w:r>
        <w:rPr>
          <w:rFonts w:hint="eastAsia"/>
          <w:bCs/>
          <w:kern w:val="0"/>
          <w:sz w:val="24"/>
        </w:rPr>
        <w:t xml:space="preserve"> 2、沉降式离心机</w:t>
      </w:r>
    </w:p>
    <w:p>
      <w:pPr>
        <w:widowControl/>
        <w:jc w:val="left"/>
        <w:rPr>
          <w:bCs/>
          <w:kern w:val="0"/>
          <w:sz w:val="24"/>
        </w:rPr>
      </w:pPr>
      <w:r>
        <w:rPr>
          <w:bCs/>
          <w:kern w:val="0"/>
          <w:sz w:val="24"/>
        </w:rPr>
        <w:t xml:space="preserve"> </w:t>
      </w:r>
      <w:r>
        <w:rPr>
          <w:rFonts w:hint="eastAsia"/>
          <w:bCs/>
          <w:kern w:val="0"/>
          <w:sz w:val="24"/>
        </w:rPr>
        <w:t xml:space="preserve"> </w:t>
      </w:r>
      <w:r>
        <w:rPr>
          <w:bCs/>
          <w:kern w:val="0"/>
          <w:sz w:val="24"/>
        </w:rPr>
        <w:t>3</w:t>
      </w:r>
      <w:r>
        <w:rPr>
          <w:rFonts w:hint="eastAsia"/>
          <w:bCs/>
          <w:kern w:val="0"/>
          <w:sz w:val="24"/>
        </w:rPr>
        <w:t>、管式离心机</w:t>
      </w:r>
    </w:p>
    <w:p>
      <w:pPr>
        <w:widowControl/>
        <w:jc w:val="left"/>
        <w:rPr>
          <w:bCs/>
          <w:kern w:val="0"/>
          <w:sz w:val="24"/>
        </w:rPr>
      </w:pPr>
      <w:r>
        <w:rPr>
          <w:rFonts w:hint="eastAsia"/>
          <w:bCs/>
          <w:kern w:val="0"/>
          <w:sz w:val="24"/>
        </w:rPr>
        <w:t>三、影响液-固分离的因素</w:t>
      </w:r>
    </w:p>
    <w:p>
      <w:pPr>
        <w:widowControl/>
        <w:jc w:val="left"/>
        <w:rPr>
          <w:bCs/>
          <w:kern w:val="0"/>
          <w:sz w:val="24"/>
        </w:rPr>
      </w:pPr>
      <w:r>
        <w:rPr>
          <w:rFonts w:hint="eastAsia"/>
          <w:bCs/>
          <w:kern w:val="0"/>
          <w:sz w:val="24"/>
        </w:rPr>
        <w:t>（一）微生物种类</w:t>
      </w:r>
    </w:p>
    <w:p>
      <w:pPr>
        <w:widowControl/>
        <w:jc w:val="left"/>
        <w:rPr>
          <w:bCs/>
          <w:kern w:val="0"/>
          <w:sz w:val="24"/>
        </w:rPr>
      </w:pPr>
      <w:r>
        <w:rPr>
          <w:rFonts w:hint="eastAsia"/>
          <w:bCs/>
          <w:kern w:val="0"/>
          <w:sz w:val="24"/>
        </w:rPr>
        <w:t xml:space="preserve"> （二）发酵液黏度</w:t>
      </w:r>
    </w:p>
    <w:p>
      <w:pPr>
        <w:widowControl/>
        <w:jc w:val="left"/>
        <w:rPr>
          <w:bCs/>
          <w:kern w:val="0"/>
          <w:sz w:val="24"/>
        </w:rPr>
      </w:pPr>
      <w:r>
        <w:rPr>
          <w:rFonts w:hint="eastAsia"/>
          <w:bCs/>
          <w:kern w:val="0"/>
          <w:sz w:val="24"/>
        </w:rPr>
        <w:t xml:space="preserve"> （三）其他因素</w:t>
      </w:r>
    </w:p>
    <w:p>
      <w:pPr>
        <w:outlineLvl w:val="2"/>
        <w:rPr>
          <w:b/>
          <w:sz w:val="24"/>
        </w:rPr>
      </w:pPr>
      <w:r>
        <w:rPr>
          <w:b/>
          <w:sz w:val="24"/>
        </w:rPr>
        <w:t>7.3.5教学方法</w:t>
      </w:r>
    </w:p>
    <w:p>
      <w:pPr>
        <w:ind w:firstLine="482" w:firstLineChars="200"/>
        <w:rPr>
          <w:b/>
          <w:sz w:val="24"/>
        </w:rPr>
      </w:pPr>
      <w:r>
        <w:rPr>
          <w:b/>
          <w:color w:val="333333"/>
          <w:sz w:val="24"/>
        </w:rPr>
        <w:t>三</w:t>
      </w:r>
      <w:r>
        <w:rPr>
          <w:color w:val="333333"/>
          <w:sz w:val="24"/>
        </w:rPr>
        <w:t>单元的教学方法采用课堂讲授进行。</w:t>
      </w:r>
    </w:p>
    <w:p>
      <w:pPr>
        <w:outlineLvl w:val="2"/>
        <w:rPr>
          <w:b/>
          <w:color w:val="333333"/>
          <w:sz w:val="24"/>
        </w:rPr>
      </w:pPr>
      <w:r>
        <w:rPr>
          <w:b/>
          <w:color w:val="333333"/>
          <w:sz w:val="24"/>
        </w:rPr>
        <w:t>7.3.6作业安排及课后反思</w:t>
      </w:r>
    </w:p>
    <w:p>
      <w:pPr>
        <w:rPr>
          <w:color w:val="000000"/>
          <w:sz w:val="24"/>
        </w:rPr>
      </w:pPr>
      <w:r>
        <w:rPr>
          <w:rFonts w:hint="eastAsia"/>
          <w:bCs/>
          <w:sz w:val="24"/>
        </w:rPr>
        <w:t xml:space="preserve">    （1）</w:t>
      </w:r>
      <w:r>
        <w:rPr>
          <w:rFonts w:hint="eastAsia"/>
          <w:color w:val="000000"/>
          <w:sz w:val="24"/>
        </w:rPr>
        <w:t>查阅资料，了解自己感兴趣的生物材料预处理课题；</w:t>
      </w:r>
    </w:p>
    <w:p>
      <w:pPr>
        <w:ind w:firstLine="480"/>
        <w:rPr>
          <w:color w:val="333333"/>
          <w:sz w:val="24"/>
        </w:rPr>
      </w:pPr>
      <w:r>
        <w:rPr>
          <w:rFonts w:hint="eastAsia"/>
          <w:color w:val="000000"/>
          <w:sz w:val="24"/>
        </w:rPr>
        <w:t>（2）试做课后的复习思考题。</w:t>
      </w:r>
    </w:p>
    <w:p>
      <w:pPr>
        <w:outlineLvl w:val="2"/>
        <w:rPr>
          <w:b/>
          <w:color w:val="333333"/>
          <w:sz w:val="24"/>
        </w:rPr>
      </w:pPr>
      <w:r>
        <w:rPr>
          <w:b/>
          <w:color w:val="333333"/>
          <w:sz w:val="24"/>
        </w:rPr>
        <w:t>7.3.7课前准备情况及其他相关特殊要求（教师、学生）</w:t>
      </w:r>
    </w:p>
    <w:p>
      <w:pPr>
        <w:ind w:firstLine="480" w:firstLineChars="200"/>
        <w:rPr>
          <w:color w:val="333333"/>
          <w:sz w:val="24"/>
        </w:rPr>
      </w:pPr>
      <w:r>
        <w:rPr>
          <w:color w:val="333333"/>
          <w:sz w:val="24"/>
        </w:rPr>
        <w:t>教师认真备课；学生上课前对参考教材进行预习。</w:t>
      </w:r>
    </w:p>
    <w:p>
      <w:pPr>
        <w:outlineLvl w:val="2"/>
        <w:rPr>
          <w:b/>
          <w:color w:val="333333"/>
          <w:sz w:val="24"/>
        </w:rPr>
      </w:pPr>
      <w:r>
        <w:rPr>
          <w:b/>
          <w:color w:val="333333"/>
          <w:sz w:val="24"/>
        </w:rPr>
        <w:t>7.3.8参考资料（具体到哪一章节或页码）</w:t>
      </w:r>
    </w:p>
    <w:p>
      <w:pPr>
        <w:ind w:firstLine="480" w:firstLineChars="200"/>
        <w:rPr>
          <w:color w:val="333333"/>
          <w:sz w:val="24"/>
        </w:rPr>
      </w:pPr>
      <w:r>
        <w:rPr>
          <w:rFonts w:hint="eastAsia"/>
          <w:color w:val="333333"/>
          <w:sz w:val="24"/>
        </w:rPr>
        <w:t>《生物制药工艺学》第4版，吴梧桐主编，第三章 生物材料的预处理和液固分离</w:t>
      </w:r>
    </w:p>
    <w:p>
      <w:pPr>
        <w:rPr>
          <w:sz w:val="24"/>
        </w:rPr>
      </w:pPr>
    </w:p>
    <w:p>
      <w:pPr>
        <w:outlineLvl w:val="1"/>
        <w:rPr>
          <w:b/>
          <w:color w:val="333333"/>
          <w:sz w:val="24"/>
        </w:rPr>
      </w:pPr>
      <w:r>
        <w:rPr>
          <w:b/>
          <w:color w:val="333333"/>
          <w:sz w:val="24"/>
        </w:rPr>
        <w:t>7.4教学单元四</w:t>
      </w:r>
      <w:r>
        <w:rPr>
          <w:rFonts w:hint="eastAsia"/>
          <w:b/>
          <w:color w:val="333333"/>
          <w:sz w:val="24"/>
        </w:rPr>
        <w:t xml:space="preserve"> 第四章 萃取法分离原理（4学时）</w:t>
      </w:r>
    </w:p>
    <w:p>
      <w:pPr>
        <w:outlineLvl w:val="2"/>
        <w:rPr>
          <w:b/>
          <w:sz w:val="24"/>
        </w:rPr>
      </w:pPr>
      <w:r>
        <w:rPr>
          <w:b/>
          <w:color w:val="333333"/>
          <w:sz w:val="24"/>
        </w:rPr>
        <w:t>7.4.1</w:t>
      </w:r>
      <w:r>
        <w:rPr>
          <w:b/>
          <w:sz w:val="24"/>
        </w:rPr>
        <w:t>教学日期</w:t>
      </w:r>
    </w:p>
    <w:p>
      <w:pPr>
        <w:ind w:firstLine="480" w:firstLineChars="200"/>
        <w:rPr>
          <w:sz w:val="24"/>
        </w:rPr>
      </w:pPr>
      <w:r>
        <w:rPr>
          <w:sz w:val="24"/>
        </w:rPr>
        <w:t>第</w:t>
      </w:r>
      <w:r>
        <w:rPr>
          <w:sz w:val="24"/>
        </w:rPr>
        <w:t>九</w:t>
      </w:r>
      <w:r>
        <w:rPr>
          <w:sz w:val="24"/>
        </w:rPr>
        <w:t>周第</w:t>
      </w:r>
      <w:r>
        <w:rPr>
          <w:rFonts w:hint="eastAsia"/>
          <w:sz w:val="24"/>
        </w:rPr>
        <w:t>七</w:t>
      </w:r>
      <w:r>
        <w:rPr>
          <w:sz w:val="24"/>
        </w:rPr>
        <w:t>次课</w:t>
      </w:r>
      <w:r>
        <w:rPr>
          <w:rFonts w:hint="eastAsia"/>
          <w:sz w:val="24"/>
        </w:rPr>
        <w:t>、第</w:t>
      </w:r>
      <w:r>
        <w:rPr>
          <w:rFonts w:hint="default"/>
          <w:sz w:val="24"/>
        </w:rPr>
        <w:t>九</w:t>
      </w:r>
      <w:r>
        <w:rPr>
          <w:rFonts w:hint="eastAsia"/>
          <w:sz w:val="24"/>
        </w:rPr>
        <w:t>周第八次课</w:t>
      </w:r>
    </w:p>
    <w:p>
      <w:pPr>
        <w:outlineLvl w:val="2"/>
        <w:rPr>
          <w:b/>
          <w:color w:val="333333"/>
          <w:sz w:val="24"/>
        </w:rPr>
      </w:pPr>
      <w:r>
        <w:rPr>
          <w:b/>
          <w:color w:val="333333"/>
          <w:sz w:val="24"/>
        </w:rPr>
        <w:t>7.4.2教学目标</w:t>
      </w:r>
    </w:p>
    <w:p>
      <w:pPr>
        <w:ind w:firstLine="480" w:firstLineChars="200"/>
        <w:rPr>
          <w:sz w:val="24"/>
        </w:rPr>
      </w:pPr>
      <w:r>
        <w:rPr>
          <w:rFonts w:hint="eastAsia"/>
          <w:sz w:val="24"/>
        </w:rPr>
        <w:t>1、掌握溶剂萃取的基本原理，萃取方式，破乳化方法；熟悉萃取设备和溶媒回收方法</w:t>
      </w:r>
    </w:p>
    <w:p>
      <w:pPr>
        <w:ind w:firstLine="480" w:firstLineChars="200"/>
        <w:rPr>
          <w:sz w:val="24"/>
        </w:rPr>
      </w:pPr>
      <w:r>
        <w:rPr>
          <w:rFonts w:hint="eastAsia"/>
          <w:sz w:val="24"/>
        </w:rPr>
        <w:t>2、掌握双水相萃取原理和影响因素，了解其应用</w:t>
      </w:r>
    </w:p>
    <w:p>
      <w:pPr>
        <w:ind w:firstLine="480" w:firstLineChars="200"/>
        <w:rPr>
          <w:sz w:val="24"/>
        </w:rPr>
      </w:pPr>
      <w:r>
        <w:rPr>
          <w:rFonts w:hint="eastAsia"/>
          <w:sz w:val="24"/>
        </w:rPr>
        <w:t>3、了解反胶束萃取原理及其在生化药物分离纯化中的应用</w:t>
      </w:r>
    </w:p>
    <w:p>
      <w:pPr>
        <w:ind w:firstLine="480" w:firstLineChars="200"/>
        <w:rPr>
          <w:sz w:val="24"/>
        </w:rPr>
      </w:pPr>
      <w:r>
        <w:rPr>
          <w:rFonts w:hint="eastAsia"/>
          <w:sz w:val="24"/>
        </w:rPr>
        <w:t>4、掌握超临界萃取的原理，影响因素；了解超临界萃取方式及流程</w:t>
      </w:r>
    </w:p>
    <w:p>
      <w:pPr>
        <w:outlineLvl w:val="2"/>
        <w:rPr>
          <w:b/>
          <w:color w:val="333333"/>
          <w:sz w:val="24"/>
        </w:rPr>
      </w:pPr>
      <w:r>
        <w:rPr>
          <w:b/>
          <w:color w:val="333333"/>
          <w:sz w:val="24"/>
        </w:rPr>
        <w:t>7.4.3教学内容（含重点、难点）</w:t>
      </w:r>
    </w:p>
    <w:p>
      <w:pPr>
        <w:ind w:firstLine="480" w:firstLineChars="200"/>
        <w:rPr>
          <w:sz w:val="24"/>
        </w:rPr>
      </w:pPr>
      <w:r>
        <w:rPr>
          <w:sz w:val="24"/>
        </w:rPr>
        <w:t>重    点：</w:t>
      </w:r>
      <w:r>
        <w:rPr>
          <w:rFonts w:hint="eastAsia"/>
          <w:sz w:val="24"/>
        </w:rPr>
        <w:t>溶剂萃取法的基本概念，溶剂萃取法的基本原理，双水相萃取，超临界流体萃取。</w:t>
      </w:r>
    </w:p>
    <w:p>
      <w:pPr>
        <w:ind w:firstLine="480" w:firstLineChars="200"/>
        <w:rPr>
          <w:sz w:val="24"/>
        </w:rPr>
      </w:pPr>
      <w:r>
        <w:rPr>
          <w:sz w:val="24"/>
        </w:rPr>
        <w:t>难    点：</w:t>
      </w:r>
      <w:r>
        <w:rPr>
          <w:rFonts w:hint="eastAsia"/>
          <w:sz w:val="24"/>
        </w:rPr>
        <w:t>溶剂萃取法的基本原理，双水相萃取，超临界流体萃取。</w:t>
      </w:r>
    </w:p>
    <w:p>
      <w:pPr>
        <w:rPr>
          <w:snapToGrid w:val="0"/>
          <w:color w:val="333333"/>
          <w:sz w:val="24"/>
        </w:rPr>
      </w:pPr>
    </w:p>
    <w:p>
      <w:pPr>
        <w:ind w:firstLine="480" w:firstLineChars="200"/>
        <w:rPr>
          <w:sz w:val="24"/>
        </w:rPr>
      </w:pPr>
      <w:r>
        <w:rPr>
          <w:sz w:val="24"/>
        </w:rPr>
        <w:t>主要知识点：</w:t>
      </w:r>
      <w:r>
        <w:rPr>
          <w:rFonts w:hint="eastAsia"/>
          <w:sz w:val="24"/>
        </w:rPr>
        <w:t>溶剂萃取法的基本概念，溶剂萃取法的基本原理，乳化和破乳化，影响溶剂萃取的因素，双水相萃取，超临界流体萃取。</w:t>
      </w:r>
    </w:p>
    <w:p>
      <w:pPr>
        <w:outlineLvl w:val="2"/>
        <w:rPr>
          <w:b/>
          <w:color w:val="333333"/>
          <w:sz w:val="24"/>
        </w:rPr>
      </w:pPr>
      <w:r>
        <w:rPr>
          <w:b/>
          <w:color w:val="333333"/>
          <w:sz w:val="24"/>
        </w:rPr>
        <w:t>7.4.4教学过程</w:t>
      </w:r>
    </w:p>
    <w:p>
      <w:pPr>
        <w:rPr>
          <w:b/>
          <w:color w:val="333333"/>
          <w:sz w:val="24"/>
        </w:rPr>
      </w:pPr>
      <w:r>
        <w:rPr>
          <w:rFonts w:hint="eastAsia"/>
          <w:b/>
          <w:color w:val="333333"/>
          <w:sz w:val="24"/>
        </w:rPr>
        <w:t>第一节  溶剂萃取法</w:t>
      </w:r>
    </w:p>
    <w:p>
      <w:pPr>
        <w:ind w:firstLine="480" w:firstLineChars="200"/>
        <w:rPr>
          <w:rFonts w:hAnsi="宋体"/>
          <w:color w:val="333333"/>
          <w:sz w:val="24"/>
        </w:rPr>
      </w:pPr>
      <w:r>
        <w:rPr>
          <w:rFonts w:hint="eastAsia" w:hAnsi="宋体"/>
          <w:color w:val="333333"/>
          <w:sz w:val="24"/>
        </w:rPr>
        <w:t>广义的溶剂萃取法(solvent extraction)包括液-固萃取和液-液萃取。</w:t>
      </w:r>
    </w:p>
    <w:p>
      <w:pPr>
        <w:ind w:firstLine="480" w:firstLineChars="200"/>
        <w:rPr>
          <w:rFonts w:hAnsi="宋体"/>
          <w:color w:val="333333"/>
          <w:sz w:val="24"/>
        </w:rPr>
      </w:pPr>
      <w:r>
        <w:rPr>
          <w:rFonts w:hint="eastAsia" w:hAnsi="宋体"/>
          <w:color w:val="333333"/>
          <w:sz w:val="24"/>
        </w:rPr>
        <w:t>液-液萃取指用一种溶剂将物质从另一种溶剂（如发酵液）中提取出来的方法。</w:t>
      </w:r>
    </w:p>
    <w:p>
      <w:pPr>
        <w:jc w:val="center"/>
      </w:pPr>
      <w:r>
        <w:rPr>
          <w:b/>
          <w:color w:val="333333"/>
          <w:sz w:val="24"/>
        </w:rPr>
        <w:t xml:space="preserve"> </w:t>
      </w:r>
      <w:r>
        <w:t xml:space="preserve"> </w:t>
      </w:r>
      <w:r>
        <w:rPr>
          <w:b/>
          <w:color w:val="333333"/>
          <w:sz w:val="24"/>
        </w:rPr>
        <w:drawing>
          <wp:inline distT="0" distB="0" distL="0" distR="0">
            <wp:extent cx="1818640" cy="2070735"/>
            <wp:effectExtent l="0" t="0" r="10160" b="12065"/>
            <wp:docPr id="27652" name="Picture 4" descr="pic_2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pic_221671"/>
                    <pic:cNvPicPr>
                      <a:picLocks noChangeAspect="1" noChangeArrowheads="1"/>
                    </pic:cNvPicPr>
                  </pic:nvPicPr>
                  <pic:blipFill>
                    <a:blip/>
                    <a:srcRect/>
                    <a:stretch>
                      <a:fillRect/>
                    </a:stretch>
                  </pic:blipFill>
                  <pic:spPr>
                    <a:xfrm>
                      <a:off x="0" y="0"/>
                      <a:ext cx="1819275" cy="2070993"/>
                    </a:xfrm>
                    <a:prstGeom prst="rect">
                      <a:avLst/>
                    </a:prstGeom>
                    <a:noFill/>
                    <a:ln>
                      <a:noFill/>
                    </a:ln>
                  </pic:spPr>
                </pic:pic>
              </a:graphicData>
            </a:graphic>
          </wp:inline>
        </w:drawing>
      </w:r>
    </w:p>
    <w:p>
      <w:pPr>
        <w:jc w:val="center"/>
        <w:rPr>
          <w:rFonts w:hAnsi="宋体"/>
          <w:color w:val="333333"/>
          <w:sz w:val="24"/>
        </w:rPr>
      </w:pPr>
      <w:r>
        <w:rPr>
          <w:rFonts w:hint="eastAsia" w:hAnsi="宋体"/>
          <w:color w:val="333333"/>
          <w:sz w:val="24"/>
        </w:rPr>
        <w:t>液-液萃取</w:t>
      </w:r>
    </w:p>
    <w:p>
      <w:pPr>
        <w:ind w:firstLine="480" w:firstLineChars="200"/>
        <w:rPr>
          <w:rFonts w:hAnsi="宋体"/>
          <w:color w:val="333333"/>
          <w:sz w:val="24"/>
        </w:rPr>
      </w:pPr>
      <w:r>
        <w:rPr>
          <w:rFonts w:hint="eastAsia" w:hAnsi="宋体"/>
          <w:color w:val="333333"/>
          <w:sz w:val="24"/>
        </w:rPr>
        <w:t>溶剂萃取法优点：</w:t>
      </w:r>
    </w:p>
    <w:p>
      <w:pPr>
        <w:ind w:firstLine="480" w:firstLineChars="200"/>
        <w:rPr>
          <w:rFonts w:hAnsi="宋体"/>
          <w:color w:val="333333"/>
          <w:sz w:val="24"/>
        </w:rPr>
      </w:pPr>
      <w:r>
        <w:rPr>
          <w:rFonts w:hint="eastAsia" w:hAnsi="宋体"/>
          <w:color w:val="333333"/>
          <w:sz w:val="24"/>
        </w:rPr>
        <w:t>①操作可连续化，速度快，生产周期短；</w:t>
      </w:r>
    </w:p>
    <w:p>
      <w:pPr>
        <w:ind w:firstLine="480" w:firstLineChars="200"/>
        <w:rPr>
          <w:rFonts w:hAnsi="宋体"/>
          <w:color w:val="333333"/>
          <w:sz w:val="24"/>
        </w:rPr>
      </w:pPr>
      <w:r>
        <w:rPr>
          <w:rFonts w:hint="eastAsia" w:hAnsi="宋体"/>
          <w:color w:val="333333"/>
          <w:sz w:val="24"/>
        </w:rPr>
        <w:t>②对热敏物质破坏少；</w:t>
      </w:r>
    </w:p>
    <w:p>
      <w:pPr>
        <w:ind w:firstLine="480" w:firstLineChars="200"/>
        <w:rPr>
          <w:rFonts w:hAnsi="宋体"/>
          <w:color w:val="333333"/>
          <w:sz w:val="24"/>
        </w:rPr>
      </w:pPr>
      <w:r>
        <w:rPr>
          <w:rFonts w:hint="eastAsia" w:hAnsi="宋体"/>
          <w:color w:val="333333"/>
          <w:sz w:val="24"/>
        </w:rPr>
        <w:t>③采用多级萃取时，溶质浓缩倍数大、纯化度高。</w:t>
      </w:r>
    </w:p>
    <w:p>
      <w:pPr>
        <w:ind w:firstLine="480" w:firstLineChars="200"/>
        <w:rPr>
          <w:rFonts w:hAnsi="宋体"/>
          <w:color w:val="333333"/>
          <w:sz w:val="24"/>
        </w:rPr>
      </w:pPr>
      <w:r>
        <w:rPr>
          <w:rFonts w:hint="eastAsia" w:hAnsi="宋体"/>
          <w:color w:val="333333"/>
          <w:sz w:val="24"/>
        </w:rPr>
        <w:t xml:space="preserve"> 缺点：由于有机溶剂使用量大，对设备和安全要求高，需要各项防火防爆等措施。 </w:t>
      </w:r>
    </w:p>
    <w:p>
      <w:pPr>
        <w:jc w:val="left"/>
        <w:rPr>
          <w:color w:val="333333"/>
          <w:sz w:val="24"/>
        </w:rPr>
      </w:pPr>
      <w:r>
        <w:rPr>
          <w:b/>
          <w:color w:val="333333"/>
          <w:sz w:val="24"/>
        </w:rPr>
        <w:t xml:space="preserve"> </w:t>
      </w:r>
      <w:r>
        <w:rPr>
          <w:rFonts w:hint="eastAsia"/>
          <w:color w:val="333333"/>
          <w:sz w:val="24"/>
        </w:rPr>
        <w:t xml:space="preserve">一、基本概念 </w:t>
      </w:r>
    </w:p>
    <w:p>
      <w:pPr>
        <w:jc w:val="left"/>
        <w:rPr>
          <w:color w:val="333333"/>
          <w:sz w:val="24"/>
        </w:rPr>
      </w:pPr>
      <w:r>
        <w:rPr>
          <w:color w:val="333333"/>
          <w:sz w:val="24"/>
        </w:rPr>
        <w:t xml:space="preserve"> </w:t>
      </w:r>
      <w:r>
        <w:rPr>
          <w:rFonts w:hint="eastAsia"/>
          <w:color w:val="333333"/>
          <w:sz w:val="24"/>
        </w:rPr>
        <w:t xml:space="preserve">（一）萃取与反萃取 </w:t>
      </w:r>
    </w:p>
    <w:p>
      <w:pPr>
        <w:ind w:firstLine="480" w:firstLineChars="200"/>
        <w:rPr>
          <w:rFonts w:hAnsi="宋体"/>
          <w:color w:val="333333"/>
          <w:sz w:val="24"/>
        </w:rPr>
      </w:pPr>
      <w:r>
        <w:rPr>
          <w:color w:val="333333"/>
          <w:sz w:val="24"/>
        </w:rPr>
        <w:t xml:space="preserve"> </w:t>
      </w:r>
      <w:r>
        <w:rPr>
          <w:rFonts w:hint="eastAsia" w:hAnsi="宋体"/>
          <w:color w:val="333333"/>
          <w:sz w:val="24"/>
        </w:rPr>
        <w:t>萃取：一般指用有机溶剂将物质从水相转移到有机相的过程。</w:t>
      </w:r>
    </w:p>
    <w:p>
      <w:pPr>
        <w:ind w:firstLine="480" w:firstLineChars="200"/>
        <w:rPr>
          <w:rFonts w:hAnsi="宋体"/>
          <w:color w:val="333333"/>
          <w:sz w:val="24"/>
        </w:rPr>
      </w:pPr>
      <w:r>
        <w:rPr>
          <w:rFonts w:hint="eastAsia" w:hAnsi="宋体"/>
          <w:color w:val="333333"/>
          <w:sz w:val="24"/>
        </w:rPr>
        <w:t xml:space="preserve">反萃取(stripping或back extraction)：将萃取液与反萃取剂（一般为水溶液）相接触，使某种被萃入有机相的溶质转入水相的过程，可看作是萃取的逆过程。 </w:t>
      </w:r>
    </w:p>
    <w:p>
      <w:pPr>
        <w:ind w:firstLine="480" w:firstLineChars="200"/>
        <w:jc w:val="left"/>
        <w:rPr>
          <w:color w:val="333333"/>
          <w:sz w:val="24"/>
        </w:rPr>
      </w:pPr>
      <w:r>
        <w:rPr>
          <w:color w:val="333333"/>
          <w:sz w:val="24"/>
        </w:rPr>
        <w:t xml:space="preserve"> </w:t>
      </w:r>
      <w:r>
        <w:rPr>
          <w:rFonts w:hint="eastAsia"/>
          <w:color w:val="333333"/>
          <w:sz w:val="24"/>
        </w:rPr>
        <w:t>料液：被提取的溶液。</w:t>
      </w:r>
    </w:p>
    <w:p>
      <w:pPr>
        <w:ind w:firstLine="480" w:firstLineChars="200"/>
        <w:jc w:val="left"/>
        <w:rPr>
          <w:color w:val="333333"/>
          <w:sz w:val="24"/>
        </w:rPr>
      </w:pPr>
      <w:r>
        <w:rPr>
          <w:rFonts w:hint="eastAsia"/>
          <w:color w:val="333333"/>
          <w:sz w:val="24"/>
        </w:rPr>
        <w:t>溶质：欲提取的物质。</w:t>
      </w:r>
    </w:p>
    <w:p>
      <w:pPr>
        <w:ind w:firstLine="480" w:firstLineChars="200"/>
        <w:jc w:val="left"/>
        <w:rPr>
          <w:color w:val="333333"/>
          <w:sz w:val="24"/>
        </w:rPr>
      </w:pPr>
      <w:r>
        <w:rPr>
          <w:rFonts w:hint="eastAsia"/>
          <w:color w:val="333333"/>
          <w:sz w:val="24"/>
        </w:rPr>
        <w:t>萃取剂：用以进行萃取的溶剂。</w:t>
      </w:r>
    </w:p>
    <w:p>
      <w:pPr>
        <w:ind w:firstLine="480" w:firstLineChars="200"/>
        <w:jc w:val="left"/>
        <w:rPr>
          <w:color w:val="333333"/>
          <w:sz w:val="24"/>
        </w:rPr>
      </w:pPr>
      <w:r>
        <w:rPr>
          <w:rFonts w:hint="eastAsia"/>
          <w:color w:val="333333"/>
          <w:sz w:val="24"/>
        </w:rPr>
        <w:t>萃取液： 达到萃取平衡后，大部分溶质转移到萃取剂中，这种含有溶质的萃取剂溶液称为萃取液。</w:t>
      </w:r>
    </w:p>
    <w:p>
      <w:pPr>
        <w:ind w:firstLine="480" w:firstLineChars="200"/>
        <w:jc w:val="left"/>
        <w:rPr>
          <w:color w:val="333333"/>
          <w:sz w:val="24"/>
        </w:rPr>
      </w:pPr>
      <w:r>
        <w:rPr>
          <w:rFonts w:hint="eastAsia"/>
          <w:color w:val="333333"/>
          <w:sz w:val="24"/>
        </w:rPr>
        <w:t>萃余液：被萃取出溶质以后的料液。</w:t>
      </w:r>
    </w:p>
    <w:p>
      <w:pPr>
        <w:jc w:val="left"/>
        <w:rPr>
          <w:b/>
          <w:color w:val="333333"/>
          <w:sz w:val="24"/>
        </w:rPr>
      </w:pPr>
      <w:r>
        <w:rPr>
          <w:b/>
          <w:color w:val="333333"/>
          <w:sz w:val="24"/>
        </w:rPr>
        <w:t xml:space="preserve"> </w:t>
      </w:r>
      <w:r>
        <w:rPr>
          <w:rFonts w:hint="eastAsia"/>
          <w:b/>
          <w:color w:val="333333"/>
          <w:sz w:val="24"/>
        </w:rPr>
        <w:t>（二）分配定律</w:t>
      </w:r>
    </w:p>
    <w:p>
      <w:pPr>
        <w:ind w:firstLine="480" w:firstLineChars="200"/>
        <w:jc w:val="left"/>
        <w:rPr>
          <w:color w:val="333333"/>
          <w:sz w:val="24"/>
        </w:rPr>
      </w:pPr>
      <w:r>
        <w:rPr>
          <w:rFonts w:hint="eastAsia"/>
          <w:color w:val="333333"/>
          <w:sz w:val="24"/>
        </w:rPr>
        <w:t>能斯特分配定律：在一定温度、一定压力下，某一溶质在互不相溶的两种溶剂间分配时，达到平衡后，在两相中的活度之比为一常数。如果是稀溶液，可以用浓度代替活度，即：</w:t>
      </w:r>
    </w:p>
    <w:p>
      <w:pPr>
        <w:jc w:val="center"/>
        <w:rPr>
          <w:b/>
          <w:color w:val="333333"/>
          <w:sz w:val="24"/>
        </w:rPr>
      </w:pPr>
      <w:r>
        <w:rPr>
          <w:b/>
          <w:color w:val="333333"/>
          <w:sz w:val="24"/>
        </w:rPr>
        <w:t xml:space="preserve"> </w:t>
      </w:r>
      <w:r>
        <w:drawing>
          <wp:inline distT="0" distB="0" distL="0" distR="0">
            <wp:extent cx="1432560" cy="410845"/>
            <wp:effectExtent l="0" t="0" r="0" b="0"/>
            <wp:docPr id="20487" name="图片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图片 20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34562" cy="411866"/>
                    </a:xfrm>
                    <a:prstGeom prst="rect">
                      <a:avLst/>
                    </a:prstGeom>
                    <a:noFill/>
                  </pic:spPr>
                </pic:pic>
              </a:graphicData>
            </a:graphic>
          </wp:inline>
        </w:drawing>
      </w:r>
    </w:p>
    <w:p>
      <w:pPr>
        <w:jc w:val="center"/>
        <w:rPr>
          <w:color w:val="333333"/>
          <w:sz w:val="24"/>
        </w:rPr>
      </w:pPr>
      <w:r>
        <w:rPr>
          <w:rFonts w:hint="eastAsia"/>
          <w:i/>
          <w:iCs/>
          <w:color w:val="333333"/>
          <w:sz w:val="24"/>
        </w:rPr>
        <w:t xml:space="preserve">K  </w:t>
      </w:r>
      <w:r>
        <w:rPr>
          <w:rFonts w:hint="eastAsia"/>
          <w:color w:val="333333"/>
          <w:sz w:val="24"/>
        </w:rPr>
        <w:t>称为分配系数</w:t>
      </w:r>
    </w:p>
    <w:p>
      <w:pPr>
        <w:ind w:firstLine="480" w:firstLineChars="200"/>
        <w:jc w:val="left"/>
        <w:rPr>
          <w:color w:val="333333"/>
          <w:sz w:val="24"/>
        </w:rPr>
      </w:pPr>
      <w:r>
        <w:rPr>
          <w:rFonts w:hint="eastAsia"/>
          <w:color w:val="333333"/>
          <w:sz w:val="24"/>
        </w:rPr>
        <w:t>应用分配定律时，须符合下列条件：</w:t>
      </w:r>
    </w:p>
    <w:p>
      <w:pPr>
        <w:ind w:firstLine="480" w:firstLineChars="200"/>
        <w:jc w:val="left"/>
        <w:rPr>
          <w:color w:val="333333"/>
          <w:sz w:val="24"/>
        </w:rPr>
      </w:pPr>
      <w:r>
        <w:rPr>
          <w:rFonts w:hint="eastAsia"/>
          <w:color w:val="333333"/>
          <w:sz w:val="24"/>
        </w:rPr>
        <w:t>①必须是稀溶液，即适用于接近理想溶液的萃取体系；</w:t>
      </w:r>
    </w:p>
    <w:p>
      <w:pPr>
        <w:ind w:firstLine="480" w:firstLineChars="200"/>
        <w:jc w:val="left"/>
        <w:rPr>
          <w:color w:val="333333"/>
          <w:sz w:val="24"/>
        </w:rPr>
      </w:pPr>
      <w:r>
        <w:rPr>
          <w:rFonts w:hint="eastAsia"/>
          <w:color w:val="333333"/>
          <w:sz w:val="24"/>
        </w:rPr>
        <w:t>②溶质对溶剂的互溶度没有影响；</w:t>
      </w:r>
    </w:p>
    <w:p>
      <w:pPr>
        <w:ind w:firstLine="480" w:firstLineChars="200"/>
        <w:jc w:val="left"/>
        <w:rPr>
          <w:color w:val="333333"/>
          <w:sz w:val="24"/>
        </w:rPr>
      </w:pPr>
      <w:r>
        <w:rPr>
          <w:rFonts w:hint="eastAsia"/>
          <w:color w:val="333333"/>
          <w:sz w:val="24"/>
        </w:rPr>
        <w:t xml:space="preserve">③溶质在两相中必须是同一分子形式，即不发生缔合或解离。 </w:t>
      </w:r>
    </w:p>
    <w:p>
      <w:pPr>
        <w:ind w:firstLine="480" w:firstLineChars="200"/>
        <w:jc w:val="left"/>
        <w:rPr>
          <w:color w:val="333333"/>
          <w:sz w:val="24"/>
        </w:rPr>
      </w:pPr>
      <w:r>
        <w:rPr>
          <w:color w:val="333333"/>
          <w:sz w:val="24"/>
        </w:rPr>
        <w:t xml:space="preserve"> </w:t>
      </w:r>
      <w:r>
        <w:rPr>
          <w:rFonts w:hint="eastAsia"/>
          <w:color w:val="333333"/>
          <w:sz w:val="24"/>
        </w:rPr>
        <w:t xml:space="preserve">在萃取过程中，溶质在两相的分子形式常常并不相同，仍然采用类似分配定律的公式作为基本公式。这时候溶质在萃取相和萃余相中的浓度，实际上是以各种化学形式进行分配的溶质总浓度，它们的比值以分配比(distribution ratio)表示： </w:t>
      </w:r>
    </w:p>
    <w:p>
      <w:pPr>
        <w:ind w:firstLine="480" w:firstLineChars="200"/>
        <w:jc w:val="center"/>
        <w:rPr>
          <w:color w:val="333333"/>
          <w:sz w:val="24"/>
        </w:rPr>
      </w:pPr>
      <w:r>
        <w:rPr>
          <w:color w:val="333333"/>
          <w:sz w:val="24"/>
        </w:rPr>
        <w:t xml:space="preserve"> </w:t>
      </w:r>
      <w:r>
        <w:drawing>
          <wp:inline distT="0" distB="0" distL="0" distR="0">
            <wp:extent cx="2516505" cy="369570"/>
            <wp:effectExtent l="0" t="0" r="0" b="11430"/>
            <wp:docPr id="20488" name="图片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图片 204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21854" cy="370712"/>
                    </a:xfrm>
                    <a:prstGeom prst="rect">
                      <a:avLst/>
                    </a:prstGeom>
                    <a:noFill/>
                  </pic:spPr>
                </pic:pic>
              </a:graphicData>
            </a:graphic>
          </wp:inline>
        </w:drawing>
      </w:r>
    </w:p>
    <w:p>
      <w:pPr>
        <w:jc w:val="left"/>
        <w:rPr>
          <w:color w:val="333333"/>
          <w:sz w:val="24"/>
        </w:rPr>
      </w:pPr>
      <w:r>
        <w:rPr>
          <w:rFonts w:hint="eastAsia"/>
          <w:color w:val="333333"/>
          <w:sz w:val="24"/>
        </w:rPr>
        <w:t>（三）萃取因素</w:t>
      </w:r>
    </w:p>
    <w:p>
      <w:pPr>
        <w:ind w:firstLine="480" w:firstLineChars="200"/>
        <w:jc w:val="left"/>
        <w:rPr>
          <w:color w:val="333333"/>
          <w:sz w:val="24"/>
        </w:rPr>
      </w:pPr>
      <w:r>
        <w:rPr>
          <w:rFonts w:hint="eastAsia"/>
          <w:color w:val="333333"/>
          <w:sz w:val="24"/>
        </w:rPr>
        <w:t>萃取因素（萃取比）：被萃取溶质进入萃取相的总量与该溶质在萃余相中总量之比。通常以E表示。萃取因素（E）为：</w:t>
      </w:r>
    </w:p>
    <w:p>
      <w:pPr>
        <w:ind w:firstLine="420" w:firstLineChars="200"/>
        <w:jc w:val="center"/>
        <w:rPr>
          <w:color w:val="333333"/>
          <w:sz w:val="24"/>
        </w:rPr>
      </w:pPr>
      <w:r>
        <w:drawing>
          <wp:inline distT="0" distB="0" distL="0" distR="0">
            <wp:extent cx="3046730" cy="427990"/>
            <wp:effectExtent l="0" t="0" r="1270" b="3810"/>
            <wp:docPr id="20489" name="图片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图片 204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51374" cy="428993"/>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V</w:t>
      </w:r>
      <w:r>
        <w:rPr>
          <w:rFonts w:hint="eastAsia"/>
          <w:color w:val="333333"/>
          <w:sz w:val="24"/>
          <w:vertAlign w:val="subscript"/>
        </w:rPr>
        <w:t>l</w:t>
      </w:r>
      <w:r>
        <w:rPr>
          <w:rFonts w:hint="eastAsia"/>
          <w:color w:val="333333"/>
          <w:sz w:val="24"/>
        </w:rPr>
        <w:t>和V</w:t>
      </w:r>
      <w:r>
        <w:rPr>
          <w:rFonts w:hint="eastAsia"/>
          <w:color w:val="333333"/>
          <w:sz w:val="24"/>
          <w:vertAlign w:val="subscript"/>
        </w:rPr>
        <w:t>2</w:t>
      </w:r>
      <w:r>
        <w:rPr>
          <w:rFonts w:hint="eastAsia"/>
          <w:color w:val="333333"/>
          <w:sz w:val="24"/>
        </w:rPr>
        <w:t>分别表示萃取相和萃余相的体积，M</w:t>
      </w:r>
      <w:r>
        <w:rPr>
          <w:rFonts w:hint="eastAsia"/>
          <w:color w:val="333333"/>
          <w:sz w:val="24"/>
          <w:vertAlign w:val="subscript"/>
        </w:rPr>
        <w:t>1</w:t>
      </w:r>
      <w:r>
        <w:rPr>
          <w:rFonts w:hint="eastAsia"/>
          <w:color w:val="333333"/>
          <w:sz w:val="24"/>
        </w:rPr>
        <w:t>和M</w:t>
      </w:r>
      <w:r>
        <w:rPr>
          <w:rFonts w:hint="eastAsia"/>
          <w:color w:val="333333"/>
          <w:sz w:val="24"/>
          <w:vertAlign w:val="subscript"/>
        </w:rPr>
        <w:t>2</w:t>
      </w:r>
      <w:r>
        <w:rPr>
          <w:rFonts w:hint="eastAsia"/>
          <w:color w:val="333333"/>
          <w:sz w:val="24"/>
        </w:rPr>
        <w:t>分别表示溶质在萃取相和萃余相中的平衡浓度。</w:t>
      </w:r>
      <w:r>
        <w:rPr>
          <w:color w:val="333333"/>
          <w:sz w:val="24"/>
        </w:rPr>
        <w:t xml:space="preserve"> </w:t>
      </w:r>
    </w:p>
    <w:p>
      <w:pPr>
        <w:jc w:val="left"/>
        <w:rPr>
          <w:color w:val="333333"/>
          <w:sz w:val="24"/>
        </w:rPr>
      </w:pPr>
      <w:r>
        <w:rPr>
          <w:rFonts w:hint="eastAsia"/>
          <w:color w:val="333333"/>
          <w:sz w:val="24"/>
        </w:rPr>
        <w:t>（四）萃取率</w:t>
      </w:r>
    </w:p>
    <w:p>
      <w:pPr>
        <w:ind w:firstLine="480" w:firstLineChars="200"/>
        <w:jc w:val="left"/>
        <w:rPr>
          <w:color w:val="333333"/>
          <w:sz w:val="24"/>
        </w:rPr>
      </w:pPr>
      <w:r>
        <w:rPr>
          <w:rFonts w:hint="eastAsia"/>
          <w:color w:val="333333"/>
          <w:sz w:val="24"/>
        </w:rPr>
        <w:t>萃取率：表示一种萃取剂对某种溶质的萃取能力，计算萃取效果。</w:t>
      </w:r>
    </w:p>
    <w:p>
      <w:pPr>
        <w:jc w:val="center"/>
        <w:rPr>
          <w:color w:val="333333"/>
          <w:sz w:val="24"/>
        </w:rPr>
      </w:pPr>
      <w:r>
        <w:drawing>
          <wp:inline distT="0" distB="0" distL="0" distR="0">
            <wp:extent cx="2745740" cy="357505"/>
            <wp:effectExtent l="0" t="0" r="0" b="0"/>
            <wp:docPr id="20490" name="图片 20490"/>
            <wp:cNvGraphicFramePr/>
            <a:graphic xmlns:a="http://schemas.openxmlformats.org/drawingml/2006/main">
              <a:graphicData uri="http://schemas.openxmlformats.org/drawingml/2006/picture">
                <pic:pic xmlns:pic="http://schemas.openxmlformats.org/drawingml/2006/picture">
                  <pic:nvPicPr>
                    <pic:cNvPr id="20490" name="图片 20490"/>
                    <pic:cNvPicPr/>
                  </pic:nvPicPr>
                  <pic:blipFill>
                    <a:blip r:embed="rId22"/>
                    <a:stretch>
                      <a:fillRect/>
                    </a:stretch>
                  </pic:blipFill>
                  <pic:spPr>
                    <a:xfrm>
                      <a:off x="0" y="0"/>
                      <a:ext cx="2751854" cy="358598"/>
                    </a:xfrm>
                    <a:prstGeom prst="rect">
                      <a:avLst/>
                    </a:prstGeom>
                  </pic:spPr>
                </pic:pic>
              </a:graphicData>
            </a:graphic>
          </wp:inline>
        </w:drawing>
      </w:r>
    </w:p>
    <w:p>
      <w:pPr>
        <w:jc w:val="left"/>
        <w:rPr>
          <w:color w:val="333333"/>
          <w:sz w:val="24"/>
        </w:rPr>
      </w:pPr>
      <w:r>
        <w:rPr>
          <w:rFonts w:hint="eastAsia"/>
          <w:color w:val="333333"/>
          <w:sz w:val="24"/>
        </w:rPr>
        <w:t>（五）分离因素</w:t>
      </w:r>
    </w:p>
    <w:p>
      <w:pPr>
        <w:ind w:firstLine="480" w:firstLineChars="200"/>
        <w:jc w:val="left"/>
        <w:rPr>
          <w:color w:val="333333"/>
          <w:sz w:val="24"/>
        </w:rPr>
      </w:pPr>
      <w:r>
        <w:rPr>
          <w:rFonts w:hint="eastAsia"/>
          <w:color w:val="333333"/>
          <w:sz w:val="24"/>
        </w:rPr>
        <w:t>分离因素</w:t>
      </w:r>
      <w:r>
        <w:rPr>
          <w:color w:val="333333"/>
          <w:sz w:val="24"/>
        </w:rPr>
        <w:t>(separation factor)</w:t>
      </w:r>
      <w:r>
        <w:rPr>
          <w:rFonts w:hint="eastAsia"/>
          <w:color w:val="333333"/>
          <w:sz w:val="24"/>
        </w:rPr>
        <w:t>，常用</w:t>
      </w:r>
      <w:r>
        <w:rPr>
          <w:color w:val="333333"/>
          <w:sz w:val="24"/>
        </w:rPr>
        <w:t></w:t>
      </w:r>
      <w:r>
        <w:rPr>
          <w:rFonts w:hint="eastAsia"/>
          <w:color w:val="333333"/>
          <w:sz w:val="24"/>
        </w:rPr>
        <w:t>表示，其定义为：在同一萃取体系内两种溶质在同样条件下分配系数的比值。</w:t>
      </w:r>
      <w:r>
        <w:rPr>
          <w:color w:val="333333"/>
          <w:sz w:val="24"/>
        </w:rPr>
        <w:t xml:space="preserve">  </w:t>
      </w:r>
    </w:p>
    <w:p>
      <w:pPr>
        <w:jc w:val="center"/>
        <w:rPr>
          <w:color w:val="333333"/>
          <w:sz w:val="24"/>
        </w:rPr>
      </w:pPr>
      <w:r>
        <w:rPr>
          <w:color w:val="333333"/>
          <w:sz w:val="24"/>
        </w:rPr>
        <w:t xml:space="preserve"> </w:t>
      </w:r>
      <w:r>
        <w:drawing>
          <wp:inline distT="0" distB="0" distL="0" distR="0">
            <wp:extent cx="2052320" cy="541020"/>
            <wp:effectExtent l="0" t="0" r="5080" b="0"/>
            <wp:docPr id="20491" name="图片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图片 204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57272" cy="542638"/>
                    </a:xfrm>
                    <a:prstGeom prst="rect">
                      <a:avLst/>
                    </a:prstGeom>
                    <a:noFill/>
                  </pic:spPr>
                </pic:pic>
              </a:graphicData>
            </a:graphic>
          </wp:inline>
        </w:drawing>
      </w:r>
    </w:p>
    <w:p>
      <w:pPr>
        <w:jc w:val="left"/>
        <w:rPr>
          <w:color w:val="333333"/>
          <w:sz w:val="24"/>
        </w:rPr>
      </w:pPr>
      <w:r>
        <w:rPr>
          <w:rFonts w:hint="eastAsia"/>
          <w:color w:val="333333"/>
          <w:sz w:val="24"/>
        </w:rPr>
        <w:t>二、溶剂萃取法的基本原理</w:t>
      </w:r>
    </w:p>
    <w:p>
      <w:pPr>
        <w:ind w:firstLine="480" w:firstLineChars="200"/>
        <w:jc w:val="left"/>
        <w:rPr>
          <w:color w:val="333333"/>
          <w:sz w:val="24"/>
        </w:rPr>
      </w:pPr>
      <w:r>
        <w:rPr>
          <w:rFonts w:hint="eastAsia"/>
          <w:color w:val="333333"/>
          <w:sz w:val="24"/>
        </w:rPr>
        <w:t>弱电解质以非离子化的形式溶解在有机溶剂中，而在水相中会部分离子化并存在电离平衡。</w:t>
      </w:r>
    </w:p>
    <w:p>
      <w:pPr>
        <w:ind w:firstLine="420" w:firstLineChars="200"/>
        <w:jc w:val="center"/>
        <w:rPr>
          <w:color w:val="333333"/>
          <w:sz w:val="24"/>
        </w:rPr>
      </w:pPr>
      <w:r>
        <w:drawing>
          <wp:inline distT="0" distB="0" distL="0" distR="0">
            <wp:extent cx="2591435" cy="886460"/>
            <wp:effectExtent l="0" t="0" r="0" b="2540"/>
            <wp:docPr id="20492" name="图片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 name="图片 204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93631" cy="887531"/>
                    </a:xfrm>
                    <a:prstGeom prst="rect">
                      <a:avLst/>
                    </a:prstGeom>
                    <a:noFill/>
                    <a:ln>
                      <a:noFill/>
                    </a:ln>
                  </pic:spPr>
                </pic:pic>
              </a:graphicData>
            </a:graphic>
          </wp:inline>
        </w:drawing>
      </w:r>
    </w:p>
    <w:p>
      <w:pPr>
        <w:ind w:firstLine="480" w:firstLineChars="200"/>
        <w:jc w:val="center"/>
        <w:rPr>
          <w:color w:val="333333"/>
          <w:sz w:val="24"/>
        </w:rPr>
      </w:pPr>
      <w:r>
        <w:rPr>
          <w:rFonts w:hint="eastAsia"/>
          <w:color w:val="333333"/>
          <w:sz w:val="24"/>
        </w:rPr>
        <w:t>弱酸在有机相和水相间存在的分配平衡</w:t>
      </w:r>
    </w:p>
    <w:p>
      <w:pPr>
        <w:ind w:firstLine="480" w:firstLineChars="200"/>
        <w:jc w:val="left"/>
        <w:rPr>
          <w:color w:val="333333"/>
          <w:sz w:val="24"/>
        </w:rPr>
      </w:pPr>
      <w:r>
        <w:rPr>
          <w:rFonts w:hint="eastAsia"/>
          <w:color w:val="333333"/>
          <w:sz w:val="24"/>
        </w:rPr>
        <w:t>弱酸的表观分配系数为：</w:t>
      </w:r>
    </w:p>
    <w:p>
      <w:pPr>
        <w:ind w:firstLine="420" w:firstLineChars="200"/>
        <w:jc w:val="center"/>
        <w:rPr>
          <w:color w:val="333333"/>
          <w:sz w:val="24"/>
        </w:rPr>
      </w:pPr>
      <w:r>
        <w:drawing>
          <wp:inline distT="0" distB="0" distL="0" distR="0">
            <wp:extent cx="2751455" cy="613410"/>
            <wp:effectExtent l="0" t="0" r="0" b="0"/>
            <wp:docPr id="20493" name="图片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 name="图片 204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52979" cy="614040"/>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三、萃取方法和理论收率的计算</w:t>
      </w:r>
    </w:p>
    <w:p>
      <w:pPr>
        <w:jc w:val="left"/>
        <w:rPr>
          <w:color w:val="333333"/>
          <w:sz w:val="24"/>
        </w:rPr>
      </w:pPr>
      <w:r>
        <w:rPr>
          <w:rFonts w:hint="eastAsia"/>
          <w:color w:val="333333"/>
          <w:sz w:val="24"/>
        </w:rPr>
        <w:t>（一）单级萃取</w:t>
      </w:r>
      <w:r>
        <w:rPr>
          <w:color w:val="333333"/>
          <w:sz w:val="24"/>
        </w:rPr>
        <w:t xml:space="preserve"> </w:t>
      </w:r>
    </w:p>
    <w:p>
      <w:pPr>
        <w:jc w:val="left"/>
        <w:rPr>
          <w:color w:val="333333"/>
          <w:sz w:val="24"/>
        </w:rPr>
      </w:pPr>
      <w:r>
        <w:rPr>
          <w:color w:val="333333"/>
          <w:sz w:val="24"/>
        </w:rPr>
        <w:drawing>
          <wp:inline distT="0" distB="0" distL="0" distR="0">
            <wp:extent cx="5486400" cy="1739265"/>
            <wp:effectExtent l="0" t="0" r="0" b="0"/>
            <wp:docPr id="32772" name="Picture 2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1" descr="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86400" cy="1739265"/>
                    </a:xfrm>
                    <a:prstGeom prst="rect">
                      <a:avLst/>
                    </a:prstGeom>
                    <a:noFill/>
                    <a:ln>
                      <a:noFill/>
                    </a:ln>
                  </pic:spPr>
                </pic:pic>
              </a:graphicData>
            </a:graphic>
          </wp:inline>
        </w:drawing>
      </w:r>
    </w:p>
    <w:p>
      <w:pPr>
        <w:jc w:val="left"/>
        <w:rPr>
          <w:color w:val="333333"/>
          <w:sz w:val="24"/>
        </w:rPr>
      </w:pPr>
      <w:r>
        <w:rPr>
          <w:rFonts w:hint="eastAsia"/>
          <w:color w:val="333333"/>
          <w:sz w:val="24"/>
        </w:rPr>
        <w:t>萃取因素E：</w:t>
      </w:r>
    </w:p>
    <w:p>
      <w:pPr>
        <w:jc w:val="center"/>
        <w:rPr>
          <w:color w:val="333333"/>
          <w:sz w:val="24"/>
        </w:rPr>
      </w:pPr>
      <w:r>
        <w:rPr>
          <w:color w:val="333333"/>
          <w:sz w:val="24"/>
        </w:rPr>
        <w:t xml:space="preserve"> </w:t>
      </w:r>
      <w:r>
        <w:drawing>
          <wp:inline distT="0" distB="0" distL="0" distR="0">
            <wp:extent cx="3148330" cy="448945"/>
            <wp:effectExtent l="0" t="0" r="1270" b="8255"/>
            <wp:docPr id="20494" name="图片 2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 name="图片 204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49362" cy="449076"/>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 xml:space="preserve"> 式中 V</w:t>
      </w:r>
      <w:r>
        <w:rPr>
          <w:rFonts w:hint="eastAsia"/>
          <w:color w:val="333333"/>
          <w:sz w:val="24"/>
          <w:vertAlign w:val="subscript"/>
        </w:rPr>
        <w:t>F</w:t>
      </w:r>
      <w:r>
        <w:rPr>
          <w:rFonts w:hint="eastAsia"/>
          <w:color w:val="333333"/>
          <w:sz w:val="24"/>
        </w:rPr>
        <w:t>——料液体积；Vs——萃取剂的体积；C</w:t>
      </w:r>
      <w:r>
        <w:rPr>
          <w:rFonts w:hint="eastAsia"/>
          <w:color w:val="333333"/>
          <w:sz w:val="24"/>
          <w:vertAlign w:val="subscript"/>
        </w:rPr>
        <w:t>1</w:t>
      </w:r>
      <w:r>
        <w:rPr>
          <w:rFonts w:hint="eastAsia"/>
          <w:color w:val="333333"/>
          <w:sz w:val="24"/>
        </w:rPr>
        <w:t>——溶质在萃取液的浓度；C</w:t>
      </w:r>
      <w:r>
        <w:rPr>
          <w:rFonts w:hint="eastAsia"/>
          <w:color w:val="333333"/>
          <w:sz w:val="24"/>
          <w:vertAlign w:val="subscript"/>
        </w:rPr>
        <w:t>2</w:t>
      </w:r>
      <w:r>
        <w:rPr>
          <w:rFonts w:hint="eastAsia"/>
          <w:color w:val="333333"/>
          <w:sz w:val="24"/>
        </w:rPr>
        <w:t>——溶质在萃余相的浓度；K——表观分配系数； m——浓缩倍数</w:t>
      </w:r>
    </w:p>
    <w:p>
      <w:pPr>
        <w:ind w:firstLine="480" w:firstLineChars="200"/>
        <w:jc w:val="left"/>
        <w:rPr>
          <w:color w:val="333333"/>
          <w:sz w:val="24"/>
        </w:rPr>
      </w:pPr>
      <w:r>
        <w:rPr>
          <w:color w:val="333333"/>
          <w:sz w:val="24"/>
        </w:rPr>
        <w:t xml:space="preserve"> </w:t>
      </w:r>
      <w:r>
        <w:rPr>
          <w:rFonts w:hint="eastAsia"/>
          <w:color w:val="333333"/>
          <w:sz w:val="24"/>
        </w:rPr>
        <w:t>萃余率：</w:t>
      </w:r>
    </w:p>
    <w:p>
      <w:pPr>
        <w:jc w:val="center"/>
        <w:rPr>
          <w:color w:val="333333"/>
          <w:sz w:val="24"/>
        </w:rPr>
      </w:pPr>
      <w:r>
        <w:drawing>
          <wp:inline distT="0" distB="0" distL="0" distR="0">
            <wp:extent cx="4131310" cy="440055"/>
            <wp:effectExtent l="0" t="0" r="8890" b="0"/>
            <wp:docPr id="20495" name="图片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 name="图片 204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32076" cy="440268"/>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 xml:space="preserve"> 理论收率：</w:t>
      </w:r>
    </w:p>
    <w:p>
      <w:pPr>
        <w:jc w:val="center"/>
        <w:rPr>
          <w:color w:val="333333"/>
          <w:sz w:val="24"/>
        </w:rPr>
      </w:pPr>
      <w:r>
        <w:rPr>
          <w:color w:val="333333"/>
          <w:sz w:val="24"/>
        </w:rPr>
        <w:t xml:space="preserve"> </w:t>
      </w:r>
      <w:r>
        <w:drawing>
          <wp:inline distT="0" distB="0" distL="0" distR="0">
            <wp:extent cx="3672205" cy="370205"/>
            <wp:effectExtent l="0" t="0" r="0" b="10795"/>
            <wp:docPr id="20496" name="图片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 name="图片 20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93872" cy="372729"/>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例：洁霉素在20℃和pH10.0时表观分配系数（丁醇/水）为18。用等量的丁醇萃取料液中的洁霉素，萃取因素：</w:t>
      </w:r>
      <w:r>
        <w:drawing>
          <wp:inline distT="0" distB="0" distL="0" distR="0">
            <wp:extent cx="875030" cy="441960"/>
            <wp:effectExtent l="0" t="0" r="0" b="0"/>
            <wp:docPr id="20509" name="图片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 name="图片 20509"/>
                    <pic:cNvPicPr>
                      <a:picLocks noChangeAspect="1" noChangeArrowheads="1"/>
                    </pic:cNvPicPr>
                  </pic:nvPicPr>
                  <pic:blipFill>
                    <a:blip r:embed="rId30"/>
                    <a:srcRect/>
                    <a:stretch>
                      <a:fillRect/>
                    </a:stretch>
                  </pic:blipFill>
                  <pic:spPr>
                    <a:xfrm>
                      <a:off x="0" y="0"/>
                      <a:ext cx="875479" cy="442556"/>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计算可得理论收率：</w:t>
      </w:r>
      <w:r>
        <w:drawing>
          <wp:inline distT="0" distB="0" distL="0" distR="0">
            <wp:extent cx="2096135" cy="438150"/>
            <wp:effectExtent l="0" t="0" r="12065" b="0"/>
            <wp:docPr id="20510" name="图片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 name="图片 205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097781" cy="438519"/>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若改用1/3体积丁醇，萃取因素：</w:t>
      </w:r>
      <w:r>
        <w:drawing>
          <wp:inline distT="0" distB="0" distL="0" distR="0">
            <wp:extent cx="1101090" cy="413385"/>
            <wp:effectExtent l="0" t="0" r="0" b="0"/>
            <wp:docPr id="20511" name="图片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 name="图片 205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01902" cy="413802"/>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 xml:space="preserve">理论收率： </w:t>
      </w:r>
      <w:r>
        <w:drawing>
          <wp:inline distT="0" distB="0" distL="0" distR="0">
            <wp:extent cx="1831340" cy="40894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33711" cy="409502"/>
                    </a:xfrm>
                    <a:prstGeom prst="rect">
                      <a:avLst/>
                    </a:prstGeom>
                    <a:noFill/>
                  </pic:spPr>
                </pic:pic>
              </a:graphicData>
            </a:graphic>
          </wp:inline>
        </w:drawing>
      </w:r>
    </w:p>
    <w:p>
      <w:pPr>
        <w:jc w:val="left"/>
        <w:rPr>
          <w:color w:val="333333"/>
          <w:sz w:val="24"/>
        </w:rPr>
      </w:pPr>
      <w:r>
        <w:rPr>
          <w:rFonts w:hint="eastAsia"/>
          <w:color w:val="333333"/>
          <w:sz w:val="24"/>
        </w:rPr>
        <w:t>（二）多级错流萃取</w:t>
      </w:r>
    </w:p>
    <w:p>
      <w:pPr>
        <w:jc w:val="center"/>
        <w:rPr>
          <w:color w:val="333333"/>
          <w:sz w:val="24"/>
        </w:rPr>
      </w:pPr>
      <w:r>
        <w:rPr>
          <w:color w:val="333333"/>
          <w:sz w:val="24"/>
        </w:rPr>
        <w:drawing>
          <wp:inline distT="0" distB="0" distL="0" distR="0">
            <wp:extent cx="4002405" cy="1358265"/>
            <wp:effectExtent l="0" t="0" r="10795" b="0"/>
            <wp:docPr id="33796" name="Picture 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003257" cy="1358636"/>
                    </a:xfrm>
                    <a:prstGeom prst="rect">
                      <a:avLst/>
                    </a:prstGeom>
                    <a:noFill/>
                    <a:ln>
                      <a:noFill/>
                    </a:ln>
                  </pic:spPr>
                </pic:pic>
              </a:graphicData>
            </a:graphic>
          </wp:inline>
        </w:drawing>
      </w:r>
    </w:p>
    <w:p>
      <w:pPr>
        <w:jc w:val="center"/>
        <w:rPr>
          <w:color w:val="333333"/>
          <w:sz w:val="24"/>
        </w:rPr>
      </w:pPr>
      <w:r>
        <w:rPr>
          <w:color w:val="333333"/>
          <w:sz w:val="24"/>
        </w:rPr>
        <w:drawing>
          <wp:inline distT="0" distB="0" distL="0" distR="0">
            <wp:extent cx="4239895" cy="2712720"/>
            <wp:effectExtent l="0" t="0" r="1905" b="5080"/>
            <wp:docPr id="34818" name="Picture 4" descr="2007020711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4" descr="200702071146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40162" cy="2713170"/>
                    </a:xfrm>
                    <a:prstGeom prst="rect">
                      <a:avLst/>
                    </a:prstGeom>
                    <a:noFill/>
                    <a:ln>
                      <a:noFill/>
                    </a:ln>
                  </pic:spPr>
                </pic:pic>
              </a:graphicData>
            </a:graphic>
          </wp:inline>
        </w:drawing>
      </w:r>
    </w:p>
    <w:p>
      <w:pPr>
        <w:jc w:val="left"/>
        <w:rPr>
          <w:color w:val="333333"/>
          <w:sz w:val="24"/>
        </w:rPr>
      </w:pPr>
      <w:r>
        <w:rPr>
          <w:rFonts w:hint="eastAsia"/>
          <w:color w:val="333333"/>
          <w:sz w:val="24"/>
        </w:rPr>
        <w:t>萃余率：</w:t>
      </w:r>
      <w:r>
        <w:drawing>
          <wp:inline distT="0" distB="0" distL="0" distR="0">
            <wp:extent cx="1581785" cy="372745"/>
            <wp:effectExtent l="0" t="0" r="0" b="8255"/>
            <wp:docPr id="20499" name="图片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 name="图片 204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85534" cy="374190"/>
                    </a:xfrm>
                    <a:prstGeom prst="rect">
                      <a:avLst/>
                    </a:prstGeom>
                    <a:noFill/>
                  </pic:spPr>
                </pic:pic>
              </a:graphicData>
            </a:graphic>
          </wp:inline>
        </w:drawing>
      </w:r>
    </w:p>
    <w:p>
      <w:pPr>
        <w:jc w:val="left"/>
        <w:rPr>
          <w:color w:val="333333"/>
          <w:sz w:val="24"/>
        </w:rPr>
      </w:pPr>
      <w:r>
        <w:rPr>
          <w:rFonts w:hint="eastAsia"/>
          <w:color w:val="333333"/>
          <w:sz w:val="24"/>
        </w:rPr>
        <w:t>理论收率：</w:t>
      </w:r>
      <w:r>
        <w:drawing>
          <wp:inline distT="0" distB="0" distL="0" distR="0">
            <wp:extent cx="2974340" cy="474345"/>
            <wp:effectExtent l="0" t="0" r="0" b="8255"/>
            <wp:docPr id="20500" name="图片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 name="图片 205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74557" cy="474414"/>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例题：红霉素在pH 9.8时的分配系数（醋酸丁酯/水）为44.5，若用1/2体积的醋酸丁酯进行单级萃取，则：</w:t>
      </w:r>
      <w:r>
        <w:drawing>
          <wp:inline distT="0" distB="0" distL="0" distR="0">
            <wp:extent cx="1181735" cy="324485"/>
            <wp:effectExtent l="0" t="0" r="12065" b="5715"/>
            <wp:docPr id="20505" name="图片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 name="图片 205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83985" cy="325067"/>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理论收率：</w:t>
      </w:r>
      <w:r>
        <w:drawing>
          <wp:inline distT="0" distB="0" distL="0" distR="0">
            <wp:extent cx="2246630" cy="387985"/>
            <wp:effectExtent l="0" t="0" r="0" b="0"/>
            <wp:docPr id="20506" name="图片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 name="图片 205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252517" cy="389537"/>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若用1/2体积的醋酸丁酯进行二级错流萃取，则萃取因素：</w:t>
      </w:r>
      <w:r>
        <w:drawing>
          <wp:inline distT="0" distB="0" distL="0" distR="0">
            <wp:extent cx="1602740" cy="341630"/>
            <wp:effectExtent l="0" t="0" r="0" b="0"/>
            <wp:docPr id="20507" name="图片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 name="图片 205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04317" cy="342190"/>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理论收率：</w:t>
      </w:r>
      <w:r>
        <w:drawing>
          <wp:inline distT="0" distB="0" distL="0" distR="0">
            <wp:extent cx="2703830" cy="415925"/>
            <wp:effectExtent l="0" t="0" r="0" b="0"/>
            <wp:docPr id="20508" name="图片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 name="图片 205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17233" cy="418100"/>
                    </a:xfrm>
                    <a:prstGeom prst="rect">
                      <a:avLst/>
                    </a:prstGeom>
                    <a:noFill/>
                    <a:ln>
                      <a:noFill/>
                    </a:ln>
                  </pic:spPr>
                </pic:pic>
              </a:graphicData>
            </a:graphic>
          </wp:inline>
        </w:drawing>
      </w:r>
    </w:p>
    <w:p>
      <w:pPr>
        <w:jc w:val="left"/>
        <w:rPr>
          <w:color w:val="333333"/>
          <w:sz w:val="24"/>
        </w:rPr>
      </w:pPr>
      <w:r>
        <w:rPr>
          <w:color w:val="333333"/>
          <w:sz w:val="24"/>
        </w:rPr>
        <w:t xml:space="preserve"> </w:t>
      </w:r>
      <w:r>
        <w:rPr>
          <w:rFonts w:hint="eastAsia"/>
          <w:color w:val="333333"/>
          <w:sz w:val="24"/>
        </w:rPr>
        <w:t>（三）多级逆流萃取</w:t>
      </w:r>
    </w:p>
    <w:p>
      <w:pPr>
        <w:jc w:val="center"/>
        <w:rPr>
          <w:color w:val="333333"/>
          <w:sz w:val="24"/>
        </w:rPr>
      </w:pPr>
      <w:r>
        <w:rPr>
          <w:color w:val="333333"/>
          <w:sz w:val="24"/>
        </w:rPr>
        <w:drawing>
          <wp:inline distT="0" distB="0" distL="0" distR="0">
            <wp:extent cx="3712845" cy="1641475"/>
            <wp:effectExtent l="0" t="0" r="0" b="9525"/>
            <wp:docPr id="35844" name="Picture 102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1028" descr="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713844" cy="1641979"/>
                    </a:xfrm>
                    <a:prstGeom prst="rect">
                      <a:avLst/>
                    </a:prstGeom>
                    <a:noFill/>
                    <a:ln>
                      <a:noFill/>
                    </a:ln>
                  </pic:spPr>
                </pic:pic>
              </a:graphicData>
            </a:graphic>
          </wp:inline>
        </w:drawing>
      </w:r>
    </w:p>
    <w:p>
      <w:pPr>
        <w:jc w:val="center"/>
        <w:rPr>
          <w:color w:val="333333"/>
          <w:sz w:val="24"/>
        </w:rPr>
      </w:pPr>
      <w:r>
        <w:rPr>
          <w:color w:val="333333"/>
          <w:sz w:val="24"/>
        </w:rPr>
        <w:drawing>
          <wp:inline distT="0" distB="0" distL="0" distR="0">
            <wp:extent cx="3991610" cy="1503045"/>
            <wp:effectExtent l="0" t="0" r="0" b="0"/>
            <wp:docPr id="36866" name="Picture 4" descr="0604151038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4" descr="060415103880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992497" cy="1503393"/>
                    </a:xfrm>
                    <a:prstGeom prst="rect">
                      <a:avLst/>
                    </a:prstGeom>
                    <a:noFill/>
                    <a:ln>
                      <a:noFill/>
                    </a:ln>
                  </pic:spPr>
                </pic:pic>
              </a:graphicData>
            </a:graphic>
          </wp:inline>
        </w:drawing>
      </w:r>
    </w:p>
    <w:p>
      <w:pPr>
        <w:jc w:val="left"/>
        <w:rPr>
          <w:color w:val="333333"/>
          <w:sz w:val="24"/>
        </w:rPr>
      </w:pPr>
      <w:r>
        <w:rPr>
          <w:rFonts w:hint="eastAsia"/>
          <w:color w:val="333333"/>
          <w:sz w:val="24"/>
        </w:rPr>
        <w:t xml:space="preserve">n级萃取后，萃余率为： </w:t>
      </w:r>
      <w:r>
        <w:drawing>
          <wp:inline distT="0" distB="0" distL="0" distR="0">
            <wp:extent cx="1142365" cy="351790"/>
            <wp:effectExtent l="0" t="0" r="635" b="3810"/>
            <wp:docPr id="20501" name="图片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 name="图片 205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44608" cy="352444"/>
                    </a:xfrm>
                    <a:prstGeom prst="rect">
                      <a:avLst/>
                    </a:prstGeom>
                    <a:noFill/>
                  </pic:spPr>
                </pic:pic>
              </a:graphicData>
            </a:graphic>
          </wp:inline>
        </w:drawing>
      </w:r>
    </w:p>
    <w:p>
      <w:pPr>
        <w:jc w:val="left"/>
        <w:rPr>
          <w:color w:val="333333"/>
          <w:sz w:val="24"/>
        </w:rPr>
      </w:pPr>
      <w:r>
        <w:rPr>
          <w:rFonts w:hint="eastAsia"/>
          <w:color w:val="333333"/>
          <w:sz w:val="24"/>
        </w:rPr>
        <w:t>理论收率为：</w:t>
      </w:r>
      <w:r>
        <w:drawing>
          <wp:inline distT="0" distB="0" distL="0" distR="0">
            <wp:extent cx="2974340" cy="457200"/>
            <wp:effectExtent l="0" t="0" r="0" b="0"/>
            <wp:docPr id="20502" name="图片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 name="图片 205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74557" cy="457545"/>
                    </a:xfrm>
                    <a:prstGeom prst="rect">
                      <a:avLst/>
                    </a:prstGeom>
                    <a:noFill/>
                  </pic:spPr>
                </pic:pic>
              </a:graphicData>
            </a:graphic>
          </wp:inline>
        </w:drawing>
      </w:r>
    </w:p>
    <w:p>
      <w:pPr>
        <w:jc w:val="left"/>
        <w:rPr>
          <w:color w:val="333333"/>
          <w:sz w:val="24"/>
        </w:rPr>
      </w:pPr>
      <w:r>
        <w:rPr>
          <w:rFonts w:hint="eastAsia"/>
          <w:color w:val="333333"/>
          <w:sz w:val="24"/>
        </w:rPr>
        <w:t>例题：青霉素在0℃和pH2.5时的分配系数（醋酸丁酯/水）为35，若用1/4体积的醋酸丁酯进行二级逆流萃取，</w:t>
      </w:r>
    </w:p>
    <w:p>
      <w:pPr>
        <w:jc w:val="left"/>
        <w:rPr>
          <w:color w:val="333333"/>
          <w:sz w:val="24"/>
        </w:rPr>
      </w:pPr>
      <w:r>
        <w:rPr>
          <w:rFonts w:hint="eastAsia"/>
          <w:color w:val="333333"/>
          <w:sz w:val="24"/>
        </w:rPr>
        <w:t xml:space="preserve">  则：</w:t>
      </w:r>
      <w:r>
        <w:drawing>
          <wp:inline distT="0" distB="0" distL="0" distR="0">
            <wp:extent cx="1178560" cy="368935"/>
            <wp:effectExtent l="0" t="0" r="0" b="12065"/>
            <wp:docPr id="20503" name="图片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 name="图片 205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179856" cy="369388"/>
                    </a:xfrm>
                    <a:prstGeom prst="rect">
                      <a:avLst/>
                    </a:prstGeom>
                    <a:noFill/>
                  </pic:spPr>
                </pic:pic>
              </a:graphicData>
            </a:graphic>
          </wp:inline>
        </w:drawing>
      </w:r>
    </w:p>
    <w:p>
      <w:pPr>
        <w:jc w:val="left"/>
        <w:rPr>
          <w:color w:val="333333"/>
          <w:sz w:val="24"/>
        </w:rPr>
      </w:pPr>
      <w:r>
        <w:rPr>
          <w:rFonts w:hint="eastAsia"/>
          <w:color w:val="333333"/>
          <w:sz w:val="24"/>
        </w:rPr>
        <w:t xml:space="preserve">    n</w:t>
      </w:r>
      <w:r>
        <w:rPr>
          <w:rFonts w:hint="eastAsia"/>
          <w:color w:val="333333"/>
          <w:sz w:val="24"/>
        </w:rPr>
        <w:sym w:font="Symbol" w:char="003D"/>
      </w:r>
      <w:r>
        <w:rPr>
          <w:rFonts w:hint="eastAsia"/>
          <w:color w:val="333333"/>
          <w:sz w:val="24"/>
        </w:rPr>
        <w:t>2，理论收率</w:t>
      </w:r>
      <w:r>
        <w:rPr>
          <w:color w:val="333333"/>
          <w:sz w:val="24"/>
        </w:rPr>
        <w:t xml:space="preserve"> </w:t>
      </w:r>
      <w:r>
        <w:drawing>
          <wp:inline distT="0" distB="0" distL="0" distR="0">
            <wp:extent cx="2505710" cy="462915"/>
            <wp:effectExtent l="0" t="0" r="8890" b="0"/>
            <wp:docPr id="20504" name="图片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 name="图片 205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506431" cy="463574"/>
                    </a:xfrm>
                    <a:prstGeom prst="rect">
                      <a:avLst/>
                    </a:prstGeom>
                    <a:noFill/>
                  </pic:spPr>
                </pic:pic>
              </a:graphicData>
            </a:graphic>
          </wp:inline>
        </w:drawing>
      </w:r>
    </w:p>
    <w:p>
      <w:pPr>
        <w:jc w:val="left"/>
        <w:rPr>
          <w:color w:val="333333"/>
          <w:sz w:val="24"/>
        </w:rPr>
      </w:pPr>
      <w:r>
        <w:rPr>
          <w:rFonts w:hint="eastAsia"/>
          <w:color w:val="333333"/>
          <w:sz w:val="24"/>
        </w:rPr>
        <w:t>第二节  影响溶剂萃取的因素</w:t>
      </w:r>
    </w:p>
    <w:p>
      <w:pPr>
        <w:jc w:val="left"/>
        <w:rPr>
          <w:color w:val="333333"/>
          <w:sz w:val="24"/>
        </w:rPr>
      </w:pPr>
      <w:r>
        <w:rPr>
          <w:rFonts w:hint="eastAsia"/>
          <w:color w:val="333333"/>
          <w:sz w:val="24"/>
        </w:rPr>
        <w:t>一、乳化和破乳化</w:t>
      </w:r>
    </w:p>
    <w:p>
      <w:pPr>
        <w:ind w:firstLine="480" w:firstLineChars="200"/>
        <w:jc w:val="left"/>
        <w:rPr>
          <w:color w:val="333333"/>
          <w:sz w:val="24"/>
        </w:rPr>
      </w:pPr>
      <w:r>
        <w:rPr>
          <w:rFonts w:hint="eastAsia"/>
          <w:color w:val="333333"/>
          <w:sz w:val="24"/>
        </w:rPr>
        <w:t xml:space="preserve"> 乳状液是一种液体分散在另一种互不相溶的液体中所构成的分散体系。</w:t>
      </w:r>
    </w:p>
    <w:p>
      <w:pPr>
        <w:jc w:val="left"/>
        <w:rPr>
          <w:color w:val="333333"/>
          <w:sz w:val="24"/>
        </w:rPr>
      </w:pPr>
      <w:r>
        <w:rPr>
          <w:rFonts w:hint="eastAsia"/>
          <w:color w:val="333333"/>
          <w:sz w:val="24"/>
        </w:rPr>
        <w:t xml:space="preserve"> （一）乳状液的形成和稳定条件 </w:t>
      </w:r>
    </w:p>
    <w:p>
      <w:pPr>
        <w:ind w:firstLine="480" w:firstLineChars="200"/>
        <w:jc w:val="left"/>
        <w:rPr>
          <w:color w:val="333333"/>
          <w:sz w:val="24"/>
        </w:rPr>
      </w:pPr>
      <w:r>
        <w:rPr>
          <w:rFonts w:hint="eastAsia"/>
          <w:color w:val="333333"/>
          <w:sz w:val="24"/>
        </w:rPr>
        <w:t>乳化剂多为表面活性剂。分子结构特点：一般是由亲油基和亲水基两部分组成的</w:t>
      </w:r>
    </w:p>
    <w:p>
      <w:pPr>
        <w:ind w:firstLine="480" w:firstLineChars="200"/>
        <w:jc w:val="center"/>
        <w:rPr>
          <w:color w:val="333333"/>
          <w:sz w:val="24"/>
        </w:rPr>
      </w:pPr>
      <w:r>
        <w:rPr>
          <w:color w:val="333333"/>
          <w:sz w:val="24"/>
        </w:rPr>
        <w:drawing>
          <wp:inline distT="0" distB="0" distL="0" distR="0">
            <wp:extent cx="1748790" cy="636270"/>
            <wp:effectExtent l="0" t="0" r="3810" b="0"/>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749081" cy="636471"/>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亲水亲油平衡值（HLB值，hydrophile-lipophile balance）：表面活性剂亲水基团和疏水基团的强度的相对关系。</w:t>
      </w:r>
    </w:p>
    <w:p>
      <w:pPr>
        <w:ind w:firstLine="480" w:firstLineChars="200"/>
        <w:jc w:val="left"/>
        <w:rPr>
          <w:color w:val="333333"/>
          <w:sz w:val="24"/>
        </w:rPr>
      </w:pPr>
      <w:r>
        <w:rPr>
          <w:rFonts w:hint="eastAsia"/>
          <w:color w:val="333333"/>
          <w:sz w:val="24"/>
        </w:rPr>
        <w:t>完全不亲水（HLB=0） 完全亲水（HLB=20）</w:t>
      </w:r>
    </w:p>
    <w:p>
      <w:pPr>
        <w:ind w:firstLine="480" w:firstLineChars="200"/>
        <w:jc w:val="left"/>
        <w:rPr>
          <w:color w:val="333333"/>
          <w:sz w:val="24"/>
        </w:rPr>
      </w:pPr>
      <w:r>
        <w:rPr>
          <w:rFonts w:hint="eastAsia"/>
          <w:color w:val="333333"/>
          <w:sz w:val="24"/>
        </w:rPr>
        <w:t xml:space="preserve">其它表面活性剂的HLB值就处于这两种极限值之间。  </w:t>
      </w:r>
    </w:p>
    <w:p>
      <w:pPr>
        <w:ind w:firstLine="480" w:firstLineChars="200"/>
        <w:jc w:val="center"/>
        <w:rPr>
          <w:color w:val="333333"/>
          <w:sz w:val="24"/>
        </w:rPr>
      </w:pPr>
      <w:r>
        <w:rPr>
          <w:color w:val="333333"/>
          <w:sz w:val="24"/>
        </w:rPr>
        <w:t xml:space="preserve"> </w:t>
      </w:r>
      <w:r>
        <w:drawing>
          <wp:inline distT="0" distB="0" distL="0" distR="0">
            <wp:extent cx="4694555" cy="208216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9">
                      <a:extLst>
                        <a:ext uri="{28A0092B-C50C-407E-A947-70E740481C1C}">
                          <a14:useLocalDpi xmlns:a14="http://schemas.microsoft.com/office/drawing/2010/main" val="0"/>
                        </a:ext>
                      </a:extLst>
                    </a:blip>
                    <a:srcRect l="9349" r="5079"/>
                    <a:stretch>
                      <a:fillRect/>
                    </a:stretch>
                  </pic:blipFill>
                  <pic:spPr>
                    <a:xfrm>
                      <a:off x="0" y="0"/>
                      <a:ext cx="4694780" cy="2082800"/>
                    </a:xfrm>
                    <a:prstGeom prst="rect">
                      <a:avLst/>
                    </a:prstGeom>
                    <a:noFill/>
                    <a:ln>
                      <a:noFill/>
                    </a:ln>
                    <a:effectLst/>
                  </pic:spPr>
                </pic:pic>
              </a:graphicData>
            </a:graphic>
          </wp:inline>
        </w:drawing>
      </w:r>
    </w:p>
    <w:p>
      <w:pPr>
        <w:ind w:firstLine="420" w:firstLineChars="200"/>
        <w:jc w:val="center"/>
        <w:rPr>
          <w:color w:val="333333"/>
          <w:sz w:val="24"/>
        </w:rPr>
      </w:pPr>
      <w:r>
        <w:drawing>
          <wp:inline distT="0" distB="0" distL="0" distR="0">
            <wp:extent cx="4789170" cy="1828800"/>
            <wp:effectExtent l="0" t="0" r="1143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50">
                      <a:extLst>
                        <a:ext uri="{28A0092B-C50C-407E-A947-70E740481C1C}">
                          <a14:useLocalDpi xmlns:a14="http://schemas.microsoft.com/office/drawing/2010/main" val="0"/>
                        </a:ext>
                      </a:extLst>
                    </a:blip>
                    <a:srcRect l="9858" r="2842"/>
                    <a:stretch>
                      <a:fillRect/>
                    </a:stretch>
                  </pic:blipFill>
                  <pic:spPr>
                    <a:xfrm>
                      <a:off x="0" y="0"/>
                      <a:ext cx="4789629" cy="1829435"/>
                    </a:xfrm>
                    <a:prstGeom prst="rect">
                      <a:avLst/>
                    </a:prstGeom>
                    <a:noFill/>
                    <a:ln>
                      <a:noFill/>
                    </a:ln>
                    <a:effectLst/>
                  </pic:spPr>
                </pic:pic>
              </a:graphicData>
            </a:graphic>
          </wp:inline>
        </w:drawing>
      </w:r>
    </w:p>
    <w:p>
      <w:pPr>
        <w:jc w:val="left"/>
        <w:rPr>
          <w:color w:val="333333"/>
          <w:sz w:val="24"/>
        </w:rPr>
      </w:pPr>
      <w:r>
        <w:rPr>
          <w:rFonts w:hint="eastAsia"/>
          <w:color w:val="333333"/>
          <w:sz w:val="24"/>
        </w:rPr>
        <w:t>（一）乳化剂使乳状液稳定与以下因素有关：</w:t>
      </w:r>
    </w:p>
    <w:p>
      <w:pPr>
        <w:ind w:firstLine="480" w:firstLineChars="200"/>
        <w:jc w:val="left"/>
        <w:rPr>
          <w:color w:val="333333"/>
          <w:sz w:val="24"/>
        </w:rPr>
      </w:pPr>
      <w:r>
        <w:rPr>
          <w:rFonts w:hint="eastAsia"/>
          <w:color w:val="333333"/>
          <w:sz w:val="24"/>
        </w:rPr>
        <w:t xml:space="preserve"> （1）界面膜形成 </w:t>
      </w:r>
    </w:p>
    <w:p>
      <w:pPr>
        <w:ind w:firstLine="480" w:firstLineChars="200"/>
        <w:jc w:val="left"/>
        <w:rPr>
          <w:color w:val="333333"/>
          <w:sz w:val="24"/>
        </w:rPr>
      </w:pPr>
      <w:r>
        <w:rPr>
          <w:rFonts w:hint="eastAsia"/>
          <w:color w:val="333333"/>
          <w:sz w:val="24"/>
        </w:rPr>
        <w:t xml:space="preserve"> （2）界面电荷的影响 </w:t>
      </w:r>
    </w:p>
    <w:p>
      <w:pPr>
        <w:ind w:firstLine="480" w:firstLineChars="200"/>
        <w:jc w:val="left"/>
        <w:rPr>
          <w:color w:val="333333"/>
          <w:sz w:val="24"/>
        </w:rPr>
      </w:pPr>
      <w:r>
        <w:rPr>
          <w:rFonts w:hint="eastAsia"/>
          <w:color w:val="333333"/>
          <w:sz w:val="24"/>
        </w:rPr>
        <w:t xml:space="preserve"> （3）介质黏度  </w:t>
      </w:r>
    </w:p>
    <w:p>
      <w:pPr>
        <w:jc w:val="left"/>
        <w:rPr>
          <w:color w:val="333333"/>
          <w:sz w:val="24"/>
        </w:rPr>
      </w:pPr>
      <w:r>
        <w:rPr>
          <w:rFonts w:hint="eastAsia"/>
          <w:color w:val="333333"/>
          <w:sz w:val="24"/>
        </w:rPr>
        <w:t>（二）影响乳状液类型的因素</w:t>
      </w:r>
    </w:p>
    <w:p>
      <w:pPr>
        <w:ind w:firstLine="480" w:firstLineChars="200"/>
        <w:jc w:val="left"/>
        <w:rPr>
          <w:color w:val="333333"/>
          <w:sz w:val="24"/>
        </w:rPr>
      </w:pPr>
      <w:r>
        <w:rPr>
          <w:rFonts w:hint="eastAsia"/>
          <w:color w:val="333333"/>
          <w:sz w:val="24"/>
        </w:rPr>
        <w:t xml:space="preserve">1．相体积的影响      </w:t>
      </w:r>
    </w:p>
    <w:p>
      <w:pPr>
        <w:ind w:firstLine="480" w:firstLineChars="200"/>
        <w:jc w:val="left"/>
        <w:rPr>
          <w:color w:val="333333"/>
          <w:sz w:val="24"/>
        </w:rPr>
      </w:pPr>
      <w:r>
        <w:rPr>
          <w:rFonts w:hint="eastAsia"/>
          <w:color w:val="333333"/>
          <w:sz w:val="24"/>
        </w:rPr>
        <w:t>2．乳化剂分子空间构型的影响</w:t>
      </w:r>
    </w:p>
    <w:p>
      <w:pPr>
        <w:ind w:firstLine="480" w:firstLineChars="200"/>
        <w:jc w:val="left"/>
        <w:rPr>
          <w:color w:val="333333"/>
          <w:sz w:val="24"/>
        </w:rPr>
      </w:pPr>
      <w:r>
        <w:rPr>
          <w:rFonts w:hint="eastAsia"/>
          <w:color w:val="333333"/>
          <w:sz w:val="24"/>
        </w:rPr>
        <w:t xml:space="preserve">3．界面张力的影响   </w:t>
      </w:r>
    </w:p>
    <w:p>
      <w:pPr>
        <w:ind w:firstLine="480" w:firstLineChars="200"/>
        <w:jc w:val="left"/>
        <w:rPr>
          <w:color w:val="333333"/>
          <w:sz w:val="24"/>
        </w:rPr>
      </w:pPr>
      <w:r>
        <w:rPr>
          <w:rFonts w:hint="eastAsia"/>
          <w:color w:val="333333"/>
          <w:sz w:val="24"/>
        </w:rPr>
        <w:t xml:space="preserve">4．容器壁性质的影响 </w:t>
      </w:r>
    </w:p>
    <w:p>
      <w:pPr>
        <w:jc w:val="left"/>
        <w:rPr>
          <w:color w:val="333333"/>
          <w:sz w:val="24"/>
        </w:rPr>
      </w:pPr>
      <w:r>
        <w:rPr>
          <w:rFonts w:hint="eastAsia"/>
          <w:color w:val="333333"/>
          <w:sz w:val="24"/>
        </w:rPr>
        <w:t>（三）乳状液的破坏</w:t>
      </w:r>
    </w:p>
    <w:p>
      <w:pPr>
        <w:ind w:firstLine="480" w:firstLineChars="200"/>
        <w:jc w:val="left"/>
        <w:rPr>
          <w:color w:val="333333"/>
          <w:sz w:val="24"/>
        </w:rPr>
      </w:pPr>
      <w:r>
        <w:rPr>
          <w:rFonts w:hint="eastAsia"/>
          <w:color w:val="333333"/>
          <w:sz w:val="24"/>
        </w:rPr>
        <w:t xml:space="preserve">1、加入表面活性剂 </w:t>
      </w:r>
    </w:p>
    <w:p>
      <w:pPr>
        <w:ind w:firstLine="480" w:firstLineChars="200"/>
        <w:jc w:val="left"/>
        <w:rPr>
          <w:color w:val="333333"/>
          <w:sz w:val="24"/>
        </w:rPr>
      </w:pPr>
      <w:r>
        <w:rPr>
          <w:rFonts w:hint="eastAsia"/>
          <w:color w:val="333333"/>
          <w:sz w:val="24"/>
        </w:rPr>
        <w:t xml:space="preserve"> 2、离心</w:t>
      </w:r>
    </w:p>
    <w:p>
      <w:pPr>
        <w:ind w:firstLine="480" w:firstLineChars="200"/>
        <w:jc w:val="left"/>
        <w:rPr>
          <w:color w:val="333333"/>
          <w:sz w:val="24"/>
        </w:rPr>
      </w:pPr>
      <w:r>
        <w:rPr>
          <w:rFonts w:hint="eastAsia"/>
          <w:color w:val="333333"/>
          <w:sz w:val="24"/>
        </w:rPr>
        <w:t xml:space="preserve"> 3、加电解质</w:t>
      </w:r>
    </w:p>
    <w:p>
      <w:pPr>
        <w:ind w:firstLine="480" w:firstLineChars="200"/>
        <w:jc w:val="left"/>
        <w:rPr>
          <w:color w:val="333333"/>
          <w:sz w:val="24"/>
        </w:rPr>
      </w:pPr>
      <w:r>
        <w:rPr>
          <w:rFonts w:hint="eastAsia"/>
          <w:color w:val="333333"/>
          <w:sz w:val="24"/>
        </w:rPr>
        <w:t xml:space="preserve"> 4、加热</w:t>
      </w:r>
    </w:p>
    <w:p>
      <w:pPr>
        <w:ind w:firstLine="480" w:firstLineChars="200"/>
        <w:jc w:val="left"/>
        <w:rPr>
          <w:color w:val="333333"/>
          <w:sz w:val="24"/>
        </w:rPr>
      </w:pPr>
      <w:r>
        <w:rPr>
          <w:rFonts w:hint="eastAsia"/>
          <w:color w:val="333333"/>
          <w:sz w:val="24"/>
        </w:rPr>
        <w:t xml:space="preserve"> 5、吸附法破乳</w:t>
      </w:r>
    </w:p>
    <w:p>
      <w:pPr>
        <w:ind w:firstLine="480" w:firstLineChars="200"/>
        <w:jc w:val="left"/>
        <w:rPr>
          <w:color w:val="333333"/>
          <w:sz w:val="24"/>
        </w:rPr>
      </w:pPr>
      <w:r>
        <w:rPr>
          <w:rFonts w:hint="eastAsia"/>
          <w:color w:val="333333"/>
          <w:sz w:val="24"/>
        </w:rPr>
        <w:t xml:space="preserve"> 6、高压电破乳</w:t>
      </w:r>
    </w:p>
    <w:p>
      <w:pPr>
        <w:ind w:firstLine="480" w:firstLineChars="200"/>
        <w:jc w:val="left"/>
        <w:rPr>
          <w:color w:val="333333"/>
          <w:sz w:val="24"/>
        </w:rPr>
      </w:pPr>
      <w:r>
        <w:rPr>
          <w:rFonts w:hint="eastAsia"/>
          <w:color w:val="333333"/>
          <w:sz w:val="24"/>
        </w:rPr>
        <w:t xml:space="preserve"> 7、稀释法</w:t>
      </w:r>
    </w:p>
    <w:p>
      <w:pPr>
        <w:ind w:firstLine="480" w:firstLineChars="200"/>
        <w:jc w:val="left"/>
        <w:rPr>
          <w:color w:val="333333"/>
          <w:sz w:val="24"/>
        </w:rPr>
      </w:pPr>
      <w:r>
        <w:rPr>
          <w:rFonts w:hint="eastAsia"/>
          <w:color w:val="333333"/>
          <w:sz w:val="24"/>
        </w:rPr>
        <w:t xml:space="preserve"> 8、其他途径</w:t>
      </w:r>
    </w:p>
    <w:p>
      <w:pPr>
        <w:jc w:val="left"/>
        <w:rPr>
          <w:color w:val="333333"/>
          <w:sz w:val="24"/>
        </w:rPr>
      </w:pPr>
      <w:r>
        <w:rPr>
          <w:rFonts w:hint="eastAsia"/>
          <w:color w:val="333333"/>
          <w:sz w:val="24"/>
        </w:rPr>
        <w:t>（四）常用的去乳化剂</w:t>
      </w:r>
    </w:p>
    <w:p>
      <w:pPr>
        <w:jc w:val="left"/>
        <w:rPr>
          <w:color w:val="333333"/>
          <w:sz w:val="24"/>
        </w:rPr>
      </w:pPr>
      <w:r>
        <w:rPr>
          <w:rFonts w:hint="eastAsia"/>
          <w:color w:val="333333"/>
          <w:sz w:val="24"/>
        </w:rPr>
        <w:t xml:space="preserve">1.阳离子表面活性剂 </w:t>
      </w:r>
      <w:r>
        <w:rPr>
          <w:color w:val="333333"/>
          <w:sz w:val="24"/>
        </w:rPr>
        <w:t>W/O</w:t>
      </w:r>
    </w:p>
    <w:p>
      <w:pPr>
        <w:ind w:firstLine="480" w:firstLineChars="200"/>
        <w:jc w:val="left"/>
        <w:rPr>
          <w:color w:val="333333"/>
          <w:sz w:val="24"/>
        </w:rPr>
      </w:pPr>
      <w:r>
        <w:rPr>
          <w:rFonts w:hint="eastAsia"/>
          <w:color w:val="333333"/>
          <w:sz w:val="24"/>
        </w:rPr>
        <w:t>（1）十二烷基三甲基溴化铵（1231）</w:t>
      </w:r>
    </w:p>
    <w:p>
      <w:pPr>
        <w:ind w:firstLine="480" w:firstLineChars="200"/>
        <w:jc w:val="left"/>
        <w:rPr>
          <w:color w:val="333333"/>
          <w:sz w:val="24"/>
        </w:rPr>
      </w:pPr>
      <w:r>
        <w:rPr>
          <w:rFonts w:hint="eastAsia"/>
          <w:color w:val="333333"/>
          <w:sz w:val="24"/>
        </w:rPr>
        <w:t>［CH</w:t>
      </w:r>
      <w:r>
        <w:rPr>
          <w:rFonts w:hint="eastAsia"/>
          <w:color w:val="333333"/>
          <w:sz w:val="24"/>
          <w:vertAlign w:val="subscript"/>
        </w:rPr>
        <w:t>3</w:t>
      </w:r>
      <w:r>
        <w:rPr>
          <w:rFonts w:hint="eastAsia"/>
          <w:color w:val="333333"/>
          <w:sz w:val="24"/>
        </w:rPr>
        <w:t>(CH</w:t>
      </w:r>
      <w:r>
        <w:rPr>
          <w:rFonts w:hint="eastAsia"/>
          <w:color w:val="333333"/>
          <w:sz w:val="24"/>
          <w:vertAlign w:val="subscript"/>
        </w:rPr>
        <w:t>2</w:t>
      </w:r>
      <w:r>
        <w:rPr>
          <w:rFonts w:hint="eastAsia"/>
          <w:color w:val="333333"/>
          <w:sz w:val="24"/>
        </w:rPr>
        <w:t>)</w:t>
      </w:r>
      <w:r>
        <w:rPr>
          <w:rFonts w:hint="eastAsia"/>
          <w:color w:val="333333"/>
          <w:sz w:val="24"/>
          <w:vertAlign w:val="subscript"/>
        </w:rPr>
        <w:t>10</w:t>
      </w:r>
      <w:r>
        <w:rPr>
          <w:rFonts w:hint="eastAsia"/>
          <w:color w:val="333333"/>
          <w:sz w:val="24"/>
        </w:rPr>
        <w:t>CH</w:t>
      </w:r>
      <w:r>
        <w:rPr>
          <w:rFonts w:hint="eastAsia"/>
          <w:color w:val="333333"/>
          <w:sz w:val="24"/>
          <w:vertAlign w:val="subscript"/>
        </w:rPr>
        <w:t>2</w:t>
      </w:r>
      <w:r>
        <w:rPr>
          <w:rFonts w:hint="eastAsia"/>
          <w:color w:val="333333"/>
          <w:sz w:val="24"/>
        </w:rPr>
        <w:t>(CH</w:t>
      </w:r>
      <w:r>
        <w:rPr>
          <w:rFonts w:hint="eastAsia"/>
          <w:color w:val="333333"/>
          <w:sz w:val="24"/>
          <w:vertAlign w:val="subscript"/>
        </w:rPr>
        <w:t>3</w:t>
      </w:r>
      <w:r>
        <w:rPr>
          <w:rFonts w:hint="eastAsia"/>
          <w:color w:val="333333"/>
          <w:sz w:val="24"/>
        </w:rPr>
        <w:t>)</w:t>
      </w:r>
      <w:r>
        <w:rPr>
          <w:rFonts w:hint="eastAsia"/>
          <w:color w:val="333333"/>
          <w:sz w:val="24"/>
          <w:vertAlign w:val="subscript"/>
        </w:rPr>
        <w:t>3</w:t>
      </w:r>
      <w:r>
        <w:rPr>
          <w:rFonts w:hint="eastAsia"/>
          <w:color w:val="333333"/>
          <w:sz w:val="24"/>
        </w:rPr>
        <w:t>N</w:t>
      </w:r>
      <w:r>
        <w:rPr>
          <w:rFonts w:hint="eastAsia"/>
          <w:color w:val="333333"/>
          <w:sz w:val="24"/>
          <w:vertAlign w:val="superscript"/>
        </w:rPr>
        <w:t>+</w:t>
      </w:r>
      <w:r>
        <w:rPr>
          <w:rFonts w:hint="eastAsia"/>
          <w:color w:val="333333"/>
          <w:sz w:val="24"/>
        </w:rPr>
        <w:t xml:space="preserve">］Br </w:t>
      </w:r>
      <w:r>
        <w:rPr>
          <w:color w:val="333333"/>
          <w:sz w:val="24"/>
          <w:vertAlign w:val="superscript"/>
        </w:rPr>
        <w:t>—</w:t>
      </w:r>
      <w:r>
        <w:rPr>
          <w:rFonts w:hint="eastAsia"/>
          <w:color w:val="333333"/>
          <w:sz w:val="24"/>
        </w:rPr>
        <w:t xml:space="preserve">   </w:t>
      </w:r>
    </w:p>
    <w:p>
      <w:pPr>
        <w:ind w:firstLine="480" w:firstLineChars="200"/>
        <w:jc w:val="left"/>
        <w:rPr>
          <w:color w:val="333333"/>
          <w:sz w:val="24"/>
        </w:rPr>
      </w:pPr>
      <w:r>
        <w:rPr>
          <w:rFonts w:hint="eastAsia"/>
          <w:color w:val="333333"/>
          <w:sz w:val="24"/>
        </w:rPr>
        <w:t>（2）溴代十五烷吡啶（PPB）</w:t>
      </w:r>
    </w:p>
    <w:p>
      <w:pPr>
        <w:jc w:val="left"/>
        <w:rPr>
          <w:color w:val="333333"/>
          <w:sz w:val="24"/>
        </w:rPr>
      </w:pPr>
      <w:r>
        <w:rPr>
          <w:rFonts w:hint="eastAsia"/>
          <w:color w:val="333333"/>
          <w:sz w:val="24"/>
        </w:rPr>
        <w:t>2.阴离子表面活性剂</w:t>
      </w:r>
    </w:p>
    <w:p>
      <w:pPr>
        <w:ind w:firstLine="480" w:firstLineChars="200"/>
        <w:jc w:val="left"/>
        <w:rPr>
          <w:color w:val="333333"/>
          <w:sz w:val="24"/>
        </w:rPr>
      </w:pPr>
      <w:r>
        <w:rPr>
          <w:rFonts w:hint="eastAsia"/>
          <w:color w:val="333333"/>
          <w:sz w:val="24"/>
        </w:rPr>
        <w:t xml:space="preserve">如亚油酸钠、十二烷基磺酸钠、石油磺酸钠等 </w:t>
      </w:r>
    </w:p>
    <w:p>
      <w:pPr>
        <w:jc w:val="left"/>
        <w:rPr>
          <w:color w:val="333333"/>
          <w:sz w:val="24"/>
        </w:rPr>
      </w:pPr>
      <w:r>
        <w:rPr>
          <w:rFonts w:hint="eastAsia"/>
          <w:color w:val="333333"/>
          <w:sz w:val="24"/>
        </w:rPr>
        <w:t>3．其他破乳剂</w:t>
      </w:r>
    </w:p>
    <w:p>
      <w:pPr>
        <w:ind w:firstLine="480" w:firstLineChars="200"/>
        <w:jc w:val="left"/>
        <w:rPr>
          <w:color w:val="333333"/>
          <w:sz w:val="24"/>
        </w:rPr>
      </w:pPr>
      <w:r>
        <w:rPr>
          <w:rFonts w:hint="eastAsia"/>
          <w:color w:val="333333"/>
          <w:sz w:val="24"/>
        </w:rPr>
        <w:t xml:space="preserve">如溴代四烷基吡啶、硫酸铝。 </w:t>
      </w:r>
    </w:p>
    <w:p>
      <w:pPr>
        <w:jc w:val="left"/>
        <w:rPr>
          <w:color w:val="333333"/>
          <w:sz w:val="24"/>
        </w:rPr>
      </w:pPr>
      <w:r>
        <w:rPr>
          <w:rFonts w:hint="eastAsia"/>
          <w:color w:val="333333"/>
          <w:sz w:val="24"/>
        </w:rPr>
        <w:t>二、pH的影响</w:t>
      </w:r>
    </w:p>
    <w:p>
      <w:pPr>
        <w:ind w:firstLine="480" w:firstLineChars="200"/>
        <w:jc w:val="left"/>
        <w:rPr>
          <w:color w:val="333333"/>
          <w:sz w:val="24"/>
        </w:rPr>
      </w:pPr>
      <w:r>
        <w:rPr>
          <w:rFonts w:hint="eastAsia"/>
          <w:color w:val="333333"/>
          <w:sz w:val="24"/>
        </w:rPr>
        <w:t>1、pH影响弱酸或弱碱性药物的分配系数</w:t>
      </w:r>
    </w:p>
    <w:p>
      <w:pPr>
        <w:ind w:firstLine="480" w:firstLineChars="200"/>
        <w:jc w:val="left"/>
        <w:rPr>
          <w:color w:val="333333"/>
          <w:sz w:val="24"/>
        </w:rPr>
      </w:pPr>
      <w:r>
        <w:rPr>
          <w:rFonts w:hint="eastAsia"/>
          <w:color w:val="333333"/>
          <w:sz w:val="24"/>
        </w:rPr>
        <w:t xml:space="preserve"> 2、pH也影响药物的稳定性</w:t>
      </w:r>
    </w:p>
    <w:p>
      <w:pPr>
        <w:ind w:firstLine="480" w:firstLineChars="200"/>
        <w:jc w:val="left"/>
        <w:rPr>
          <w:color w:val="333333"/>
          <w:sz w:val="24"/>
        </w:rPr>
      </w:pPr>
      <w:r>
        <w:rPr>
          <w:rFonts w:hint="eastAsia"/>
          <w:color w:val="333333"/>
          <w:sz w:val="24"/>
        </w:rPr>
        <w:t>例：用醋酸丁酯提取苄基青霉素，在0℃、pH2.5时测得K表=30，KP=10-2.75，可求得</w:t>
      </w:r>
      <w:r>
        <w:drawing>
          <wp:inline distT="0" distB="0" distL="0" distR="0">
            <wp:extent cx="2096135" cy="28384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101515" cy="284908"/>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可按下式计算表观分配系数和水相pH的关系：</w:t>
      </w:r>
      <w:r>
        <w:drawing>
          <wp:inline distT="0" distB="0" distL="0" distR="0">
            <wp:extent cx="2006600" cy="38989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a:srcRect/>
                    <a:stretch>
                      <a:fillRect/>
                    </a:stretch>
                  </pic:blipFill>
                  <pic:spPr>
                    <a:xfrm>
                      <a:off x="0" y="0"/>
                      <a:ext cx="2008993" cy="390637"/>
                    </a:xfrm>
                    <a:prstGeom prst="rect">
                      <a:avLst/>
                    </a:prstGeom>
                    <a:noFill/>
                  </pic:spPr>
                </pic:pic>
              </a:graphicData>
            </a:graphic>
          </wp:inline>
        </w:drawing>
      </w:r>
    </w:p>
    <w:p>
      <w:pPr>
        <w:ind w:firstLine="480" w:firstLineChars="200"/>
        <w:jc w:val="left"/>
        <w:rPr>
          <w:color w:val="333333"/>
          <w:sz w:val="24"/>
        </w:rPr>
      </w:pPr>
      <w:r>
        <w:rPr>
          <w:rFonts w:hint="eastAsia"/>
          <w:color w:val="333333"/>
          <w:sz w:val="24"/>
        </w:rPr>
        <w:t>可得，当pH=4.4时，</w:t>
      </w:r>
      <w:r>
        <w:rPr>
          <w:rFonts w:hint="eastAsia"/>
          <w:i/>
          <w:iCs/>
          <w:color w:val="333333"/>
          <w:sz w:val="24"/>
        </w:rPr>
        <w:t>K</w:t>
      </w:r>
      <w:r>
        <w:rPr>
          <w:rFonts w:hint="eastAsia"/>
          <w:color w:val="333333"/>
          <w:sz w:val="24"/>
          <w:vertAlign w:val="subscript"/>
        </w:rPr>
        <w:t>表</w:t>
      </w:r>
      <w:r>
        <w:rPr>
          <w:rFonts w:hint="eastAsia"/>
          <w:color w:val="333333"/>
          <w:sz w:val="24"/>
        </w:rPr>
        <w:t xml:space="preserve">=1。当pH&lt;4.4时，青霉素能被萃取到醋酸丁酯相中，当pH&gt;4.4时，青霉素从醋酸丁酯相转移到水相，称为反萃取。 </w:t>
      </w:r>
    </w:p>
    <w:p>
      <w:pPr>
        <w:jc w:val="left"/>
        <w:rPr>
          <w:color w:val="333333"/>
          <w:sz w:val="24"/>
        </w:rPr>
      </w:pPr>
      <w:r>
        <w:rPr>
          <w:rFonts w:hint="eastAsia"/>
          <w:color w:val="333333"/>
          <w:sz w:val="24"/>
        </w:rPr>
        <w:t>三、温度和萃取时间的影响</w:t>
      </w:r>
    </w:p>
    <w:p>
      <w:pPr>
        <w:ind w:firstLine="480" w:firstLineChars="200"/>
        <w:jc w:val="left"/>
        <w:rPr>
          <w:color w:val="333333"/>
          <w:sz w:val="24"/>
        </w:rPr>
      </w:pPr>
      <w:r>
        <w:rPr>
          <w:rFonts w:hint="eastAsia"/>
          <w:color w:val="333333"/>
          <w:sz w:val="24"/>
        </w:rPr>
        <w:t>①高温不稳定</w:t>
      </w:r>
    </w:p>
    <w:p>
      <w:pPr>
        <w:ind w:firstLine="480" w:firstLineChars="200"/>
        <w:jc w:val="left"/>
        <w:rPr>
          <w:color w:val="333333"/>
          <w:sz w:val="24"/>
        </w:rPr>
      </w:pPr>
      <w:r>
        <w:rPr>
          <w:rFonts w:hint="eastAsia"/>
          <w:color w:val="333333"/>
          <w:sz w:val="24"/>
        </w:rPr>
        <w:t>②高温时溶剂间互溶度增大</w:t>
      </w:r>
    </w:p>
    <w:p>
      <w:pPr>
        <w:jc w:val="left"/>
        <w:rPr>
          <w:color w:val="333333"/>
          <w:sz w:val="24"/>
        </w:rPr>
      </w:pPr>
      <w:r>
        <w:rPr>
          <w:rFonts w:hint="eastAsia"/>
          <w:color w:val="333333"/>
          <w:sz w:val="24"/>
        </w:rPr>
        <w:t xml:space="preserve">四、盐析作用的影响 </w:t>
      </w:r>
    </w:p>
    <w:p>
      <w:pPr>
        <w:ind w:firstLine="480" w:firstLineChars="200"/>
        <w:jc w:val="left"/>
        <w:rPr>
          <w:color w:val="333333"/>
          <w:sz w:val="24"/>
        </w:rPr>
      </w:pPr>
      <w:r>
        <w:rPr>
          <w:rFonts w:hint="eastAsia"/>
          <w:color w:val="333333"/>
          <w:sz w:val="24"/>
        </w:rPr>
        <w:t xml:space="preserve">①盐析剂与水分子结合  </w:t>
      </w:r>
    </w:p>
    <w:p>
      <w:pPr>
        <w:ind w:firstLine="480" w:firstLineChars="200"/>
        <w:jc w:val="left"/>
        <w:rPr>
          <w:color w:val="333333"/>
          <w:sz w:val="24"/>
        </w:rPr>
      </w:pPr>
      <w:r>
        <w:rPr>
          <w:rFonts w:hint="eastAsia"/>
          <w:color w:val="333333"/>
          <w:sz w:val="24"/>
        </w:rPr>
        <w:t xml:space="preserve"> ②盐析剂降低有机溶剂在水中的溶解度； </w:t>
      </w:r>
    </w:p>
    <w:p>
      <w:pPr>
        <w:ind w:firstLine="480" w:firstLineChars="200"/>
        <w:jc w:val="left"/>
        <w:rPr>
          <w:color w:val="333333"/>
          <w:sz w:val="24"/>
        </w:rPr>
      </w:pPr>
      <w:r>
        <w:rPr>
          <w:rFonts w:hint="eastAsia"/>
          <w:color w:val="333333"/>
          <w:sz w:val="24"/>
        </w:rPr>
        <w:t xml:space="preserve"> ③盐析剂增大萃余相相对密度，有助于分相。 </w:t>
      </w:r>
    </w:p>
    <w:p>
      <w:pPr>
        <w:jc w:val="left"/>
        <w:rPr>
          <w:color w:val="333333"/>
          <w:sz w:val="24"/>
        </w:rPr>
      </w:pPr>
      <w:r>
        <w:rPr>
          <w:rFonts w:hint="eastAsia"/>
          <w:color w:val="333333"/>
          <w:sz w:val="24"/>
        </w:rPr>
        <w:t>五、溶剂种类、用量及萃取方式</w:t>
      </w:r>
    </w:p>
    <w:p>
      <w:pPr>
        <w:ind w:firstLine="480" w:firstLineChars="200"/>
        <w:jc w:val="left"/>
        <w:rPr>
          <w:color w:val="333333"/>
          <w:sz w:val="24"/>
        </w:rPr>
      </w:pPr>
      <w:r>
        <w:rPr>
          <w:color w:val="333333"/>
          <w:sz w:val="24"/>
        </w:rPr>
        <w:t xml:space="preserve"> </w:t>
      </w:r>
      <w:r>
        <w:rPr>
          <w:rFonts w:hint="eastAsia"/>
          <w:color w:val="333333"/>
          <w:sz w:val="24"/>
        </w:rPr>
        <w:t xml:space="preserve">①分配系数愈大愈好   </w:t>
      </w:r>
    </w:p>
    <w:p>
      <w:pPr>
        <w:ind w:firstLine="480" w:firstLineChars="200"/>
        <w:jc w:val="left"/>
        <w:rPr>
          <w:color w:val="333333"/>
          <w:sz w:val="24"/>
        </w:rPr>
      </w:pPr>
      <w:r>
        <w:rPr>
          <w:rFonts w:hint="eastAsia"/>
          <w:color w:val="333333"/>
          <w:sz w:val="24"/>
        </w:rPr>
        <w:t xml:space="preserve"> ②选择分离因素大于1的溶剂；</w:t>
      </w:r>
    </w:p>
    <w:p>
      <w:pPr>
        <w:ind w:firstLine="480" w:firstLineChars="200"/>
        <w:jc w:val="left"/>
        <w:rPr>
          <w:color w:val="333333"/>
          <w:sz w:val="24"/>
        </w:rPr>
      </w:pPr>
      <w:r>
        <w:rPr>
          <w:rFonts w:hint="eastAsia"/>
          <w:color w:val="333333"/>
          <w:sz w:val="24"/>
        </w:rPr>
        <w:t>③料液与萃取溶剂的互溶度愈小愈好；</w:t>
      </w:r>
    </w:p>
    <w:p>
      <w:pPr>
        <w:ind w:firstLine="480" w:firstLineChars="200"/>
        <w:jc w:val="left"/>
        <w:rPr>
          <w:color w:val="333333"/>
          <w:sz w:val="24"/>
        </w:rPr>
      </w:pPr>
      <w:r>
        <w:rPr>
          <w:rFonts w:hint="eastAsia"/>
          <w:color w:val="333333"/>
          <w:sz w:val="24"/>
        </w:rPr>
        <w:t xml:space="preserve">④尽量选择毒性低的溶剂； </w:t>
      </w:r>
    </w:p>
    <w:p>
      <w:pPr>
        <w:ind w:firstLine="480" w:firstLineChars="200"/>
        <w:jc w:val="left"/>
        <w:rPr>
          <w:color w:val="333333"/>
          <w:sz w:val="24"/>
        </w:rPr>
      </w:pPr>
      <w:r>
        <w:rPr>
          <w:rFonts w:hint="eastAsia"/>
          <w:color w:val="333333"/>
          <w:sz w:val="24"/>
        </w:rPr>
        <w:t xml:space="preserve">⑤溶剂的化学稳定性高，腐蚀性低，沸点不宜太高，挥发性要小，价格便宜，来源方便，便于回收。 </w:t>
      </w:r>
    </w:p>
    <w:p>
      <w:pPr>
        <w:jc w:val="left"/>
        <w:rPr>
          <w:color w:val="333333"/>
          <w:sz w:val="24"/>
        </w:rPr>
      </w:pPr>
      <w:r>
        <w:rPr>
          <w:color w:val="333333"/>
          <w:sz w:val="24"/>
        </w:rPr>
        <w:t xml:space="preserve"> </w:t>
      </w:r>
      <w:r>
        <w:rPr>
          <w:rFonts w:hint="eastAsia"/>
          <w:color w:val="333333"/>
          <w:sz w:val="24"/>
        </w:rPr>
        <w:t>第三节 双水相萃取</w:t>
      </w:r>
    </w:p>
    <w:p>
      <w:pPr>
        <w:jc w:val="left"/>
        <w:rPr>
          <w:color w:val="333333"/>
          <w:sz w:val="24"/>
        </w:rPr>
      </w:pPr>
      <w:r>
        <w:rPr>
          <w:rFonts w:hint="eastAsia"/>
          <w:color w:val="333333"/>
          <w:sz w:val="24"/>
        </w:rPr>
        <w:t>普通溶剂萃取的问题：</w:t>
      </w:r>
    </w:p>
    <w:p>
      <w:pPr>
        <w:ind w:firstLine="480" w:firstLineChars="200"/>
        <w:jc w:val="left"/>
        <w:rPr>
          <w:color w:val="333333"/>
          <w:sz w:val="24"/>
        </w:rPr>
      </w:pPr>
      <w:r>
        <w:rPr>
          <w:rFonts w:hint="eastAsia"/>
          <w:color w:val="333333"/>
          <w:sz w:val="24"/>
        </w:rPr>
        <w:t xml:space="preserve"> ①生物活性大分子在有机溶剂中易变性失活</w:t>
      </w:r>
    </w:p>
    <w:p>
      <w:pPr>
        <w:ind w:firstLine="480" w:firstLineChars="200"/>
        <w:jc w:val="left"/>
        <w:rPr>
          <w:color w:val="333333"/>
          <w:sz w:val="24"/>
        </w:rPr>
      </w:pPr>
      <w:r>
        <w:rPr>
          <w:rFonts w:hint="eastAsia"/>
          <w:color w:val="333333"/>
          <w:sz w:val="24"/>
        </w:rPr>
        <w:t xml:space="preserve"> ②亲水性蛋白不溶于有机溶剂</w:t>
      </w:r>
    </w:p>
    <w:p>
      <w:pPr>
        <w:ind w:firstLine="480" w:firstLineChars="200"/>
        <w:jc w:val="left"/>
        <w:rPr>
          <w:color w:val="333333"/>
          <w:sz w:val="24"/>
        </w:rPr>
      </w:pPr>
      <w:r>
        <w:rPr>
          <w:rFonts w:hint="eastAsia"/>
          <w:color w:val="333333"/>
          <w:sz w:val="24"/>
        </w:rPr>
        <w:t xml:space="preserve"> 双水相萃取技术(two-aqueous phase extraction) ，又称水溶液两相分配技术，它利用不同的高分子溶液相互混合可产生两相或多相系统，静置平衡后，分成互不相溶的两个水相，利用物质在互不相溶的两水相间分配系数的差异来进行萃取的方法。</w:t>
      </w:r>
    </w:p>
    <w:p>
      <w:pPr>
        <w:jc w:val="left"/>
        <w:rPr>
          <w:color w:val="333333"/>
          <w:sz w:val="24"/>
        </w:rPr>
      </w:pPr>
      <w:r>
        <w:rPr>
          <w:rFonts w:hint="eastAsia"/>
          <w:color w:val="333333"/>
          <w:sz w:val="24"/>
        </w:rPr>
        <w:t>一、双水相的形成</w:t>
      </w:r>
      <w:r>
        <w:rPr>
          <w:color w:val="333333"/>
          <w:sz w:val="24"/>
        </w:rPr>
        <w:t xml:space="preserve"> </w:t>
      </w:r>
    </w:p>
    <w:p>
      <w:pPr>
        <w:ind w:firstLine="480" w:firstLineChars="200"/>
        <w:jc w:val="left"/>
        <w:rPr>
          <w:color w:val="333333"/>
          <w:sz w:val="24"/>
        </w:rPr>
      </w:pPr>
      <w:r>
        <w:rPr>
          <w:rFonts w:hint="eastAsia"/>
          <w:color w:val="333333"/>
          <w:sz w:val="24"/>
        </w:rPr>
        <w:t xml:space="preserve">如葡聚糖与聚乙二醇按一定比例与水混合，静置平衡后，分成互不相溶的两个水相，上相富含PEG，下相富含葡聚糖。 </w:t>
      </w:r>
    </w:p>
    <w:p>
      <w:pPr>
        <w:jc w:val="center"/>
        <w:rPr>
          <w:color w:val="333333"/>
          <w:sz w:val="24"/>
        </w:rPr>
      </w:pPr>
      <w:r>
        <w:rPr>
          <w:color w:val="333333"/>
          <w:sz w:val="24"/>
        </w:rPr>
        <w:t xml:space="preserve">  </w:t>
      </w:r>
      <w:r>
        <w:rPr>
          <w:color w:val="333333"/>
          <w:sz w:val="24"/>
        </w:rPr>
        <w:drawing>
          <wp:inline distT="0" distB="0" distL="0" distR="0">
            <wp:extent cx="2855595" cy="1463675"/>
            <wp:effectExtent l="0" t="0" r="0" b="9525"/>
            <wp:docPr id="55302" name="Picture 6"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6" descr="1-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857225" cy="1464438"/>
                    </a:xfrm>
                    <a:prstGeom prst="rect">
                      <a:avLst/>
                    </a:prstGeom>
                    <a:noFill/>
                    <a:ln>
                      <a:noFill/>
                    </a:ln>
                  </pic:spPr>
                </pic:pic>
              </a:graphicData>
            </a:graphic>
          </wp:inline>
        </w:drawing>
      </w:r>
    </w:p>
    <w:p>
      <w:pPr>
        <w:jc w:val="left"/>
        <w:rPr>
          <w:color w:val="333333"/>
          <w:sz w:val="24"/>
        </w:rPr>
      </w:pPr>
      <w:r>
        <w:rPr>
          <w:rFonts w:hint="eastAsia"/>
          <w:color w:val="333333"/>
          <w:sz w:val="24"/>
        </w:rPr>
        <w:t>二、双水相萃取的基本概念</w:t>
      </w:r>
    </w:p>
    <w:p>
      <w:pPr>
        <w:jc w:val="left"/>
        <w:rPr>
          <w:color w:val="333333"/>
          <w:sz w:val="24"/>
        </w:rPr>
      </w:pPr>
      <w:r>
        <w:rPr>
          <w:rFonts w:hint="eastAsia"/>
          <w:color w:val="333333"/>
          <w:sz w:val="24"/>
        </w:rPr>
        <w:t>（一）相图</w:t>
      </w:r>
    </w:p>
    <w:p>
      <w:pPr>
        <w:ind w:firstLine="480" w:firstLineChars="200"/>
        <w:jc w:val="left"/>
        <w:rPr>
          <w:color w:val="333333"/>
          <w:sz w:val="24"/>
        </w:rPr>
      </w:pPr>
      <w:r>
        <w:rPr>
          <w:rFonts w:hint="eastAsia"/>
          <w:color w:val="333333"/>
          <w:sz w:val="24"/>
        </w:rPr>
        <w:t>相图右上部为两相区，左下部为均相区，两相与均相的分界线叫双节线。组成位于A点的系统实际上由位于C、B两点的两相所组成，BC称为系线。</w:t>
      </w:r>
    </w:p>
    <w:p>
      <w:pPr>
        <w:jc w:val="left"/>
        <w:rPr>
          <w:color w:val="333333"/>
          <w:sz w:val="24"/>
        </w:rPr>
      </w:pPr>
      <w:r>
        <w:rPr>
          <w:color w:val="333333"/>
          <w:sz w:val="24"/>
        </w:rPr>
        <w:t xml:space="preserve"> </w:t>
      </w:r>
      <w:r>
        <w:rPr>
          <w:rFonts w:hint="eastAsia"/>
          <w:color w:val="333333"/>
          <w:sz w:val="24"/>
        </w:rPr>
        <w:t>（二）分配系数</w:t>
      </w:r>
    </w:p>
    <w:p>
      <w:pPr>
        <w:ind w:firstLine="480" w:firstLineChars="200"/>
        <w:jc w:val="left"/>
        <w:rPr>
          <w:color w:val="333333"/>
          <w:sz w:val="24"/>
        </w:rPr>
      </w:pPr>
      <w:r>
        <w:rPr>
          <w:rFonts w:hint="eastAsia"/>
          <w:color w:val="333333"/>
          <w:sz w:val="24"/>
        </w:rPr>
        <w:t>影响分配系数的因素包括很多，如粒子大小、疏水性、表面电荷、粒子或大分子的构象等，这些因素微小的变化可导致分配系数较大的变化，因而双水相萃取有较好的选择性。分配系数K与溶质的浓度和相体积比无关：</w:t>
      </w:r>
    </w:p>
    <w:p>
      <w:pPr>
        <w:ind w:firstLine="420" w:firstLineChars="200"/>
        <w:jc w:val="center"/>
        <w:rPr>
          <w:color w:val="333333"/>
          <w:sz w:val="24"/>
        </w:rPr>
      </w:pPr>
      <w:r>
        <w:drawing>
          <wp:inline distT="0" distB="0" distL="0" distR="0">
            <wp:extent cx="739140" cy="48958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a:srcRect/>
                    <a:stretch>
                      <a:fillRect/>
                    </a:stretch>
                  </pic:blipFill>
                  <pic:spPr>
                    <a:xfrm>
                      <a:off x="0" y="0"/>
                      <a:ext cx="740228" cy="490170"/>
                    </a:xfrm>
                    <a:prstGeom prst="rect">
                      <a:avLst/>
                    </a:prstGeom>
                    <a:noFill/>
                  </pic:spPr>
                </pic:pic>
              </a:graphicData>
            </a:graphic>
          </wp:inline>
        </w:drawing>
      </w:r>
    </w:p>
    <w:p>
      <w:pPr>
        <w:jc w:val="left"/>
        <w:rPr>
          <w:color w:val="333333"/>
          <w:sz w:val="24"/>
        </w:rPr>
      </w:pPr>
      <w:r>
        <w:rPr>
          <w:rFonts w:hint="eastAsia"/>
          <w:color w:val="333333"/>
          <w:sz w:val="24"/>
        </w:rPr>
        <w:t>三、影响双水相萃取的因素</w:t>
      </w:r>
    </w:p>
    <w:p>
      <w:pPr>
        <w:jc w:val="left"/>
        <w:rPr>
          <w:color w:val="333333"/>
          <w:sz w:val="24"/>
        </w:rPr>
      </w:pPr>
      <w:r>
        <w:rPr>
          <w:rFonts w:hint="eastAsia"/>
          <w:color w:val="333333"/>
          <w:sz w:val="24"/>
        </w:rPr>
        <w:t xml:space="preserve">（一）成相高聚物的分子量 </w:t>
      </w:r>
    </w:p>
    <w:p>
      <w:pPr>
        <w:ind w:firstLine="480" w:firstLineChars="200"/>
        <w:jc w:val="left"/>
        <w:rPr>
          <w:color w:val="333333"/>
          <w:sz w:val="24"/>
        </w:rPr>
      </w:pPr>
      <w:r>
        <w:rPr>
          <w:rFonts w:hint="eastAsia"/>
          <w:color w:val="333333"/>
          <w:sz w:val="24"/>
        </w:rPr>
        <w:t xml:space="preserve">一般原则:对于给定的相系统，如果一种高聚物被低分子量的同种高聚物所代替，被萃取的大分子物质,如蛋白质、核酸、细胞粒子等，将有利于在低分子量高聚物一侧分配。 </w:t>
      </w:r>
    </w:p>
    <w:p>
      <w:pPr>
        <w:jc w:val="left"/>
        <w:rPr>
          <w:color w:val="333333"/>
          <w:sz w:val="24"/>
        </w:rPr>
      </w:pPr>
      <w:r>
        <w:rPr>
          <w:rFonts w:hint="eastAsia"/>
          <w:color w:val="333333"/>
          <w:sz w:val="24"/>
        </w:rPr>
        <w:t>（二）成相聚合物浓度</w:t>
      </w:r>
      <w:r>
        <w:rPr>
          <w:color w:val="333333"/>
          <w:sz w:val="24"/>
        </w:rPr>
        <w:t>——</w:t>
      </w:r>
      <w:r>
        <w:rPr>
          <w:rFonts w:hint="eastAsia"/>
          <w:color w:val="333333"/>
          <w:sz w:val="24"/>
        </w:rPr>
        <w:t>界面张力</w:t>
      </w:r>
    </w:p>
    <w:p>
      <w:pPr>
        <w:ind w:firstLine="480" w:firstLineChars="200"/>
        <w:jc w:val="left"/>
        <w:rPr>
          <w:color w:val="333333"/>
          <w:sz w:val="24"/>
        </w:rPr>
      </w:pPr>
      <w:r>
        <w:rPr>
          <w:rFonts w:hint="eastAsia"/>
          <w:color w:val="333333"/>
          <w:sz w:val="24"/>
        </w:rPr>
        <w:t>一般来说，双水相萃取时，如果相系统组成位于临界点附近，则蛋白质等大分子的分配系数接近于1。高聚物浓度增加，系统组成偏离临界点，蛋白质的分配系数也偏离1，即</w:t>
      </w:r>
      <w:r>
        <w:rPr>
          <w:rFonts w:hint="eastAsia"/>
          <w:i/>
          <w:iCs/>
          <w:color w:val="333333"/>
          <w:sz w:val="24"/>
        </w:rPr>
        <w:t>K</w:t>
      </w:r>
      <w:r>
        <w:rPr>
          <w:rFonts w:hint="eastAsia"/>
          <w:color w:val="333333"/>
          <w:sz w:val="24"/>
        </w:rPr>
        <w:t>＞1或</w:t>
      </w:r>
      <w:r>
        <w:rPr>
          <w:rFonts w:hint="eastAsia"/>
          <w:i/>
          <w:iCs/>
          <w:color w:val="333333"/>
          <w:sz w:val="24"/>
        </w:rPr>
        <w:t>K</w:t>
      </w:r>
      <w:r>
        <w:rPr>
          <w:rFonts w:hint="eastAsia"/>
          <w:color w:val="333333"/>
          <w:sz w:val="24"/>
        </w:rPr>
        <w:t xml:space="preserve">＜1 </w:t>
      </w:r>
    </w:p>
    <w:p>
      <w:pPr>
        <w:jc w:val="left"/>
        <w:rPr>
          <w:color w:val="333333"/>
          <w:sz w:val="24"/>
        </w:rPr>
      </w:pPr>
      <w:r>
        <w:rPr>
          <w:rFonts w:hint="eastAsia"/>
          <w:color w:val="333333"/>
          <w:sz w:val="24"/>
        </w:rPr>
        <w:t>（三）电化学分配</w:t>
      </w:r>
      <w:r>
        <w:rPr>
          <w:color w:val="333333"/>
          <w:sz w:val="24"/>
        </w:rPr>
        <w:t>——</w:t>
      </w:r>
      <w:r>
        <w:rPr>
          <w:rFonts w:hint="eastAsia"/>
          <w:color w:val="333333"/>
          <w:sz w:val="24"/>
        </w:rPr>
        <w:t>盐类的影响</w:t>
      </w:r>
    </w:p>
    <w:p>
      <w:pPr>
        <w:ind w:firstLine="480" w:firstLineChars="200"/>
        <w:jc w:val="left"/>
        <w:rPr>
          <w:color w:val="333333"/>
          <w:sz w:val="24"/>
        </w:rPr>
      </w:pPr>
      <w:r>
        <w:rPr>
          <w:rFonts w:hint="eastAsia"/>
          <w:color w:val="333333"/>
          <w:sz w:val="24"/>
        </w:rPr>
        <w:t>盐对带电大分子的分配影响很大。各种盐的分配系数存在着微小的差异，产生了相间电位。由于蛋白质等大分子在水溶液中常带有电荷，相间电位造成的静电力能影响所有带电大分子和带电细胞粒子在两相中的分配。例如，DNA萃取时，离子组分微小的变化可使DNA从一相几乎完全转移到另一相。</w:t>
      </w:r>
    </w:p>
    <w:p>
      <w:pPr>
        <w:jc w:val="left"/>
        <w:rPr>
          <w:color w:val="333333"/>
          <w:sz w:val="24"/>
        </w:rPr>
      </w:pPr>
      <w:r>
        <w:rPr>
          <w:rFonts w:hint="eastAsia"/>
          <w:color w:val="333333"/>
          <w:sz w:val="24"/>
        </w:rPr>
        <w:t>（四）疏水效应</w:t>
      </w:r>
    </w:p>
    <w:p>
      <w:pPr>
        <w:ind w:firstLine="480" w:firstLineChars="200"/>
        <w:jc w:val="left"/>
        <w:rPr>
          <w:color w:val="333333"/>
          <w:sz w:val="24"/>
        </w:rPr>
      </w:pPr>
      <w:r>
        <w:rPr>
          <w:rFonts w:hint="eastAsia"/>
          <w:color w:val="333333"/>
          <w:sz w:val="24"/>
        </w:rPr>
        <w:t xml:space="preserve">成相高聚物的末端偶联上疏水性基团后，疏水效应会更加明显，此时，如果被分配的蛋白质具有疏水性的表面，则它的分配系数会发生改变。 </w:t>
      </w:r>
    </w:p>
    <w:p>
      <w:pPr>
        <w:jc w:val="left"/>
        <w:rPr>
          <w:color w:val="333333"/>
          <w:sz w:val="24"/>
        </w:rPr>
      </w:pPr>
      <w:r>
        <w:rPr>
          <w:rFonts w:hint="eastAsia"/>
          <w:color w:val="333333"/>
          <w:sz w:val="24"/>
        </w:rPr>
        <w:t>（五）温度及其它因素</w:t>
      </w:r>
      <w:r>
        <w:rPr>
          <w:color w:val="333333"/>
          <w:sz w:val="24"/>
        </w:rPr>
        <w:t xml:space="preserve">  </w:t>
      </w:r>
    </w:p>
    <w:p>
      <w:pPr>
        <w:ind w:firstLine="480" w:firstLineChars="200"/>
        <w:jc w:val="left"/>
        <w:rPr>
          <w:color w:val="333333"/>
          <w:sz w:val="24"/>
        </w:rPr>
      </w:pPr>
      <w:r>
        <w:rPr>
          <w:rFonts w:hint="eastAsia"/>
          <w:color w:val="333333"/>
          <w:sz w:val="24"/>
        </w:rPr>
        <w:t xml:space="preserve">温度的影响是间接的，它主要影响相的高聚物组成，只有当相系统组成位于临界点附近时，温度对分配系数才具有较明显的作用。 </w:t>
      </w:r>
    </w:p>
    <w:p>
      <w:pPr>
        <w:ind w:firstLine="480" w:firstLineChars="200"/>
        <w:jc w:val="left"/>
        <w:rPr>
          <w:color w:val="333333"/>
          <w:sz w:val="24"/>
        </w:rPr>
      </w:pPr>
      <w:r>
        <w:rPr>
          <w:rFonts w:hint="eastAsia"/>
          <w:color w:val="333333"/>
          <w:sz w:val="24"/>
        </w:rPr>
        <w:t xml:space="preserve"> pH对酶的分配系数也有很大关系，特别是在系统中含有磷酸盐时，如图4-18所示。由于pH的变化会影响磷酸盐是一氢化物还是二氢化物磷酸盐的存在，而一氢化物磷酸盐对界面电位有明显的影响。 </w:t>
      </w:r>
    </w:p>
    <w:p>
      <w:pPr>
        <w:ind w:firstLine="480" w:firstLineChars="200"/>
        <w:jc w:val="left"/>
        <w:rPr>
          <w:color w:val="333333"/>
          <w:sz w:val="24"/>
        </w:rPr>
      </w:pPr>
      <w:r>
        <w:rPr>
          <w:color w:val="333333"/>
          <w:sz w:val="24"/>
        </w:rPr>
        <w:t xml:space="preserve"> </w:t>
      </w:r>
      <w:r>
        <w:rPr>
          <w:rFonts w:hint="eastAsia"/>
          <w:color w:val="333333"/>
          <w:sz w:val="24"/>
        </w:rPr>
        <w:t xml:space="preserve">Dextran、FiColl、淀粉、纤维素等高聚物具有光学活性,它们应该可以辨别分子的D、L型。因此，对映体分子在上述高聚物相系统中具有不同的分配特征。同样，一种蛋白质对D或L型能选择性地结合而富集于一相中，可将此用于手性分配。例如，在含血清白蛋白的相系统中，D、L型色氨酸可获得分离。 </w:t>
      </w:r>
    </w:p>
    <w:p>
      <w:pPr>
        <w:jc w:val="left"/>
        <w:rPr>
          <w:color w:val="333333"/>
          <w:sz w:val="24"/>
        </w:rPr>
      </w:pPr>
      <w:r>
        <w:rPr>
          <w:rFonts w:hint="eastAsia"/>
          <w:color w:val="333333"/>
          <w:sz w:val="24"/>
        </w:rPr>
        <w:t>四、双水相萃取的应用</w:t>
      </w:r>
    </w:p>
    <w:p>
      <w:pPr>
        <w:ind w:firstLine="480" w:firstLineChars="200"/>
        <w:jc w:val="left"/>
        <w:rPr>
          <w:color w:val="333333"/>
          <w:sz w:val="24"/>
        </w:rPr>
      </w:pPr>
      <w:r>
        <w:rPr>
          <w:color w:val="333333"/>
          <w:sz w:val="24"/>
        </w:rPr>
        <w:t xml:space="preserve"> </w:t>
      </w:r>
      <w:r>
        <w:rPr>
          <w:rFonts w:hint="eastAsia"/>
          <w:color w:val="333333"/>
          <w:sz w:val="24"/>
        </w:rPr>
        <w:t>双水相系统平衡时间短，含水量高，界面张力低，为生物活性物质提供了温和的分离环境。它还具备操作简便、经济省时、易于放大。据报道，系统可从10ml直接放大到1m</w:t>
      </w:r>
      <w:r>
        <w:rPr>
          <w:rFonts w:hint="eastAsia"/>
          <w:color w:val="333333"/>
          <w:sz w:val="24"/>
          <w:vertAlign w:val="superscript"/>
        </w:rPr>
        <w:t>3</w:t>
      </w:r>
      <w:r>
        <w:rPr>
          <w:rFonts w:hint="eastAsia"/>
          <w:color w:val="333333"/>
          <w:sz w:val="24"/>
        </w:rPr>
        <w:t>规模（10</w:t>
      </w:r>
      <w:r>
        <w:rPr>
          <w:rFonts w:hint="eastAsia"/>
          <w:color w:val="333333"/>
          <w:sz w:val="24"/>
          <w:vertAlign w:val="superscript"/>
        </w:rPr>
        <w:t>5</w:t>
      </w:r>
      <w:r>
        <w:rPr>
          <w:rFonts w:hint="eastAsia"/>
          <w:color w:val="333333"/>
          <w:sz w:val="24"/>
        </w:rPr>
        <w:t>倍）,而各种试验参数均可按比例放大，产物收率并不降低</w:t>
      </w:r>
    </w:p>
    <w:p>
      <w:pPr>
        <w:jc w:val="left"/>
        <w:rPr>
          <w:color w:val="333333"/>
          <w:sz w:val="24"/>
        </w:rPr>
      </w:pPr>
      <w:r>
        <w:rPr>
          <w:color w:val="333333"/>
          <w:sz w:val="24"/>
        </w:rPr>
        <w:t xml:space="preserve"> </w:t>
      </w:r>
      <w:r>
        <w:rPr>
          <w:rFonts w:hint="eastAsia"/>
          <w:color w:val="333333"/>
          <w:sz w:val="24"/>
        </w:rPr>
        <w:t>五、双水相萃取技术的发展</w:t>
      </w:r>
    </w:p>
    <w:p>
      <w:pPr>
        <w:jc w:val="left"/>
        <w:rPr>
          <w:color w:val="333333"/>
          <w:sz w:val="24"/>
        </w:rPr>
      </w:pPr>
      <w:r>
        <w:rPr>
          <w:rFonts w:hint="eastAsia"/>
          <w:color w:val="333333"/>
          <w:sz w:val="24"/>
        </w:rPr>
        <w:t xml:space="preserve">（一）廉价双水相体系的开发 </w:t>
      </w:r>
    </w:p>
    <w:p>
      <w:pPr>
        <w:jc w:val="left"/>
        <w:rPr>
          <w:color w:val="333333"/>
          <w:sz w:val="24"/>
        </w:rPr>
      </w:pPr>
      <w:r>
        <w:rPr>
          <w:rFonts w:hint="eastAsia"/>
          <w:color w:val="333333"/>
          <w:sz w:val="24"/>
        </w:rPr>
        <w:t xml:space="preserve">（二）双水相亲和分配 </w:t>
      </w:r>
    </w:p>
    <w:p>
      <w:pPr>
        <w:jc w:val="left"/>
        <w:rPr>
          <w:color w:val="333333"/>
          <w:sz w:val="24"/>
        </w:rPr>
      </w:pPr>
      <w:r>
        <w:rPr>
          <w:rFonts w:hint="eastAsia"/>
          <w:color w:val="333333"/>
          <w:sz w:val="24"/>
        </w:rPr>
        <w:t xml:space="preserve">（三）液体离子交换剂 ( liquid ion exchanger) </w:t>
      </w:r>
    </w:p>
    <w:p>
      <w:pPr>
        <w:ind w:firstLine="480" w:firstLineChars="200"/>
        <w:jc w:val="left"/>
        <w:rPr>
          <w:color w:val="333333"/>
          <w:sz w:val="24"/>
        </w:rPr>
      </w:pPr>
      <w:r>
        <w:rPr>
          <w:rFonts w:hint="eastAsia"/>
          <w:color w:val="333333"/>
          <w:sz w:val="24"/>
        </w:rPr>
        <w:t xml:space="preserve"> 如用PEG6000-(H2PO4)4来分离纯化干扰素时，其分配系数可高达170，而杂蛋白的分配系数只有0.04。β值为4250，这是一般方法所不能达到的。 </w:t>
      </w:r>
    </w:p>
    <w:p>
      <w:pPr>
        <w:jc w:val="left"/>
        <w:rPr>
          <w:color w:val="333333"/>
          <w:sz w:val="24"/>
        </w:rPr>
      </w:pPr>
      <w:r>
        <w:rPr>
          <w:rFonts w:hint="eastAsia"/>
          <w:color w:val="333333"/>
          <w:sz w:val="24"/>
        </w:rPr>
        <w:t>第四节  反胶束萃取</w:t>
      </w:r>
    </w:p>
    <w:p>
      <w:pPr>
        <w:ind w:firstLine="480" w:firstLineChars="200"/>
        <w:jc w:val="left"/>
        <w:rPr>
          <w:color w:val="333333"/>
          <w:sz w:val="24"/>
        </w:rPr>
      </w:pPr>
      <w:r>
        <w:rPr>
          <w:rFonts w:hint="eastAsia"/>
          <w:color w:val="333333"/>
          <w:sz w:val="24"/>
        </w:rPr>
        <w:t xml:space="preserve">反胶束（reversed micelle），也称反胶团或反微团，是表面活性剂分散在连续的有机相中自发形成的纳米尺度的一种聚集体。 </w:t>
      </w:r>
    </w:p>
    <w:p>
      <w:pPr>
        <w:jc w:val="center"/>
        <w:rPr>
          <w:color w:val="333333"/>
          <w:sz w:val="24"/>
        </w:rPr>
      </w:pPr>
      <w:r>
        <w:rPr>
          <w:color w:val="333333"/>
          <w:sz w:val="24"/>
        </w:rPr>
        <w:t xml:space="preserve"> </w:t>
      </w:r>
      <w:r>
        <w:rPr>
          <w:rFonts w:ascii="Times" w:hAnsi="Times"/>
          <w:kern w:val="0"/>
          <w:sz w:val="20"/>
          <w:szCs w:val="20"/>
        </w:rPr>
        <w:t xml:space="preserve"> </w:t>
      </w:r>
      <w:r>
        <w:rPr>
          <w:color w:val="333333"/>
          <w:sz w:val="24"/>
        </w:rPr>
        <w:drawing>
          <wp:inline distT="0" distB="0" distL="0" distR="0">
            <wp:extent cx="5486400" cy="3166110"/>
            <wp:effectExtent l="0" t="0" r="0" b="8890"/>
            <wp:docPr id="67586" name="Picture 7" descr="2007020711471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7" descr="20070207114714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86400" cy="3166110"/>
                    </a:xfrm>
                    <a:prstGeom prst="rect">
                      <a:avLst/>
                    </a:prstGeom>
                    <a:noFill/>
                    <a:ln>
                      <a:noFill/>
                    </a:ln>
                  </pic:spPr>
                </pic:pic>
              </a:graphicData>
            </a:graphic>
          </wp:inline>
        </w:drawing>
      </w:r>
    </w:p>
    <w:p>
      <w:pPr>
        <w:jc w:val="left"/>
        <w:rPr>
          <w:color w:val="333333"/>
          <w:sz w:val="24"/>
        </w:rPr>
      </w:pPr>
      <w:r>
        <w:rPr>
          <w:rFonts w:hint="eastAsia"/>
          <w:color w:val="333333"/>
          <w:sz w:val="24"/>
        </w:rPr>
        <w:t>一、基本原理</w:t>
      </w:r>
    </w:p>
    <w:p>
      <w:pPr>
        <w:ind w:firstLine="480" w:firstLineChars="200"/>
        <w:jc w:val="left"/>
        <w:rPr>
          <w:color w:val="333333"/>
          <w:sz w:val="24"/>
        </w:rPr>
      </w:pPr>
      <w:r>
        <w:rPr>
          <w:rFonts w:hint="eastAsia"/>
          <w:color w:val="333333"/>
          <w:sz w:val="24"/>
        </w:rPr>
        <w:t>表面活性剂溶于非极性溶剂中，并使其浓度超过临界胶束浓度，便会在有机溶剂内形成聚集体，非极性基团在外，极性基团则排列在内，形成一个极性核，此极性核具有溶解极性物质的能力。</w:t>
      </w:r>
    </w:p>
    <w:p>
      <w:pPr>
        <w:jc w:val="left"/>
        <w:rPr>
          <w:color w:val="333333"/>
          <w:sz w:val="24"/>
        </w:rPr>
      </w:pPr>
      <w:r>
        <w:rPr>
          <w:color w:val="333333"/>
          <w:sz w:val="24"/>
        </w:rPr>
        <w:t xml:space="preserve"> </w:t>
      </w:r>
      <w:r>
        <w:rPr>
          <w:rFonts w:hint="eastAsia"/>
          <w:color w:val="333333"/>
          <w:sz w:val="24"/>
        </w:rPr>
        <w:t>第五节  超临界流体萃取法</w:t>
      </w:r>
    </w:p>
    <w:p>
      <w:pPr>
        <w:ind w:firstLine="480" w:firstLineChars="200"/>
        <w:jc w:val="left"/>
        <w:rPr>
          <w:color w:val="333333"/>
          <w:sz w:val="24"/>
        </w:rPr>
      </w:pPr>
      <w:r>
        <w:rPr>
          <w:rFonts w:hint="eastAsia"/>
          <w:color w:val="333333"/>
          <w:sz w:val="24"/>
        </w:rPr>
        <w:t xml:space="preserve">超临界流体（supercritical fluid ，简称SCF）萃取技术，又称压力流体萃取、超临界气体萃取、临界溶剂萃取等，是利用处于临界压力和临界温度以上的一些溶剂流体所具有特异增加物质溶解能力来进行分离纯化的技术。 </w:t>
      </w:r>
    </w:p>
    <w:p>
      <w:pPr>
        <w:jc w:val="left"/>
        <w:rPr>
          <w:color w:val="333333"/>
          <w:sz w:val="24"/>
        </w:rPr>
      </w:pPr>
      <w:r>
        <w:rPr>
          <w:rFonts w:hint="eastAsia"/>
          <w:color w:val="333333"/>
          <w:sz w:val="24"/>
        </w:rPr>
        <w:t>一、基本原理</w:t>
      </w:r>
    </w:p>
    <w:p>
      <w:pPr>
        <w:ind w:firstLine="480" w:firstLineChars="200"/>
        <w:jc w:val="left"/>
        <w:rPr>
          <w:color w:val="333333"/>
          <w:sz w:val="24"/>
        </w:rPr>
      </w:pPr>
      <w:r>
        <w:rPr>
          <w:rFonts w:hint="eastAsia"/>
          <w:color w:val="333333"/>
          <w:sz w:val="24"/>
        </w:rPr>
        <w:t>当气体物质处于其临界温度(Tc)和临界压力(Pc)以上时，不会凝缩为液体，只是密度增大，具有许多特殊的物理化学性质：流体的密度接近于液体的密度，粘度接近于气体；在临界点附近，超临界流体的溶解度对温度和压力的变化非常敏感；</w:t>
      </w:r>
    </w:p>
    <w:p>
      <w:pPr>
        <w:ind w:firstLine="480" w:firstLineChars="200"/>
        <w:jc w:val="left"/>
        <w:rPr>
          <w:color w:val="333333"/>
          <w:sz w:val="24"/>
        </w:rPr>
      </w:pPr>
      <w:r>
        <w:rPr>
          <w:color w:val="333333"/>
          <w:sz w:val="24"/>
        </w:rPr>
        <w:t xml:space="preserve"> </w:t>
      </w:r>
      <w:r>
        <w:rPr>
          <w:rFonts w:hint="eastAsia"/>
          <w:color w:val="333333"/>
          <w:sz w:val="24"/>
        </w:rPr>
        <w:t>利用CO2作为萃取剂主要有以下优点:</w:t>
      </w:r>
    </w:p>
    <w:p>
      <w:pPr>
        <w:ind w:firstLine="480" w:firstLineChars="200"/>
        <w:jc w:val="left"/>
        <w:rPr>
          <w:color w:val="333333"/>
          <w:sz w:val="24"/>
        </w:rPr>
      </w:pPr>
      <w:r>
        <w:rPr>
          <w:rFonts w:hint="eastAsia"/>
          <w:color w:val="333333"/>
          <w:sz w:val="24"/>
        </w:rPr>
        <w:t xml:space="preserve">  (1) 二氧化碳超临界温度(Tc=31.06℃)是所有溶剂中最接近室温的，可以在35～40℃的条件下进行提取,防止热敏性物质的变质和挥发性物质的逸散。</w:t>
      </w:r>
    </w:p>
    <w:p>
      <w:pPr>
        <w:ind w:firstLine="480" w:firstLineChars="200"/>
        <w:jc w:val="left"/>
        <w:rPr>
          <w:color w:val="333333"/>
          <w:sz w:val="24"/>
        </w:rPr>
      </w:pPr>
      <w:r>
        <w:rPr>
          <w:rFonts w:hint="eastAsia"/>
          <w:color w:val="333333"/>
          <w:sz w:val="24"/>
        </w:rPr>
        <w:t xml:space="preserve"> (2)在CO2气体笼罩下进行萃取,萃取过程中不发生化学反应;又由于完全隔绝了空气中的氧,因此,萃取物不会因氧化或化学变化而变质。</w:t>
      </w:r>
    </w:p>
    <w:p>
      <w:pPr>
        <w:ind w:firstLine="480" w:firstLineChars="200"/>
        <w:jc w:val="left"/>
        <w:rPr>
          <w:color w:val="333333"/>
          <w:sz w:val="24"/>
        </w:rPr>
      </w:pPr>
      <w:r>
        <w:rPr>
          <w:color w:val="333333"/>
          <w:sz w:val="24"/>
        </w:rPr>
        <w:t xml:space="preserve"> </w:t>
      </w:r>
      <w:r>
        <w:rPr>
          <w:rFonts w:hint="eastAsia"/>
        </w:rPr>
        <w:t xml:space="preserve"> </w:t>
      </w:r>
      <w:r>
        <w:rPr>
          <w:rFonts w:hint="eastAsia"/>
          <w:color w:val="333333"/>
          <w:sz w:val="24"/>
        </w:rPr>
        <w:t>(3)由于CO2无味、无臭、无毒、不可燃、价格便宜、纯度高、容易获得,使用相对安全。</w:t>
      </w:r>
    </w:p>
    <w:p>
      <w:pPr>
        <w:ind w:firstLine="480" w:firstLineChars="200"/>
        <w:jc w:val="left"/>
        <w:rPr>
          <w:color w:val="333333"/>
          <w:sz w:val="24"/>
        </w:rPr>
      </w:pPr>
      <w:r>
        <w:rPr>
          <w:rFonts w:hint="eastAsia"/>
          <w:color w:val="333333"/>
          <w:sz w:val="24"/>
        </w:rPr>
        <w:t xml:space="preserve"> (4)CO2是较容易提纯与分离的气体,因此萃取物几乎无溶剂残留,也避免了溶剂对人体的毒害和对环境的污染。</w:t>
      </w:r>
    </w:p>
    <w:p>
      <w:pPr>
        <w:ind w:firstLine="480" w:firstLineChars="200"/>
        <w:jc w:val="left"/>
        <w:rPr>
          <w:color w:val="333333"/>
          <w:sz w:val="24"/>
        </w:rPr>
      </w:pPr>
      <w:r>
        <w:rPr>
          <w:rFonts w:hint="eastAsia"/>
          <w:color w:val="333333"/>
          <w:sz w:val="24"/>
        </w:rPr>
        <w:t xml:space="preserve"> (5) CO2扩散系数大而粘度小,大大节省了萃取时间,萃取效率高。 </w:t>
      </w:r>
    </w:p>
    <w:p>
      <w:pPr>
        <w:jc w:val="left"/>
        <w:rPr>
          <w:color w:val="333333"/>
          <w:sz w:val="24"/>
        </w:rPr>
      </w:pPr>
      <w:r>
        <w:rPr>
          <w:rFonts w:hint="eastAsia"/>
          <w:color w:val="333333"/>
          <w:sz w:val="24"/>
        </w:rPr>
        <w:t>二、在生物制药领域的应用</w:t>
      </w:r>
    </w:p>
    <w:p>
      <w:pPr>
        <w:ind w:firstLine="480" w:firstLineChars="200"/>
        <w:jc w:val="left"/>
        <w:rPr>
          <w:color w:val="333333"/>
          <w:sz w:val="24"/>
        </w:rPr>
      </w:pPr>
      <w:r>
        <w:rPr>
          <w:color w:val="333333"/>
          <w:sz w:val="24"/>
        </w:rPr>
        <w:t xml:space="preserve"> </w:t>
      </w:r>
      <w:r>
        <w:rPr>
          <w:rFonts w:hint="eastAsia"/>
          <w:color w:val="333333"/>
          <w:sz w:val="24"/>
        </w:rPr>
        <w:t>超临界流体萃取的特点：</w:t>
      </w:r>
    </w:p>
    <w:p>
      <w:pPr>
        <w:ind w:firstLine="480" w:firstLineChars="200"/>
        <w:jc w:val="left"/>
        <w:rPr>
          <w:color w:val="333333"/>
          <w:sz w:val="24"/>
        </w:rPr>
      </w:pPr>
      <w:r>
        <w:rPr>
          <w:rFonts w:hint="eastAsia"/>
          <w:color w:val="333333"/>
          <w:sz w:val="24"/>
        </w:rPr>
        <w:t xml:space="preserve">⑴具有广泛的适应性； </w:t>
      </w:r>
    </w:p>
    <w:p>
      <w:pPr>
        <w:ind w:firstLine="480" w:firstLineChars="200"/>
        <w:jc w:val="left"/>
        <w:rPr>
          <w:color w:val="333333"/>
          <w:sz w:val="24"/>
        </w:rPr>
      </w:pPr>
      <w:r>
        <w:rPr>
          <w:rFonts w:hint="eastAsia"/>
          <w:color w:val="333333"/>
          <w:sz w:val="24"/>
        </w:rPr>
        <w:t xml:space="preserve">⑵萃取效率高，过程易于调节； </w:t>
      </w:r>
    </w:p>
    <w:p>
      <w:pPr>
        <w:ind w:firstLine="480" w:firstLineChars="200"/>
        <w:jc w:val="left"/>
        <w:rPr>
          <w:color w:val="333333"/>
          <w:sz w:val="24"/>
        </w:rPr>
      </w:pPr>
      <w:r>
        <w:rPr>
          <w:rFonts w:hint="eastAsia"/>
          <w:color w:val="333333"/>
          <w:sz w:val="24"/>
        </w:rPr>
        <w:t xml:space="preserve">⑶分离工艺流程简单； </w:t>
      </w:r>
    </w:p>
    <w:p>
      <w:pPr>
        <w:ind w:firstLine="480" w:firstLineChars="200"/>
        <w:jc w:val="left"/>
        <w:rPr>
          <w:color w:val="333333"/>
          <w:sz w:val="24"/>
        </w:rPr>
      </w:pPr>
      <w:r>
        <w:rPr>
          <w:rFonts w:hint="eastAsia"/>
          <w:color w:val="333333"/>
          <w:sz w:val="24"/>
        </w:rPr>
        <w:t>⑷有些分离过程可在接近室温下完成；</w:t>
      </w:r>
    </w:p>
    <w:p>
      <w:pPr>
        <w:ind w:firstLine="480" w:firstLineChars="200"/>
        <w:jc w:val="left"/>
        <w:rPr>
          <w:color w:val="333333"/>
          <w:sz w:val="24"/>
        </w:rPr>
      </w:pPr>
      <w:r>
        <w:rPr>
          <w:rFonts w:hint="eastAsia"/>
          <w:color w:val="333333"/>
          <w:sz w:val="24"/>
        </w:rPr>
        <w:t>⑸分离过程必须在高压下进行，设备及工艺技术要求高，投资比较大，普及应用较为困难。</w:t>
      </w:r>
    </w:p>
    <w:p>
      <w:pPr>
        <w:ind w:firstLine="480" w:firstLineChars="200"/>
        <w:jc w:val="left"/>
        <w:rPr>
          <w:color w:val="333333"/>
          <w:sz w:val="24"/>
        </w:rPr>
      </w:pPr>
      <w:r>
        <w:rPr>
          <w:rFonts w:hint="eastAsia"/>
          <w:color w:val="333333"/>
          <w:sz w:val="24"/>
        </w:rPr>
        <w:t xml:space="preserve">超临界流体萃取的应用：  </w:t>
      </w:r>
    </w:p>
    <w:p>
      <w:pPr>
        <w:ind w:firstLine="480" w:firstLineChars="200"/>
        <w:jc w:val="left"/>
        <w:rPr>
          <w:color w:val="333333"/>
          <w:sz w:val="24"/>
        </w:rPr>
      </w:pPr>
      <w:r>
        <w:rPr>
          <w:color w:val="333333"/>
          <w:sz w:val="24"/>
        </w:rPr>
        <w:t xml:space="preserve"> </w:t>
      </w:r>
      <w:r>
        <w:rPr>
          <w:rFonts w:hint="eastAsia"/>
          <w:color w:val="333333"/>
          <w:sz w:val="24"/>
        </w:rPr>
        <w:t>（1）提取生物活性物质</w:t>
      </w:r>
    </w:p>
    <w:p>
      <w:pPr>
        <w:ind w:firstLine="480" w:firstLineChars="200"/>
        <w:jc w:val="left"/>
        <w:rPr>
          <w:color w:val="333333"/>
          <w:sz w:val="24"/>
        </w:rPr>
      </w:pPr>
      <w:r>
        <w:rPr>
          <w:rFonts w:hint="eastAsia"/>
          <w:color w:val="333333"/>
          <w:sz w:val="24"/>
        </w:rPr>
        <w:t xml:space="preserve"> 如植物中提取有效成分，如黄酮、色素等</w:t>
      </w:r>
    </w:p>
    <w:p>
      <w:pPr>
        <w:ind w:firstLine="480" w:firstLineChars="200"/>
        <w:jc w:val="left"/>
        <w:rPr>
          <w:color w:val="333333"/>
          <w:sz w:val="24"/>
        </w:rPr>
      </w:pPr>
      <w:r>
        <w:rPr>
          <w:rFonts w:hint="eastAsia"/>
          <w:color w:val="333333"/>
          <w:sz w:val="24"/>
        </w:rPr>
        <w:t xml:space="preserve"> （2）超临界流体萃取除杂 </w:t>
      </w:r>
    </w:p>
    <w:p>
      <w:pPr>
        <w:ind w:firstLine="480" w:firstLineChars="200"/>
        <w:jc w:val="left"/>
        <w:rPr>
          <w:color w:val="333333"/>
          <w:sz w:val="24"/>
        </w:rPr>
      </w:pPr>
      <w:r>
        <w:rPr>
          <w:rFonts w:hint="eastAsia"/>
          <w:color w:val="333333"/>
          <w:sz w:val="24"/>
        </w:rPr>
        <w:t xml:space="preserve"> 如去除农药残留等</w:t>
      </w:r>
    </w:p>
    <w:p>
      <w:pPr>
        <w:ind w:firstLine="480" w:firstLineChars="200"/>
        <w:jc w:val="left"/>
        <w:rPr>
          <w:color w:val="333333"/>
          <w:sz w:val="24"/>
        </w:rPr>
      </w:pPr>
      <w:r>
        <w:rPr>
          <w:rFonts w:hint="eastAsia"/>
          <w:color w:val="333333"/>
          <w:sz w:val="24"/>
        </w:rPr>
        <w:t xml:space="preserve"> （3）超临界流体结晶技术 </w:t>
      </w:r>
    </w:p>
    <w:p>
      <w:pPr>
        <w:ind w:firstLine="480" w:firstLineChars="200"/>
        <w:jc w:val="left"/>
        <w:rPr>
          <w:color w:val="333333"/>
          <w:sz w:val="24"/>
        </w:rPr>
      </w:pPr>
      <w:r>
        <w:rPr>
          <w:rFonts w:hint="eastAsia"/>
          <w:color w:val="333333"/>
          <w:sz w:val="24"/>
        </w:rPr>
        <w:t>1、快速膨胀法：快速降压，物质析出</w:t>
      </w:r>
    </w:p>
    <w:p>
      <w:pPr>
        <w:ind w:firstLine="480" w:firstLineChars="200"/>
        <w:jc w:val="left"/>
        <w:rPr>
          <w:color w:val="333333"/>
          <w:sz w:val="24"/>
        </w:rPr>
      </w:pPr>
      <w:r>
        <w:rPr>
          <w:rFonts w:hint="eastAsia"/>
          <w:color w:val="333333"/>
          <w:sz w:val="24"/>
        </w:rPr>
        <w:t xml:space="preserve">2、抗溶剂法：加入超临界流体，降低物质的溶解度，使之从液体中析出 </w:t>
      </w:r>
    </w:p>
    <w:p>
      <w:pPr>
        <w:outlineLvl w:val="2"/>
        <w:rPr>
          <w:b/>
          <w:color w:val="333333"/>
          <w:sz w:val="24"/>
        </w:rPr>
      </w:pPr>
      <w:r>
        <w:rPr>
          <w:b/>
          <w:color w:val="333333"/>
          <w:sz w:val="24"/>
        </w:rPr>
        <w:t>7.4.5教学方法</w:t>
      </w:r>
    </w:p>
    <w:p>
      <w:pPr>
        <w:ind w:firstLine="480" w:firstLineChars="200"/>
        <w:rPr>
          <w:b/>
          <w:color w:val="333333"/>
          <w:sz w:val="24"/>
        </w:rPr>
      </w:pPr>
      <w:r>
        <w:rPr>
          <w:rFonts w:hint="eastAsia" w:hAnsi="宋体"/>
          <w:color w:val="333333"/>
          <w:sz w:val="24"/>
        </w:rPr>
        <w:t>教学方法采用课堂讲授和课堂讨论的形式进行</w:t>
      </w:r>
    </w:p>
    <w:p>
      <w:pPr>
        <w:outlineLvl w:val="2"/>
        <w:rPr>
          <w:b/>
          <w:color w:val="333333"/>
          <w:sz w:val="24"/>
        </w:rPr>
      </w:pPr>
      <w:r>
        <w:rPr>
          <w:b/>
          <w:color w:val="333333"/>
          <w:sz w:val="24"/>
        </w:rPr>
        <w:t>7.4.6作业安排及课后反思</w:t>
      </w:r>
    </w:p>
    <w:p>
      <w:pPr>
        <w:rPr>
          <w:color w:val="000000"/>
          <w:sz w:val="24"/>
        </w:rPr>
      </w:pPr>
      <w:r>
        <w:rPr>
          <w:rFonts w:hint="eastAsia"/>
          <w:bCs/>
          <w:sz w:val="24"/>
        </w:rPr>
        <w:t xml:space="preserve">    （1）</w:t>
      </w:r>
      <w:r>
        <w:rPr>
          <w:rFonts w:hint="eastAsia"/>
          <w:color w:val="000000"/>
          <w:sz w:val="24"/>
        </w:rPr>
        <w:t>查阅资料，了解溶剂萃取的在生物制药方面的应用实例；</w:t>
      </w:r>
    </w:p>
    <w:p>
      <w:pPr>
        <w:ind w:firstLine="480"/>
        <w:rPr>
          <w:color w:val="000000"/>
          <w:sz w:val="24"/>
        </w:rPr>
      </w:pPr>
      <w:r>
        <w:rPr>
          <w:rFonts w:hint="eastAsia"/>
          <w:color w:val="000000"/>
          <w:sz w:val="24"/>
        </w:rPr>
        <w:t>（2）试做课后的复习思考题。</w:t>
      </w:r>
    </w:p>
    <w:p>
      <w:pPr>
        <w:outlineLvl w:val="2"/>
        <w:rPr>
          <w:b/>
          <w:color w:val="333333"/>
          <w:sz w:val="24"/>
        </w:rPr>
      </w:pPr>
      <w:r>
        <w:rPr>
          <w:b/>
          <w:color w:val="333333"/>
          <w:sz w:val="24"/>
        </w:rPr>
        <w:t>7.4.7课前准备情况及其他相关特殊要求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outlineLvl w:val="2"/>
        <w:rPr>
          <w:b/>
          <w:color w:val="333333"/>
          <w:sz w:val="24"/>
        </w:rPr>
      </w:pPr>
      <w:r>
        <w:rPr>
          <w:b/>
          <w:color w:val="333333"/>
          <w:sz w:val="24"/>
        </w:rPr>
        <w:t>7.4.8参考资料（具体到哪一章节或页码）</w:t>
      </w:r>
    </w:p>
    <w:p>
      <w:pPr>
        <w:ind w:firstLine="480" w:firstLineChars="200"/>
        <w:rPr>
          <w:color w:val="333333"/>
          <w:sz w:val="24"/>
        </w:rPr>
      </w:pPr>
      <w:r>
        <w:rPr>
          <w:rFonts w:hint="eastAsia"/>
          <w:color w:val="333333"/>
          <w:sz w:val="24"/>
        </w:rPr>
        <w:t>《生物制药工艺学》第4版，吴梧桐主编，第四章 萃取法分离原理</w:t>
      </w:r>
    </w:p>
    <w:p>
      <w:pPr>
        <w:rPr>
          <w:b/>
          <w:color w:val="333333"/>
          <w:sz w:val="24"/>
        </w:rPr>
      </w:pPr>
    </w:p>
    <w:p>
      <w:pPr>
        <w:outlineLvl w:val="1"/>
        <w:rPr>
          <w:b/>
          <w:color w:val="333333"/>
          <w:sz w:val="24"/>
        </w:rPr>
      </w:pPr>
      <w:r>
        <w:rPr>
          <w:rFonts w:hint="eastAsia"/>
          <w:b/>
          <w:color w:val="333333"/>
          <w:sz w:val="24"/>
        </w:rPr>
        <w:t>7.5教学单元五 第五章  固相析出分离法(4学时)</w:t>
      </w:r>
    </w:p>
    <w:p>
      <w:pPr>
        <w:outlineLvl w:val="2"/>
        <w:rPr>
          <w:b/>
          <w:color w:val="333333"/>
          <w:sz w:val="24"/>
        </w:rPr>
      </w:pPr>
      <w:r>
        <w:rPr>
          <w:b/>
          <w:color w:val="333333"/>
          <w:sz w:val="24"/>
        </w:rPr>
        <w:t>7.5.1</w:t>
      </w:r>
      <w:r>
        <w:rPr>
          <w:rFonts w:hint="eastAsia"/>
          <w:b/>
          <w:color w:val="333333"/>
          <w:sz w:val="24"/>
        </w:rPr>
        <w:t>教学日期</w:t>
      </w:r>
    </w:p>
    <w:p>
      <w:pPr>
        <w:ind w:firstLine="480" w:firstLineChars="200"/>
        <w:rPr>
          <w:color w:val="333333"/>
          <w:sz w:val="24"/>
        </w:rPr>
      </w:pPr>
      <w:r>
        <w:rPr>
          <w:rFonts w:hint="eastAsia"/>
          <w:color w:val="333333"/>
          <w:sz w:val="24"/>
        </w:rPr>
        <w:t>第</w:t>
      </w:r>
      <w:r>
        <w:rPr>
          <w:rFonts w:hint="default"/>
          <w:color w:val="333333"/>
          <w:sz w:val="24"/>
        </w:rPr>
        <w:t>十</w:t>
      </w:r>
      <w:r>
        <w:rPr>
          <w:rFonts w:hint="eastAsia"/>
          <w:color w:val="333333"/>
          <w:sz w:val="24"/>
        </w:rPr>
        <w:t>周第九次课、第</w:t>
      </w:r>
      <w:r>
        <w:rPr>
          <w:rFonts w:hint="default"/>
          <w:color w:val="333333"/>
          <w:sz w:val="24"/>
        </w:rPr>
        <w:t>十</w:t>
      </w:r>
      <w:r>
        <w:rPr>
          <w:rFonts w:hint="eastAsia"/>
          <w:color w:val="333333"/>
          <w:sz w:val="24"/>
        </w:rPr>
        <w:t>周第十次课</w:t>
      </w:r>
    </w:p>
    <w:p>
      <w:pPr>
        <w:outlineLvl w:val="2"/>
        <w:rPr>
          <w:b/>
          <w:color w:val="333333"/>
          <w:sz w:val="24"/>
        </w:rPr>
      </w:pPr>
      <w:r>
        <w:rPr>
          <w:b/>
          <w:color w:val="333333"/>
          <w:sz w:val="24"/>
        </w:rPr>
        <w:t>7.5.2</w:t>
      </w:r>
      <w:r>
        <w:rPr>
          <w:rFonts w:hint="eastAsia"/>
          <w:b/>
          <w:color w:val="333333"/>
          <w:sz w:val="24"/>
        </w:rPr>
        <w:t>教学目标</w:t>
      </w:r>
    </w:p>
    <w:p>
      <w:pPr>
        <w:ind w:firstLine="480" w:firstLineChars="200"/>
        <w:rPr>
          <w:sz w:val="24"/>
        </w:rPr>
      </w:pPr>
      <w:r>
        <w:rPr>
          <w:rFonts w:hint="eastAsia"/>
          <w:sz w:val="24"/>
        </w:rPr>
        <w:t>1、</w:t>
      </w:r>
      <w:r>
        <w:rPr>
          <w:rFonts w:hint="eastAsia"/>
          <w:sz w:val="24"/>
        </w:rPr>
        <w:tab/>
      </w:r>
      <w:r>
        <w:rPr>
          <w:rFonts w:hint="eastAsia"/>
          <w:sz w:val="24"/>
        </w:rPr>
        <w:t>掌握各种沉淀法的原理和特点。</w:t>
      </w:r>
    </w:p>
    <w:p>
      <w:pPr>
        <w:ind w:firstLine="480" w:firstLineChars="200"/>
        <w:rPr>
          <w:sz w:val="24"/>
        </w:rPr>
      </w:pPr>
      <w:r>
        <w:rPr>
          <w:rFonts w:hint="eastAsia"/>
          <w:sz w:val="24"/>
        </w:rPr>
        <w:t>2、</w:t>
      </w:r>
      <w:r>
        <w:rPr>
          <w:rFonts w:hint="eastAsia"/>
          <w:sz w:val="24"/>
        </w:rPr>
        <w:tab/>
      </w:r>
      <w:r>
        <w:rPr>
          <w:rFonts w:hint="eastAsia"/>
          <w:sz w:val="24"/>
        </w:rPr>
        <w:t>熟悉各种因素对生化物质溶解度的影响。</w:t>
      </w:r>
    </w:p>
    <w:p>
      <w:pPr>
        <w:ind w:firstLine="480" w:firstLineChars="200"/>
        <w:rPr>
          <w:sz w:val="24"/>
        </w:rPr>
      </w:pPr>
      <w:r>
        <w:rPr>
          <w:rFonts w:hint="eastAsia"/>
          <w:sz w:val="24"/>
        </w:rPr>
        <w:t>3、</w:t>
      </w:r>
      <w:r>
        <w:rPr>
          <w:rFonts w:hint="eastAsia"/>
          <w:sz w:val="24"/>
        </w:rPr>
        <w:tab/>
      </w:r>
      <w:r>
        <w:rPr>
          <w:rFonts w:hint="eastAsia"/>
          <w:sz w:val="24"/>
        </w:rPr>
        <w:t>掌握过饱和溶液形成的方法。</w:t>
      </w:r>
    </w:p>
    <w:p>
      <w:pPr>
        <w:ind w:firstLine="480" w:firstLineChars="200"/>
        <w:rPr>
          <w:sz w:val="24"/>
        </w:rPr>
      </w:pPr>
      <w:r>
        <w:rPr>
          <w:rFonts w:hint="eastAsia"/>
          <w:sz w:val="24"/>
        </w:rPr>
        <w:t>4、</w:t>
      </w:r>
      <w:r>
        <w:rPr>
          <w:rFonts w:hint="eastAsia"/>
          <w:sz w:val="24"/>
        </w:rPr>
        <w:tab/>
      </w:r>
      <w:r>
        <w:rPr>
          <w:rFonts w:hint="eastAsia"/>
          <w:sz w:val="24"/>
        </w:rPr>
        <w:t>了解影响晶核生成及晶体生长的因素。</w:t>
      </w:r>
    </w:p>
    <w:p>
      <w:pPr>
        <w:ind w:firstLine="480" w:firstLineChars="200"/>
        <w:rPr>
          <w:sz w:val="24"/>
        </w:rPr>
      </w:pPr>
      <w:r>
        <w:rPr>
          <w:rFonts w:hint="eastAsia"/>
          <w:sz w:val="24"/>
        </w:rPr>
        <w:t>5、</w:t>
      </w:r>
      <w:r>
        <w:rPr>
          <w:rFonts w:hint="eastAsia"/>
          <w:sz w:val="24"/>
        </w:rPr>
        <w:tab/>
      </w:r>
      <w:r>
        <w:rPr>
          <w:rFonts w:hint="eastAsia"/>
          <w:sz w:val="24"/>
        </w:rPr>
        <w:t>了解共沸结晶技术</w:t>
      </w:r>
    </w:p>
    <w:p>
      <w:pPr>
        <w:ind w:firstLine="480" w:firstLineChars="200"/>
        <w:rPr>
          <w:sz w:val="24"/>
        </w:rPr>
      </w:pPr>
      <w:r>
        <w:rPr>
          <w:rFonts w:hint="eastAsia"/>
          <w:sz w:val="24"/>
        </w:rPr>
        <w:t>6、</w:t>
      </w:r>
      <w:r>
        <w:rPr>
          <w:rFonts w:hint="eastAsia"/>
          <w:sz w:val="24"/>
        </w:rPr>
        <w:tab/>
      </w:r>
      <w:r>
        <w:rPr>
          <w:rFonts w:hint="eastAsia"/>
          <w:sz w:val="24"/>
        </w:rPr>
        <w:t>了解常用蛋白质结晶技术。</w:t>
      </w:r>
    </w:p>
    <w:p>
      <w:pPr>
        <w:ind w:firstLine="480" w:firstLineChars="200"/>
        <w:rPr>
          <w:sz w:val="24"/>
        </w:rPr>
      </w:pPr>
    </w:p>
    <w:p>
      <w:pPr>
        <w:outlineLvl w:val="2"/>
        <w:rPr>
          <w:b/>
          <w:color w:val="333333"/>
          <w:sz w:val="24"/>
        </w:rPr>
      </w:pPr>
      <w:r>
        <w:rPr>
          <w:b/>
          <w:color w:val="333333"/>
          <w:sz w:val="24"/>
        </w:rPr>
        <w:t>7.5.3</w:t>
      </w:r>
      <w:r>
        <w:rPr>
          <w:rFonts w:hint="eastAsia"/>
          <w:b/>
          <w:color w:val="333333"/>
          <w:sz w:val="24"/>
        </w:rPr>
        <w:t>教学内容（含重点、难点）</w:t>
      </w:r>
    </w:p>
    <w:p>
      <w:pPr>
        <w:ind w:firstLine="480" w:firstLineChars="200"/>
        <w:rPr>
          <w:sz w:val="24"/>
        </w:rPr>
      </w:pPr>
      <w:r>
        <w:rPr>
          <w:sz w:val="24"/>
        </w:rPr>
        <w:t>重    点：</w:t>
      </w:r>
      <w:r>
        <w:rPr>
          <w:rFonts w:hint="eastAsia"/>
          <w:sz w:val="24"/>
        </w:rPr>
        <w:t>各种沉淀法的原理和特点，各种因素对生化物质溶解度的影响，过饱和溶液形成的方法。</w:t>
      </w:r>
    </w:p>
    <w:p>
      <w:pPr>
        <w:ind w:firstLine="480" w:firstLineChars="200"/>
        <w:rPr>
          <w:sz w:val="24"/>
        </w:rPr>
      </w:pPr>
      <w:r>
        <w:rPr>
          <w:sz w:val="24"/>
        </w:rPr>
        <w:t>难    点：</w:t>
      </w:r>
      <w:r>
        <w:rPr>
          <w:rFonts w:hint="eastAsia"/>
          <w:sz w:val="24"/>
        </w:rPr>
        <w:t>各种沉淀法的原理和特点，各种因素对生化物质溶解度的影响。</w:t>
      </w:r>
    </w:p>
    <w:p>
      <w:pPr>
        <w:ind w:firstLine="480" w:firstLineChars="200"/>
        <w:rPr>
          <w:sz w:val="24"/>
        </w:rPr>
      </w:pPr>
      <w:r>
        <w:rPr>
          <w:sz w:val="24"/>
        </w:rPr>
        <w:t>主要</w:t>
      </w:r>
      <w:r>
        <w:rPr>
          <w:rFonts w:hint="eastAsia"/>
          <w:sz w:val="24"/>
        </w:rPr>
        <w:t>知识点：各种沉淀法的原理和特点，各种因素对生化物质溶解度的影响，过饱和溶液形成的方法，影响晶核生成及晶体生长的因素。</w:t>
      </w:r>
    </w:p>
    <w:p>
      <w:pPr>
        <w:adjustRightInd w:val="0"/>
        <w:snapToGrid w:val="0"/>
        <w:spacing w:line="360" w:lineRule="auto"/>
        <w:outlineLvl w:val="2"/>
        <w:rPr>
          <w:b/>
          <w:color w:val="333333"/>
          <w:sz w:val="24"/>
        </w:rPr>
      </w:pPr>
      <w:r>
        <w:rPr>
          <w:b/>
          <w:color w:val="333333"/>
          <w:sz w:val="24"/>
        </w:rPr>
        <w:t>7.5.4</w:t>
      </w:r>
      <w:r>
        <w:rPr>
          <w:rFonts w:hint="eastAsia"/>
          <w:b/>
          <w:color w:val="333333"/>
          <w:sz w:val="24"/>
        </w:rPr>
        <w:t>教学过程</w:t>
      </w:r>
    </w:p>
    <w:p>
      <w:pPr>
        <w:adjustRightInd w:val="0"/>
        <w:snapToGrid w:val="0"/>
        <w:spacing w:line="360" w:lineRule="auto"/>
        <w:ind w:firstLine="482" w:firstLineChars="200"/>
        <w:rPr>
          <w:b/>
          <w:color w:val="333333"/>
          <w:sz w:val="24"/>
        </w:rPr>
      </w:pPr>
      <w:r>
        <w:rPr>
          <w:rFonts w:hint="eastAsia"/>
          <w:b/>
          <w:color w:val="333333"/>
          <w:sz w:val="24"/>
        </w:rPr>
        <w:t>固体析出分离法：通过改变溶液条件，使溶质以固体形式从溶液中分出的操作技术。</w:t>
      </w:r>
    </w:p>
    <w:p>
      <w:pPr>
        <w:adjustRightInd w:val="0"/>
        <w:snapToGrid w:val="0"/>
        <w:spacing w:line="360" w:lineRule="auto"/>
        <w:ind w:firstLine="482" w:firstLineChars="200"/>
        <w:outlineLvl w:val="2"/>
        <w:rPr>
          <w:b/>
          <w:color w:val="333333"/>
          <w:sz w:val="24"/>
        </w:rPr>
      </w:pPr>
      <w:r>
        <w:rPr>
          <w:b/>
          <w:color w:val="333333"/>
          <w:sz w:val="24"/>
        </w:rPr>
        <w:t xml:space="preserve"> </w:t>
      </w:r>
      <w:r>
        <w:rPr>
          <w:rFonts w:hint="eastAsia"/>
          <w:b/>
          <w:color w:val="333333"/>
          <w:sz w:val="24"/>
        </w:rPr>
        <w:t>1、盐析法</w:t>
      </w:r>
    </w:p>
    <w:p>
      <w:pPr>
        <w:adjustRightInd w:val="0"/>
        <w:snapToGrid w:val="0"/>
        <w:spacing w:line="360" w:lineRule="auto"/>
        <w:ind w:firstLine="482" w:firstLineChars="200"/>
        <w:outlineLvl w:val="2"/>
        <w:rPr>
          <w:b/>
          <w:color w:val="333333"/>
          <w:sz w:val="24"/>
        </w:rPr>
      </w:pPr>
      <w:r>
        <w:rPr>
          <w:rFonts w:hint="eastAsia"/>
          <w:b/>
          <w:color w:val="333333"/>
          <w:sz w:val="24"/>
        </w:rPr>
        <w:t xml:space="preserve"> 2、有机溶剂沉淀法</w:t>
      </w:r>
    </w:p>
    <w:p>
      <w:pPr>
        <w:adjustRightInd w:val="0"/>
        <w:snapToGrid w:val="0"/>
        <w:spacing w:line="360" w:lineRule="auto"/>
        <w:ind w:firstLine="482" w:firstLineChars="200"/>
        <w:outlineLvl w:val="2"/>
        <w:rPr>
          <w:b/>
          <w:color w:val="333333"/>
          <w:sz w:val="24"/>
        </w:rPr>
      </w:pPr>
      <w:r>
        <w:rPr>
          <w:rFonts w:hint="eastAsia"/>
          <w:b/>
          <w:color w:val="333333"/>
          <w:sz w:val="24"/>
        </w:rPr>
        <w:t xml:space="preserve"> 3、等电点沉淀法</w:t>
      </w:r>
    </w:p>
    <w:p>
      <w:pPr>
        <w:adjustRightInd w:val="0"/>
        <w:snapToGrid w:val="0"/>
        <w:spacing w:line="360" w:lineRule="auto"/>
        <w:ind w:firstLine="482" w:firstLineChars="200"/>
        <w:outlineLvl w:val="2"/>
        <w:rPr>
          <w:b/>
          <w:color w:val="333333"/>
          <w:sz w:val="24"/>
        </w:rPr>
      </w:pPr>
      <w:r>
        <w:rPr>
          <w:rFonts w:hint="eastAsia"/>
          <w:b/>
          <w:color w:val="333333"/>
          <w:sz w:val="24"/>
        </w:rPr>
        <w:t xml:space="preserve"> 4、结晶法</w:t>
      </w:r>
    </w:p>
    <w:p>
      <w:pPr>
        <w:adjustRightInd w:val="0"/>
        <w:snapToGrid w:val="0"/>
        <w:spacing w:line="360" w:lineRule="auto"/>
        <w:outlineLvl w:val="1"/>
        <w:rPr>
          <w:b/>
          <w:bCs/>
          <w:color w:val="333333"/>
          <w:sz w:val="24"/>
        </w:rPr>
      </w:pPr>
      <w:r>
        <w:rPr>
          <w:b/>
          <w:color w:val="333333"/>
          <w:sz w:val="24"/>
        </w:rPr>
        <w:t xml:space="preserve"> </w:t>
      </w:r>
      <w:r>
        <w:rPr>
          <w:rFonts w:hint="eastAsia"/>
          <w:b/>
          <w:bCs/>
          <w:color w:val="333333"/>
          <w:sz w:val="24"/>
        </w:rPr>
        <w:t>第一节  盐析法</w:t>
      </w:r>
    </w:p>
    <w:p>
      <w:pPr>
        <w:adjustRightInd w:val="0"/>
        <w:snapToGrid w:val="0"/>
        <w:spacing w:line="360" w:lineRule="auto"/>
        <w:ind w:firstLine="482" w:firstLineChars="200"/>
        <w:rPr>
          <w:b/>
          <w:color w:val="333333"/>
          <w:sz w:val="24"/>
        </w:rPr>
      </w:pPr>
      <w:r>
        <w:rPr>
          <w:rFonts w:hint="eastAsia"/>
          <w:b/>
          <w:bCs/>
          <w:color w:val="333333"/>
          <w:sz w:val="24"/>
        </w:rPr>
        <w:t>定义：盐析法是利用各种生物分子在浓盐溶液中溶解度的差异，通过向溶液中引入一定数量的中性盐，使目的物或杂蛋白以沉淀析出，达到纯化目的的方法。</w:t>
      </w:r>
    </w:p>
    <w:p>
      <w:pPr>
        <w:adjustRightInd w:val="0"/>
        <w:snapToGrid w:val="0"/>
        <w:spacing w:line="360" w:lineRule="auto"/>
        <w:ind w:firstLine="482" w:firstLineChars="200"/>
        <w:rPr>
          <w:b/>
          <w:color w:val="333333"/>
          <w:sz w:val="24"/>
        </w:rPr>
      </w:pPr>
      <w:r>
        <w:rPr>
          <w:rFonts w:hint="eastAsia"/>
          <w:b/>
          <w:bCs/>
          <w:color w:val="333333"/>
          <w:sz w:val="24"/>
        </w:rPr>
        <w:t>优点：简单、经济、较少变性</w:t>
      </w:r>
    </w:p>
    <w:p>
      <w:pPr>
        <w:adjustRightInd w:val="0"/>
        <w:snapToGrid w:val="0"/>
        <w:spacing w:line="360" w:lineRule="auto"/>
        <w:ind w:firstLine="482" w:firstLineChars="200"/>
        <w:rPr>
          <w:b/>
          <w:color w:val="333333"/>
          <w:sz w:val="24"/>
        </w:rPr>
      </w:pPr>
      <w:r>
        <w:rPr>
          <w:rFonts w:hint="eastAsia"/>
          <w:b/>
          <w:bCs/>
          <w:color w:val="333333"/>
          <w:sz w:val="24"/>
        </w:rPr>
        <w:t>缺点：分辨率不高，要除盐</w:t>
      </w:r>
    </w:p>
    <w:p>
      <w:pPr>
        <w:adjustRightInd w:val="0"/>
        <w:snapToGrid w:val="0"/>
        <w:spacing w:line="360" w:lineRule="auto"/>
        <w:ind w:firstLine="482" w:firstLineChars="200"/>
        <w:jc w:val="center"/>
        <w:rPr>
          <w:b/>
          <w:color w:val="333333"/>
          <w:sz w:val="24"/>
        </w:rPr>
      </w:pPr>
      <w:r>
        <w:rPr>
          <w:b/>
          <w:color w:val="333333"/>
          <w:sz w:val="24"/>
        </w:rPr>
        <w:drawing>
          <wp:inline distT="0" distB="0" distL="0" distR="0">
            <wp:extent cx="2068195" cy="1938655"/>
            <wp:effectExtent l="0" t="0" r="0" b="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068520" cy="1939016"/>
                    </a:xfrm>
                    <a:prstGeom prst="rect">
                      <a:avLst/>
                    </a:prstGeom>
                    <a:noFill/>
                    <a:ln>
                      <a:noFill/>
                    </a:ln>
                  </pic:spPr>
                </pic:pic>
              </a:graphicData>
            </a:graphic>
          </wp:inline>
        </w:drawing>
      </w:r>
    </w:p>
    <w:p>
      <w:pPr>
        <w:adjustRightInd w:val="0"/>
        <w:snapToGrid w:val="0"/>
        <w:spacing w:line="360" w:lineRule="auto"/>
        <w:ind w:firstLine="480" w:firstLineChars="200"/>
        <w:rPr>
          <w:color w:val="333333"/>
          <w:sz w:val="24"/>
        </w:rPr>
      </w:pPr>
      <w:r>
        <w:rPr>
          <w:rFonts w:hint="eastAsia"/>
          <w:color w:val="333333"/>
          <w:sz w:val="24"/>
        </w:rPr>
        <w:t>两种现象：</w:t>
      </w:r>
    </w:p>
    <w:p>
      <w:pPr>
        <w:adjustRightInd w:val="0"/>
        <w:snapToGrid w:val="0"/>
        <w:spacing w:line="360" w:lineRule="auto"/>
        <w:ind w:firstLine="480" w:firstLineChars="200"/>
        <w:rPr>
          <w:color w:val="333333"/>
          <w:sz w:val="24"/>
        </w:rPr>
      </w:pPr>
      <w:r>
        <w:rPr>
          <w:rFonts w:hint="eastAsia"/>
          <w:color w:val="333333"/>
          <w:sz w:val="24"/>
        </w:rPr>
        <w:t>盐溶：低盐情况，盐离子强度的增高，蛋白质溶解度增大</w:t>
      </w:r>
    </w:p>
    <w:p>
      <w:pPr>
        <w:adjustRightInd w:val="0"/>
        <w:snapToGrid w:val="0"/>
        <w:spacing w:line="360" w:lineRule="auto"/>
        <w:ind w:firstLine="480" w:firstLineChars="200"/>
        <w:rPr>
          <w:color w:val="333333"/>
          <w:sz w:val="24"/>
        </w:rPr>
      </w:pPr>
      <w:r>
        <w:rPr>
          <w:rFonts w:hint="eastAsia"/>
          <w:color w:val="333333"/>
          <w:sz w:val="24"/>
        </w:rPr>
        <w:t>盐析：高盐，盐离子强度增加，蛋白质溶解度减小</w:t>
      </w:r>
    </w:p>
    <w:p>
      <w:pPr>
        <w:adjustRightInd w:val="0"/>
        <w:snapToGrid w:val="0"/>
        <w:spacing w:line="360" w:lineRule="auto"/>
        <w:ind w:firstLine="480" w:firstLineChars="200"/>
        <w:rPr>
          <w:color w:val="333333"/>
          <w:sz w:val="24"/>
        </w:rPr>
      </w:pPr>
      <w:r>
        <w:rPr>
          <w:rFonts w:hint="eastAsia"/>
          <w:bCs/>
          <w:color w:val="333333"/>
          <w:sz w:val="24"/>
        </w:rPr>
        <w:t>盐析原理：</w:t>
      </w:r>
    </w:p>
    <w:p>
      <w:pPr>
        <w:adjustRightInd w:val="0"/>
        <w:snapToGrid w:val="0"/>
        <w:spacing w:line="360" w:lineRule="auto"/>
        <w:ind w:firstLine="480" w:firstLineChars="200"/>
        <w:rPr>
          <w:color w:val="333333"/>
          <w:sz w:val="24"/>
        </w:rPr>
      </w:pPr>
      <w:r>
        <w:rPr>
          <w:rFonts w:hint="eastAsia"/>
          <w:color w:val="333333"/>
          <w:sz w:val="24"/>
        </w:rPr>
        <w:t>1形成离子对，部分中和了蛋白质的电性，排斥作用减弱而能相互靠拢，聚集起来。</w:t>
      </w:r>
    </w:p>
    <w:p>
      <w:pPr>
        <w:adjustRightInd w:val="0"/>
        <w:snapToGrid w:val="0"/>
        <w:spacing w:line="360" w:lineRule="auto"/>
        <w:ind w:firstLine="480" w:firstLineChars="200"/>
        <w:rPr>
          <w:color w:val="333333"/>
          <w:sz w:val="24"/>
        </w:rPr>
      </w:pPr>
      <w:r>
        <w:rPr>
          <w:rFonts w:hint="eastAsia"/>
          <w:color w:val="333333"/>
          <w:sz w:val="24"/>
        </w:rPr>
        <w:t>2中性盐的亲水性比蛋白质大，使蛋白质脱去了水化膜，使其沉淀。</w:t>
      </w:r>
    </w:p>
    <w:p>
      <w:pPr>
        <w:adjustRightInd w:val="0"/>
        <w:snapToGrid w:val="0"/>
        <w:spacing w:line="360" w:lineRule="auto"/>
        <w:ind w:firstLine="482" w:firstLineChars="200"/>
        <w:jc w:val="center"/>
        <w:rPr>
          <w:b/>
          <w:color w:val="333333"/>
          <w:sz w:val="24"/>
        </w:rPr>
      </w:pPr>
      <w:r>
        <w:rPr>
          <w:b/>
          <w:color w:val="333333"/>
          <w:sz w:val="24"/>
        </w:rPr>
        <w:t xml:space="preserve"> </w:t>
      </w:r>
      <w:r>
        <w:rPr>
          <w:b/>
          <w:color w:val="333333"/>
          <w:sz w:val="24"/>
        </w:rPr>
        <w:drawing>
          <wp:inline distT="0" distB="0" distL="0" distR="0">
            <wp:extent cx="3872230" cy="2486025"/>
            <wp:effectExtent l="0" t="0" r="0" b="3175"/>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872375" cy="2486567"/>
                    </a:xfrm>
                    <a:prstGeom prst="rect">
                      <a:avLst/>
                    </a:prstGeom>
                    <a:noFill/>
                    <a:ln>
                      <a:noFill/>
                    </a:ln>
                  </pic:spPr>
                </pic:pic>
              </a:graphicData>
            </a:graphic>
          </wp:inline>
        </w:drawing>
      </w:r>
    </w:p>
    <w:p>
      <w:pPr>
        <w:adjustRightInd w:val="0"/>
        <w:snapToGrid w:val="0"/>
        <w:spacing w:line="360" w:lineRule="auto"/>
        <w:ind w:firstLine="480" w:firstLineChars="200"/>
        <w:jc w:val="center"/>
        <w:rPr>
          <w:bCs/>
          <w:color w:val="333333"/>
          <w:sz w:val="24"/>
        </w:rPr>
      </w:pPr>
      <w:r>
        <w:rPr>
          <w:rFonts w:hint="eastAsia"/>
          <w:bCs/>
          <w:color w:val="333333"/>
          <w:sz w:val="24"/>
        </w:rPr>
        <w:t>盐析原理</w:t>
      </w:r>
    </w:p>
    <w:p>
      <w:pPr>
        <w:adjustRightInd w:val="0"/>
        <w:snapToGrid w:val="0"/>
        <w:spacing w:line="360" w:lineRule="auto"/>
        <w:ind w:firstLine="480" w:firstLineChars="200"/>
        <w:jc w:val="left"/>
        <w:rPr>
          <w:bCs/>
          <w:color w:val="333333"/>
          <w:sz w:val="24"/>
        </w:rPr>
      </w:pPr>
      <w:r>
        <w:rPr>
          <w:rFonts w:hint="eastAsia"/>
          <w:bCs/>
          <w:color w:val="333333"/>
          <w:sz w:val="24"/>
        </w:rPr>
        <w:t>在盐析区，符合Cohn公式</w:t>
      </w:r>
      <w:r>
        <w:rPr>
          <w:bCs/>
          <w:color w:val="333333"/>
          <w:sz w:val="24"/>
        </w:rPr>
        <w:drawing>
          <wp:inline distT="0" distB="0" distL="0" distR="0">
            <wp:extent cx="958215" cy="217805"/>
            <wp:effectExtent l="0" t="0" r="6985" b="10795"/>
            <wp:docPr id="10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61762" cy="219050"/>
                    </a:xfrm>
                    <a:prstGeom prst="rect">
                      <a:avLst/>
                    </a:prstGeom>
                    <a:noFill/>
                    <a:ln>
                      <a:noFill/>
                    </a:ln>
                  </pic:spPr>
                </pic:pic>
              </a:graphicData>
            </a:graphic>
          </wp:inline>
        </w:drawing>
      </w:r>
    </w:p>
    <w:p>
      <w:pPr>
        <w:adjustRightInd w:val="0"/>
        <w:snapToGrid w:val="0"/>
        <w:spacing w:line="360" w:lineRule="auto"/>
        <w:ind w:firstLine="480" w:firstLineChars="200"/>
        <w:jc w:val="center"/>
        <w:rPr>
          <w:bCs/>
          <w:color w:val="333333"/>
          <w:sz w:val="24"/>
        </w:rPr>
      </w:pPr>
      <w:r>
        <w:rPr>
          <w:bCs/>
          <w:color w:val="333333"/>
          <w:sz w:val="24"/>
        </w:rPr>
        <w:t xml:space="preserve"> </w:t>
      </w:r>
      <w:r>
        <w:t xml:space="preserve"> </w:t>
      </w:r>
      <w:r>
        <w:drawing>
          <wp:inline distT="0" distB="0" distL="0" distR="0">
            <wp:extent cx="1873250" cy="1558290"/>
            <wp:effectExtent l="0" t="0" r="6350" b="0"/>
            <wp:docPr id="11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876162" cy="1560597"/>
                    </a:xfrm>
                    <a:prstGeom prst="rect">
                      <a:avLst/>
                    </a:prstGeom>
                    <a:solidFill>
                      <a:srgbClr val="FFFFFF"/>
                    </a:solidFill>
                    <a:ln>
                      <a:noFill/>
                    </a:ln>
                  </pic:spPr>
                </pic:pic>
              </a:graphicData>
            </a:graphic>
          </wp:inline>
        </w:drawing>
      </w:r>
    </w:p>
    <w:p>
      <w:pPr>
        <w:adjustRightInd w:val="0"/>
        <w:snapToGrid w:val="0"/>
        <w:spacing w:line="360" w:lineRule="auto"/>
        <w:ind w:firstLine="480" w:firstLineChars="200"/>
        <w:jc w:val="left"/>
        <w:rPr>
          <w:bCs/>
          <w:color w:val="333333"/>
          <w:sz w:val="24"/>
        </w:rPr>
      </w:pPr>
      <w:r>
        <w:rPr>
          <w:rFonts w:hint="eastAsia"/>
          <w:bCs/>
          <w:color w:val="333333"/>
          <w:sz w:val="24"/>
        </w:rPr>
        <w:t xml:space="preserve"> S——蛋白质溶解度，g/L；</w:t>
      </w:r>
      <w:r>
        <w:rPr>
          <w:bCs/>
          <w:color w:val="333333"/>
          <w:sz w:val="24"/>
        </w:rPr>
        <w:t>—</w:t>
      </w:r>
      <w:r>
        <w:rPr>
          <w:rFonts w:hint="eastAsia"/>
          <w:bCs/>
          <w:color w:val="333333"/>
          <w:sz w:val="24"/>
        </w:rPr>
        <w:t>盐离子强度</w:t>
      </w:r>
      <w:r>
        <w:rPr>
          <w:bCs/>
          <w:color w:val="333333"/>
          <w:sz w:val="24"/>
        </w:rPr>
        <w:t>,</w:t>
      </w:r>
      <w:r>
        <w:rPr>
          <w:rFonts w:hint="eastAsia"/>
          <w:bCs/>
          <w:color w:val="333333"/>
          <w:sz w:val="24"/>
        </w:rPr>
        <w:t xml:space="preserve"> Ci——i离子浓度，mol/L；Zi——i离子化合价；</w:t>
      </w:r>
      <w:r>
        <w:rPr>
          <w:bCs/>
          <w:color w:val="333333"/>
          <w:sz w:val="24"/>
        </w:rPr>
        <w:t>——</w:t>
      </w:r>
      <w:r>
        <w:rPr>
          <w:rFonts w:hint="eastAsia"/>
          <w:bCs/>
          <w:color w:val="333333"/>
          <w:sz w:val="24"/>
        </w:rPr>
        <w:t>常数</w:t>
      </w:r>
      <w:r>
        <w:rPr>
          <w:bCs/>
          <w:color w:val="333333"/>
          <w:sz w:val="24"/>
        </w:rPr>
        <w:t>,</w:t>
      </w:r>
      <w:r>
        <w:rPr>
          <w:rFonts w:hint="eastAsia"/>
          <w:bCs/>
          <w:color w:val="333333"/>
          <w:sz w:val="24"/>
        </w:rPr>
        <w:t>为纵坐标上的截距；Ks——盐析常数。</w:t>
      </w:r>
    </w:p>
    <w:p>
      <w:pPr>
        <w:adjustRightInd w:val="0"/>
        <w:snapToGrid w:val="0"/>
        <w:spacing w:line="360" w:lineRule="auto"/>
        <w:ind w:firstLine="480" w:firstLineChars="200"/>
        <w:jc w:val="left"/>
        <w:rPr>
          <w:bCs/>
          <w:color w:val="333333"/>
          <w:sz w:val="24"/>
        </w:rPr>
      </w:pPr>
      <w:r>
        <w:rPr>
          <w:rFonts w:hint="eastAsia"/>
          <w:bCs/>
          <w:color w:val="333333"/>
          <w:sz w:val="24"/>
        </w:rPr>
        <w:sym w:font="Symbol" w:char="0062"/>
      </w:r>
      <w:r>
        <w:rPr>
          <w:rFonts w:hint="eastAsia"/>
          <w:bCs/>
          <w:color w:val="333333"/>
          <w:sz w:val="24"/>
        </w:rPr>
        <w:t>为纵坐标上的截距，是外推截距，与无机盐种类无关。</w:t>
      </w:r>
    </w:p>
    <w:p>
      <w:pPr>
        <w:adjustRightInd w:val="0"/>
        <w:snapToGrid w:val="0"/>
        <w:spacing w:line="360" w:lineRule="auto"/>
        <w:ind w:firstLine="480" w:firstLineChars="200"/>
        <w:jc w:val="left"/>
        <w:rPr>
          <w:bCs/>
          <w:color w:val="333333"/>
          <w:sz w:val="24"/>
        </w:rPr>
      </w:pPr>
      <w:r>
        <w:rPr>
          <w:rFonts w:hint="eastAsia"/>
          <w:bCs/>
          <w:color w:val="333333"/>
          <w:sz w:val="24"/>
        </w:rPr>
        <w:t>K</w:t>
      </w:r>
      <w:r>
        <w:rPr>
          <w:rFonts w:hint="eastAsia"/>
          <w:bCs/>
          <w:color w:val="333333"/>
          <w:sz w:val="24"/>
          <w:vertAlign w:val="subscript"/>
        </w:rPr>
        <w:t>S</w:t>
      </w:r>
      <w:r>
        <w:rPr>
          <w:rFonts w:hint="eastAsia"/>
          <w:bCs/>
          <w:color w:val="333333"/>
          <w:sz w:val="24"/>
        </w:rPr>
        <w:t xml:space="preserve">是盐析常数，与蛋白质和盐的种类有关，但与温度和pH无关。 </w:t>
      </w:r>
    </w:p>
    <w:p>
      <w:pPr>
        <w:adjustRightInd w:val="0"/>
        <w:snapToGrid w:val="0"/>
        <w:spacing w:line="360" w:lineRule="auto"/>
        <w:jc w:val="left"/>
        <w:rPr>
          <w:bCs/>
          <w:color w:val="333333"/>
          <w:sz w:val="24"/>
        </w:rPr>
      </w:pPr>
      <w:r>
        <w:rPr>
          <w:rFonts w:hint="eastAsia"/>
          <w:bCs/>
          <w:color w:val="333333"/>
          <w:sz w:val="24"/>
        </w:rPr>
        <w:t>盐析的两种类型：</w:t>
      </w:r>
    </w:p>
    <w:p>
      <w:pPr>
        <w:adjustRightInd w:val="0"/>
        <w:snapToGrid w:val="0"/>
        <w:spacing w:line="360" w:lineRule="auto"/>
        <w:ind w:firstLine="480" w:firstLineChars="200"/>
        <w:jc w:val="left"/>
        <w:rPr>
          <w:bCs/>
          <w:color w:val="333333"/>
          <w:sz w:val="24"/>
        </w:rPr>
      </w:pPr>
      <w:r>
        <w:rPr>
          <w:rFonts w:hint="eastAsia"/>
          <w:bCs/>
          <w:color w:val="333333"/>
          <w:sz w:val="24"/>
        </w:rPr>
        <w:t>（1）在一定的pH和温度下改变离子强度（盐浓度）进行盐析，称作Ks盐析法。</w:t>
      </w:r>
    </w:p>
    <w:p>
      <w:pPr>
        <w:adjustRightInd w:val="0"/>
        <w:snapToGrid w:val="0"/>
        <w:spacing w:line="360" w:lineRule="auto"/>
        <w:ind w:firstLine="480" w:firstLineChars="200"/>
        <w:rPr>
          <w:bCs/>
          <w:i/>
          <w:iCs/>
          <w:color w:val="333333"/>
        </w:rPr>
      </w:pPr>
      <w:r>
        <w:rPr>
          <w:rFonts w:hint="eastAsia"/>
          <w:bCs/>
          <w:color w:val="333333"/>
          <w:sz w:val="24"/>
        </w:rPr>
        <w:t>（2）在一定离子强度下仅改变pH和温度进行盐析，称作</w:t>
      </w:r>
      <w:r>
        <w:rPr>
          <w:rFonts w:hint="eastAsia"/>
          <w:bCs/>
          <w:i/>
          <w:iCs/>
          <w:color w:val="333333"/>
        </w:rPr>
        <w:t>β盐析法</w:t>
      </w:r>
    </w:p>
    <w:p>
      <w:pPr>
        <w:adjustRightInd w:val="0"/>
        <w:snapToGrid w:val="0"/>
        <w:spacing w:line="360" w:lineRule="auto"/>
        <w:jc w:val="left"/>
        <w:outlineLvl w:val="2"/>
        <w:rPr>
          <w:bCs/>
          <w:color w:val="333333"/>
          <w:sz w:val="24"/>
        </w:rPr>
      </w:pPr>
      <w:r>
        <w:rPr>
          <w:rFonts w:hint="eastAsia"/>
          <w:bCs/>
          <w:color w:val="333333"/>
          <w:sz w:val="24"/>
        </w:rPr>
        <w:t>二、影响盐析的因素</w:t>
      </w:r>
    </w:p>
    <w:p>
      <w:pPr>
        <w:adjustRightInd w:val="0"/>
        <w:snapToGrid w:val="0"/>
        <w:spacing w:line="360" w:lineRule="auto"/>
        <w:ind w:firstLine="480" w:firstLineChars="200"/>
        <w:jc w:val="left"/>
        <w:rPr>
          <w:bCs/>
          <w:color w:val="333333"/>
          <w:sz w:val="24"/>
        </w:rPr>
      </w:pPr>
      <w:r>
        <w:rPr>
          <w:rFonts w:hint="eastAsia"/>
          <w:bCs/>
          <w:color w:val="333333"/>
          <w:sz w:val="24"/>
        </w:rPr>
        <w:t xml:space="preserve">（一）无机盐的种类 </w:t>
      </w:r>
    </w:p>
    <w:p>
      <w:pPr>
        <w:adjustRightInd w:val="0"/>
        <w:snapToGrid w:val="0"/>
        <w:spacing w:line="360" w:lineRule="auto"/>
        <w:ind w:firstLine="480" w:firstLineChars="200"/>
        <w:jc w:val="left"/>
        <w:rPr>
          <w:bCs/>
          <w:color w:val="333333"/>
          <w:sz w:val="24"/>
        </w:rPr>
      </w:pPr>
      <w:r>
        <w:rPr>
          <w:rFonts w:hint="eastAsia"/>
          <w:bCs/>
          <w:color w:val="333333"/>
          <w:sz w:val="24"/>
        </w:rPr>
        <w:t>阴离子：柠檬酸根＞酒石酸根＞</w:t>
      </w:r>
      <w:r>
        <w:rPr>
          <w:bCs/>
          <w:color w:val="333333"/>
          <w:sz w:val="24"/>
        </w:rPr>
        <w:t>SO</w:t>
      </w:r>
      <w:r>
        <w:rPr>
          <w:bCs/>
          <w:color w:val="333333"/>
          <w:sz w:val="24"/>
          <w:vertAlign w:val="subscript"/>
        </w:rPr>
        <w:t>4</w:t>
      </w:r>
      <w:r>
        <w:rPr>
          <w:bCs/>
          <w:color w:val="333333"/>
          <w:sz w:val="24"/>
          <w:vertAlign w:val="superscript"/>
        </w:rPr>
        <w:t>2―</w:t>
      </w:r>
      <w:r>
        <w:rPr>
          <w:rFonts w:hint="eastAsia"/>
          <w:bCs/>
          <w:color w:val="333333"/>
          <w:sz w:val="24"/>
        </w:rPr>
        <w:t>＞</w:t>
      </w:r>
      <w:r>
        <w:rPr>
          <w:bCs/>
          <w:color w:val="333333"/>
          <w:sz w:val="24"/>
        </w:rPr>
        <w:t>CH</w:t>
      </w:r>
      <w:r>
        <w:rPr>
          <w:bCs/>
          <w:color w:val="333333"/>
          <w:sz w:val="24"/>
          <w:vertAlign w:val="subscript"/>
        </w:rPr>
        <w:t>3</w:t>
      </w:r>
      <w:r>
        <w:rPr>
          <w:bCs/>
          <w:color w:val="333333"/>
          <w:sz w:val="24"/>
        </w:rPr>
        <w:t>COO</w:t>
      </w:r>
      <w:r>
        <w:rPr>
          <w:bCs/>
          <w:color w:val="333333"/>
          <w:sz w:val="24"/>
          <w:vertAlign w:val="superscript"/>
        </w:rPr>
        <w:t>―</w:t>
      </w:r>
      <w:r>
        <w:rPr>
          <w:rFonts w:hint="eastAsia"/>
          <w:bCs/>
          <w:color w:val="333333"/>
          <w:sz w:val="24"/>
        </w:rPr>
        <w:t>＞</w:t>
      </w:r>
      <w:r>
        <w:rPr>
          <w:bCs/>
          <w:color w:val="333333"/>
          <w:sz w:val="24"/>
        </w:rPr>
        <w:t>Cl</w:t>
      </w:r>
      <w:r>
        <w:rPr>
          <w:bCs/>
          <w:color w:val="333333"/>
          <w:sz w:val="24"/>
          <w:vertAlign w:val="superscript"/>
        </w:rPr>
        <w:t>―</w:t>
      </w:r>
      <w:r>
        <w:rPr>
          <w:rFonts w:hint="eastAsia"/>
          <w:bCs/>
          <w:color w:val="333333"/>
          <w:sz w:val="24"/>
        </w:rPr>
        <w:t>＞</w:t>
      </w:r>
      <w:r>
        <w:rPr>
          <w:bCs/>
          <w:color w:val="333333"/>
          <w:sz w:val="24"/>
        </w:rPr>
        <w:t>NO</w:t>
      </w:r>
      <w:r>
        <w:rPr>
          <w:bCs/>
          <w:color w:val="333333"/>
          <w:sz w:val="24"/>
          <w:vertAlign w:val="subscript"/>
        </w:rPr>
        <w:t>3</w:t>
      </w:r>
      <w:r>
        <w:rPr>
          <w:bCs/>
          <w:color w:val="333333"/>
          <w:sz w:val="24"/>
          <w:vertAlign w:val="superscript"/>
        </w:rPr>
        <w:t>―</w:t>
      </w:r>
      <w:r>
        <w:rPr>
          <w:rFonts w:hint="eastAsia"/>
          <w:bCs/>
          <w:color w:val="333333"/>
          <w:sz w:val="24"/>
        </w:rPr>
        <w:t>＞</w:t>
      </w:r>
      <w:r>
        <w:rPr>
          <w:bCs/>
          <w:color w:val="333333"/>
          <w:sz w:val="24"/>
        </w:rPr>
        <w:t>I</w:t>
      </w:r>
      <w:r>
        <w:rPr>
          <w:bCs/>
          <w:color w:val="333333"/>
          <w:sz w:val="24"/>
          <w:vertAlign w:val="superscript"/>
        </w:rPr>
        <w:t>―</w:t>
      </w:r>
    </w:p>
    <w:p>
      <w:pPr>
        <w:adjustRightInd w:val="0"/>
        <w:snapToGrid w:val="0"/>
        <w:spacing w:line="360" w:lineRule="auto"/>
        <w:ind w:firstLine="480" w:firstLineChars="200"/>
        <w:jc w:val="left"/>
        <w:rPr>
          <w:bCs/>
          <w:color w:val="333333"/>
          <w:sz w:val="24"/>
        </w:rPr>
      </w:pPr>
      <w:r>
        <w:rPr>
          <w:rFonts w:hint="eastAsia"/>
          <w:bCs/>
          <w:color w:val="333333"/>
          <w:sz w:val="24"/>
        </w:rPr>
        <w:t>阳离子：</w:t>
      </w:r>
      <w:r>
        <w:rPr>
          <w:bCs/>
          <w:color w:val="333333"/>
          <w:sz w:val="24"/>
        </w:rPr>
        <w:t>Th</w:t>
      </w:r>
      <w:r>
        <w:rPr>
          <w:bCs/>
          <w:color w:val="333333"/>
          <w:sz w:val="24"/>
          <w:vertAlign w:val="superscript"/>
        </w:rPr>
        <w:t>4+</w:t>
      </w:r>
      <w:r>
        <w:rPr>
          <w:rFonts w:hint="eastAsia"/>
          <w:bCs/>
          <w:color w:val="333333"/>
          <w:sz w:val="24"/>
        </w:rPr>
        <w:t>＞</w:t>
      </w:r>
      <w:r>
        <w:rPr>
          <w:bCs/>
          <w:color w:val="333333"/>
          <w:sz w:val="24"/>
        </w:rPr>
        <w:t>Al</w:t>
      </w:r>
      <w:r>
        <w:rPr>
          <w:bCs/>
          <w:color w:val="333333"/>
          <w:sz w:val="24"/>
          <w:vertAlign w:val="superscript"/>
        </w:rPr>
        <w:t>3+</w:t>
      </w:r>
      <w:r>
        <w:rPr>
          <w:rFonts w:hint="eastAsia"/>
          <w:bCs/>
          <w:color w:val="333333"/>
          <w:sz w:val="24"/>
        </w:rPr>
        <w:t>＞</w:t>
      </w:r>
      <w:r>
        <w:rPr>
          <w:bCs/>
          <w:color w:val="333333"/>
          <w:sz w:val="24"/>
        </w:rPr>
        <w:t>H</w:t>
      </w:r>
      <w:r>
        <w:rPr>
          <w:bCs/>
          <w:color w:val="333333"/>
          <w:sz w:val="24"/>
          <w:vertAlign w:val="superscript"/>
        </w:rPr>
        <w:t>+</w:t>
      </w:r>
      <w:r>
        <w:rPr>
          <w:rFonts w:hint="eastAsia"/>
          <w:bCs/>
          <w:color w:val="333333"/>
          <w:sz w:val="24"/>
        </w:rPr>
        <w:t>＞</w:t>
      </w:r>
      <w:r>
        <w:rPr>
          <w:bCs/>
          <w:color w:val="333333"/>
          <w:sz w:val="24"/>
        </w:rPr>
        <w:t>NH</w:t>
      </w:r>
      <w:r>
        <w:rPr>
          <w:bCs/>
          <w:color w:val="333333"/>
          <w:sz w:val="24"/>
          <w:vertAlign w:val="superscript"/>
        </w:rPr>
        <w:t>4+</w:t>
      </w:r>
      <w:r>
        <w:rPr>
          <w:rFonts w:hint="eastAsia"/>
          <w:bCs/>
          <w:color w:val="333333"/>
          <w:sz w:val="24"/>
        </w:rPr>
        <w:t>＞</w:t>
      </w:r>
      <w:r>
        <w:rPr>
          <w:bCs/>
          <w:color w:val="333333"/>
          <w:sz w:val="24"/>
        </w:rPr>
        <w:t>K</w:t>
      </w:r>
      <w:r>
        <w:rPr>
          <w:bCs/>
          <w:color w:val="333333"/>
          <w:sz w:val="24"/>
          <w:vertAlign w:val="superscript"/>
        </w:rPr>
        <w:t>+</w:t>
      </w:r>
      <w:r>
        <w:rPr>
          <w:rFonts w:hint="eastAsia"/>
          <w:bCs/>
          <w:color w:val="333333"/>
          <w:sz w:val="24"/>
        </w:rPr>
        <w:t>＞</w:t>
      </w:r>
      <w:r>
        <w:rPr>
          <w:bCs/>
          <w:color w:val="333333"/>
          <w:sz w:val="24"/>
        </w:rPr>
        <w:t>Na</w:t>
      </w:r>
      <w:r>
        <w:rPr>
          <w:bCs/>
          <w:color w:val="333333"/>
          <w:sz w:val="24"/>
          <w:vertAlign w:val="superscript"/>
        </w:rPr>
        <w:t>+</w:t>
      </w:r>
      <w:r>
        <w:rPr>
          <w:rFonts w:hint="eastAsia"/>
          <w:bCs/>
          <w:color w:val="333333"/>
          <w:sz w:val="24"/>
        </w:rPr>
        <w:t>＞</w:t>
      </w:r>
      <w:r>
        <w:rPr>
          <w:bCs/>
          <w:color w:val="333333"/>
          <w:sz w:val="24"/>
        </w:rPr>
        <w:t>Li</w:t>
      </w:r>
      <w:r>
        <w:rPr>
          <w:bCs/>
          <w:color w:val="333333"/>
          <w:sz w:val="24"/>
          <w:vertAlign w:val="superscript"/>
        </w:rPr>
        <w:t>+</w:t>
      </w:r>
      <w:r>
        <w:rPr>
          <w:rFonts w:hint="eastAsia"/>
          <w:bCs/>
          <w:color w:val="333333"/>
          <w:sz w:val="24"/>
        </w:rPr>
        <w:t xml:space="preserve"> </w:t>
      </w:r>
    </w:p>
    <w:p>
      <w:pPr>
        <w:adjustRightInd w:val="0"/>
        <w:snapToGrid w:val="0"/>
        <w:spacing w:line="360" w:lineRule="auto"/>
        <w:ind w:firstLine="480" w:firstLineChars="200"/>
        <w:jc w:val="left"/>
        <w:rPr>
          <w:bCs/>
          <w:color w:val="333333"/>
          <w:sz w:val="24"/>
        </w:rPr>
      </w:pPr>
      <w:r>
        <w:rPr>
          <w:rFonts w:hint="eastAsia"/>
          <w:bCs/>
          <w:color w:val="333333"/>
          <w:sz w:val="24"/>
        </w:rPr>
        <w:t>盐析能力：半径小的高价离子在盐析时的作用较强，阴离子的盐析效果比阳离子好，尤其以高价阴离子更为明显。</w:t>
      </w:r>
    </w:p>
    <w:p>
      <w:pPr>
        <w:adjustRightInd w:val="0"/>
        <w:snapToGrid w:val="0"/>
        <w:spacing w:line="360" w:lineRule="auto"/>
        <w:ind w:firstLine="480" w:firstLineChars="200"/>
        <w:jc w:val="left"/>
        <w:rPr>
          <w:bCs/>
          <w:color w:val="333333"/>
          <w:sz w:val="24"/>
        </w:rPr>
      </w:pPr>
      <w:r>
        <w:rPr>
          <w:rFonts w:hint="eastAsia"/>
          <w:bCs/>
          <w:color w:val="333333"/>
          <w:sz w:val="24"/>
        </w:rPr>
        <w:t>盐析用盐考虑因素：</w:t>
      </w:r>
    </w:p>
    <w:p>
      <w:pPr>
        <w:adjustRightInd w:val="0"/>
        <w:snapToGrid w:val="0"/>
        <w:spacing w:line="360" w:lineRule="auto"/>
        <w:ind w:firstLine="480" w:firstLineChars="200"/>
        <w:jc w:val="left"/>
        <w:rPr>
          <w:bCs/>
          <w:color w:val="333333"/>
          <w:sz w:val="24"/>
        </w:rPr>
      </w:pPr>
      <w:r>
        <w:rPr>
          <w:rFonts w:hint="eastAsia"/>
          <w:bCs/>
          <w:color w:val="333333"/>
          <w:sz w:val="24"/>
        </w:rPr>
        <w:t>1、盐析作用强；</w:t>
      </w:r>
    </w:p>
    <w:p>
      <w:pPr>
        <w:adjustRightInd w:val="0"/>
        <w:snapToGrid w:val="0"/>
        <w:spacing w:line="360" w:lineRule="auto"/>
        <w:ind w:firstLine="480" w:firstLineChars="200"/>
        <w:jc w:val="left"/>
        <w:rPr>
          <w:bCs/>
          <w:color w:val="333333"/>
          <w:sz w:val="24"/>
        </w:rPr>
      </w:pPr>
      <w:r>
        <w:rPr>
          <w:rFonts w:hint="eastAsia"/>
          <w:bCs/>
          <w:color w:val="333333"/>
          <w:sz w:val="24"/>
        </w:rPr>
        <w:t xml:space="preserve"> 2、溶解度大且受温度影响小；</w:t>
      </w:r>
    </w:p>
    <w:p>
      <w:pPr>
        <w:adjustRightInd w:val="0"/>
        <w:snapToGrid w:val="0"/>
        <w:spacing w:line="360" w:lineRule="auto"/>
        <w:ind w:firstLine="480" w:firstLineChars="200"/>
        <w:jc w:val="left"/>
        <w:rPr>
          <w:bCs/>
          <w:color w:val="333333"/>
          <w:sz w:val="24"/>
        </w:rPr>
      </w:pPr>
      <w:r>
        <w:rPr>
          <w:rFonts w:hint="eastAsia"/>
          <w:bCs/>
          <w:color w:val="333333"/>
          <w:sz w:val="24"/>
        </w:rPr>
        <w:t xml:space="preserve"> 3、惰性，不影响生物分子活性；</w:t>
      </w:r>
    </w:p>
    <w:p>
      <w:pPr>
        <w:adjustRightInd w:val="0"/>
        <w:snapToGrid w:val="0"/>
        <w:spacing w:line="360" w:lineRule="auto"/>
        <w:ind w:firstLine="480" w:firstLineChars="200"/>
        <w:jc w:val="left"/>
        <w:rPr>
          <w:bCs/>
          <w:color w:val="333333"/>
          <w:sz w:val="24"/>
        </w:rPr>
      </w:pPr>
      <w:r>
        <w:rPr>
          <w:rFonts w:hint="eastAsia"/>
          <w:bCs/>
          <w:color w:val="333333"/>
          <w:sz w:val="24"/>
        </w:rPr>
        <w:t xml:space="preserve"> 4、来源丰富、经济</w:t>
      </w:r>
    </w:p>
    <w:p>
      <w:pPr>
        <w:adjustRightInd w:val="0"/>
        <w:snapToGrid w:val="0"/>
        <w:spacing w:line="360" w:lineRule="auto"/>
        <w:ind w:firstLine="480" w:firstLineChars="200"/>
        <w:jc w:val="left"/>
        <w:rPr>
          <w:bCs/>
          <w:color w:val="333333"/>
          <w:sz w:val="24"/>
        </w:rPr>
      </w:pPr>
      <w:r>
        <w:rPr>
          <w:bCs/>
          <w:color w:val="333333"/>
          <w:sz w:val="24"/>
        </w:rPr>
        <w:t xml:space="preserve"> </w:t>
      </w:r>
      <w:r>
        <w:rPr>
          <w:rFonts w:hint="eastAsia"/>
          <w:bCs/>
          <w:color w:val="333333"/>
          <w:sz w:val="24"/>
        </w:rPr>
        <w:t>盐析盐常用硫酸铵</w:t>
      </w:r>
    </w:p>
    <w:p>
      <w:pPr>
        <w:adjustRightInd w:val="0"/>
        <w:snapToGrid w:val="0"/>
        <w:spacing w:line="360" w:lineRule="auto"/>
        <w:jc w:val="left"/>
        <w:rPr>
          <w:bCs/>
          <w:color w:val="333333"/>
          <w:sz w:val="24"/>
        </w:rPr>
      </w:pPr>
      <w:r>
        <w:rPr>
          <w:rFonts w:hint="eastAsia"/>
          <w:bCs/>
          <w:color w:val="333333"/>
          <w:sz w:val="24"/>
        </w:rPr>
        <w:t>（二）溶质（蛋白质等）种类的影响</w:t>
      </w:r>
    </w:p>
    <w:p>
      <w:pPr>
        <w:adjustRightInd w:val="0"/>
        <w:snapToGrid w:val="0"/>
        <w:spacing w:line="360" w:lineRule="auto"/>
        <w:ind w:firstLine="480" w:firstLineChars="200"/>
        <w:jc w:val="center"/>
        <w:rPr>
          <w:bCs/>
          <w:color w:val="333333"/>
          <w:sz w:val="24"/>
        </w:rPr>
      </w:pPr>
      <w:r>
        <w:rPr>
          <w:bCs/>
          <w:color w:val="333333"/>
          <w:sz w:val="24"/>
        </w:rPr>
        <w:drawing>
          <wp:inline distT="0" distB="0" distL="0" distR="0">
            <wp:extent cx="3134360" cy="1873250"/>
            <wp:effectExtent l="0" t="0" r="0" b="6350"/>
            <wp:docPr id="106" name="Picture 20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6" name="Picture 2052"/>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134823" cy="1873637"/>
                    </a:xfrm>
                    <a:prstGeom prst="rect">
                      <a:avLst/>
                    </a:prstGeom>
                    <a:solidFill>
                      <a:srgbClr val="FFFFFF"/>
                    </a:solidFill>
                  </pic:spPr>
                </pic:pic>
              </a:graphicData>
            </a:graphic>
          </wp:inline>
        </w:drawing>
      </w:r>
    </w:p>
    <w:p>
      <w:pPr>
        <w:adjustRightInd w:val="0"/>
        <w:snapToGrid w:val="0"/>
        <w:spacing w:line="360" w:lineRule="auto"/>
        <w:ind w:firstLine="480" w:firstLineChars="200"/>
        <w:jc w:val="center"/>
        <w:rPr>
          <w:bCs/>
          <w:color w:val="333333"/>
          <w:sz w:val="24"/>
        </w:rPr>
      </w:pPr>
      <w:r>
        <w:rPr>
          <w:rFonts w:hint="eastAsia"/>
          <w:bCs/>
          <w:color w:val="333333"/>
          <w:sz w:val="24"/>
        </w:rPr>
        <w:t>溶质（蛋白质等）种类对盐析的影响</w:t>
      </w:r>
    </w:p>
    <w:p>
      <w:pPr>
        <w:adjustRightInd w:val="0"/>
        <w:snapToGrid w:val="0"/>
        <w:spacing w:line="360" w:lineRule="auto"/>
        <w:ind w:firstLine="480" w:firstLineChars="200"/>
        <w:jc w:val="center"/>
        <w:rPr>
          <w:bCs/>
          <w:color w:val="333333"/>
          <w:sz w:val="24"/>
        </w:rPr>
      </w:pPr>
      <w:r>
        <w:rPr>
          <w:bCs/>
          <w:color w:val="333333"/>
          <w:sz w:val="24"/>
        </w:rPr>
        <w:drawing>
          <wp:inline distT="0" distB="0" distL="0" distR="0">
            <wp:extent cx="2494915" cy="1482725"/>
            <wp:effectExtent l="0" t="0" r="0"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495939" cy="1483799"/>
                    </a:xfrm>
                    <a:prstGeom prst="rect">
                      <a:avLst/>
                    </a:prstGeom>
                    <a:noFill/>
                    <a:ln>
                      <a:noFill/>
                    </a:ln>
                  </pic:spPr>
                </pic:pic>
              </a:graphicData>
            </a:graphic>
          </wp:inline>
        </w:drawing>
      </w:r>
    </w:p>
    <w:p>
      <w:pPr>
        <w:adjustRightInd w:val="0"/>
        <w:snapToGrid w:val="0"/>
        <w:spacing w:line="360" w:lineRule="auto"/>
        <w:ind w:firstLine="480" w:firstLineChars="200"/>
        <w:jc w:val="center"/>
        <w:rPr>
          <w:bCs/>
          <w:color w:val="333333"/>
          <w:sz w:val="24"/>
        </w:rPr>
      </w:pPr>
      <w:r>
        <w:rPr>
          <w:rFonts w:hint="eastAsia"/>
          <w:bCs/>
          <w:color w:val="333333"/>
          <w:sz w:val="24"/>
        </w:rPr>
        <w:t>两种蛋白的盐析分布曲线</w:t>
      </w:r>
    </w:p>
    <w:p>
      <w:pPr>
        <w:adjustRightInd w:val="0"/>
        <w:snapToGrid w:val="0"/>
        <w:spacing w:line="360" w:lineRule="auto"/>
        <w:jc w:val="left"/>
        <w:rPr>
          <w:bCs/>
          <w:color w:val="333333"/>
          <w:sz w:val="24"/>
        </w:rPr>
      </w:pPr>
      <w:r>
        <w:rPr>
          <w:rFonts w:hint="eastAsia"/>
          <w:bCs/>
          <w:color w:val="333333"/>
          <w:sz w:val="24"/>
        </w:rPr>
        <w:t>（三）蛋白质浓度的影响</w:t>
      </w:r>
    </w:p>
    <w:p>
      <w:pPr>
        <w:adjustRightInd w:val="0"/>
        <w:snapToGrid w:val="0"/>
        <w:spacing w:line="360" w:lineRule="auto"/>
        <w:ind w:firstLine="480" w:firstLineChars="200"/>
        <w:jc w:val="left"/>
        <w:rPr>
          <w:color w:val="333333"/>
          <w:sz w:val="24"/>
        </w:rPr>
      </w:pPr>
      <w:r>
        <w:rPr>
          <w:rFonts w:hint="eastAsia"/>
          <w:color w:val="333333"/>
          <w:sz w:val="24"/>
        </w:rPr>
        <w:t>蛋白质浓度提高，盐用量减少。</w:t>
      </w:r>
    </w:p>
    <w:p>
      <w:pPr>
        <w:adjustRightInd w:val="0"/>
        <w:snapToGrid w:val="0"/>
        <w:spacing w:line="360" w:lineRule="auto"/>
        <w:ind w:firstLine="482" w:firstLineChars="200"/>
        <w:jc w:val="center"/>
        <w:rPr>
          <w:b/>
          <w:color w:val="333333"/>
          <w:sz w:val="24"/>
        </w:rPr>
      </w:pPr>
      <w:r>
        <w:rPr>
          <w:b/>
          <w:color w:val="333333"/>
          <w:sz w:val="24"/>
        </w:rPr>
        <w:drawing>
          <wp:inline distT="0" distB="0" distL="0" distR="0">
            <wp:extent cx="2411095" cy="1379855"/>
            <wp:effectExtent l="0" t="0" r="1905" b="0"/>
            <wp:docPr id="16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412629" cy="1380547"/>
                    </a:xfrm>
                    <a:prstGeom prst="rect">
                      <a:avLst/>
                    </a:prstGeom>
                    <a:solidFill>
                      <a:srgbClr val="FFFFFF"/>
                    </a:solidFill>
                    <a:ln>
                      <a:noFill/>
                    </a:ln>
                  </pic:spPr>
                </pic:pic>
              </a:graphicData>
            </a:graphic>
          </wp:inline>
        </w:drawing>
      </w:r>
    </w:p>
    <w:p>
      <w:pPr>
        <w:adjustRightInd w:val="0"/>
        <w:snapToGrid w:val="0"/>
        <w:spacing w:line="360" w:lineRule="auto"/>
        <w:ind w:firstLine="480" w:firstLineChars="200"/>
        <w:jc w:val="center"/>
        <w:rPr>
          <w:color w:val="333333"/>
          <w:sz w:val="24"/>
        </w:rPr>
      </w:pPr>
      <w:r>
        <w:rPr>
          <w:rFonts w:hint="eastAsia"/>
          <w:color w:val="333333"/>
          <w:sz w:val="24"/>
        </w:rPr>
        <w:t>不同浓度的碳氧肌红蛋白的盐析分布曲线。</w:t>
      </w:r>
    </w:p>
    <w:p>
      <w:pPr>
        <w:adjustRightInd w:val="0"/>
        <w:snapToGrid w:val="0"/>
        <w:spacing w:line="360" w:lineRule="auto"/>
        <w:ind w:firstLine="480" w:firstLineChars="200"/>
        <w:jc w:val="left"/>
        <w:rPr>
          <w:color w:val="333333"/>
          <w:sz w:val="24"/>
        </w:rPr>
      </w:pPr>
      <w:r>
        <w:rPr>
          <w:rFonts w:hint="eastAsia"/>
          <w:color w:val="333333"/>
          <w:sz w:val="24"/>
        </w:rPr>
        <w:t>以分离为目的，需要将料液适当稀释，使重叠的曲线分开。如果以浓缩为目的，蛋白浓度适当提高可以提高盐析率，减少耗盐量。</w:t>
      </w:r>
    </w:p>
    <w:p>
      <w:pPr>
        <w:adjustRightInd w:val="0"/>
        <w:snapToGrid w:val="0"/>
        <w:spacing w:line="360" w:lineRule="auto"/>
        <w:jc w:val="left"/>
        <w:rPr>
          <w:color w:val="333333"/>
          <w:sz w:val="24"/>
        </w:rPr>
      </w:pPr>
      <w:r>
        <w:rPr>
          <w:rFonts w:hint="eastAsia"/>
          <w:color w:val="333333"/>
          <w:sz w:val="24"/>
        </w:rPr>
        <w:t>（四）温度的影响</w:t>
      </w:r>
    </w:p>
    <w:p>
      <w:pPr>
        <w:adjustRightInd w:val="0"/>
        <w:snapToGrid w:val="0"/>
        <w:spacing w:line="360" w:lineRule="auto"/>
        <w:ind w:firstLine="480" w:firstLineChars="200"/>
        <w:jc w:val="left"/>
        <w:rPr>
          <w:color w:val="333333"/>
          <w:sz w:val="24"/>
        </w:rPr>
      </w:pPr>
      <w:r>
        <w:rPr>
          <w:rFonts w:hint="eastAsia"/>
          <w:color w:val="333333"/>
          <w:sz w:val="24"/>
        </w:rPr>
        <w:t>温度的变化会影响</w:t>
      </w:r>
      <w:r>
        <w:rPr>
          <w:rFonts w:hint="eastAsia"/>
          <w:bCs/>
          <w:i/>
          <w:iCs/>
          <w:color w:val="333333"/>
        </w:rPr>
        <w:t>β</w:t>
      </w:r>
      <w:r>
        <w:rPr>
          <w:rFonts w:hint="eastAsia"/>
          <w:color w:val="333333"/>
          <w:sz w:val="24"/>
        </w:rPr>
        <w:t>值。</w:t>
      </w:r>
    </w:p>
    <w:p>
      <w:pPr>
        <w:adjustRightInd w:val="0"/>
        <w:snapToGrid w:val="0"/>
        <w:spacing w:line="360" w:lineRule="auto"/>
        <w:ind w:firstLine="480" w:firstLineChars="200"/>
        <w:jc w:val="left"/>
        <w:rPr>
          <w:b/>
          <w:color w:val="333333"/>
          <w:sz w:val="24"/>
        </w:rPr>
      </w:pPr>
      <w:r>
        <w:rPr>
          <w:color w:val="333333"/>
          <w:sz w:val="24"/>
        </w:rPr>
        <w:t xml:space="preserve"> </w:t>
      </w:r>
      <w:r>
        <w:rPr>
          <w:rFonts w:hint="eastAsia"/>
          <w:color w:val="333333"/>
          <w:sz w:val="24"/>
        </w:rPr>
        <w:t xml:space="preserve"> 在无盐或稀盐溶液中，大多数蛋白质溶解度是随温度升高而增大的，但在高盐溶液中常相反。</w:t>
      </w:r>
      <w:r>
        <w:rPr>
          <w:rFonts w:hint="eastAsia"/>
          <w:b/>
          <w:color w:val="333333"/>
          <w:sz w:val="24"/>
        </w:rPr>
        <w:t xml:space="preserve"> </w:t>
      </w:r>
    </w:p>
    <w:p>
      <w:pPr>
        <w:adjustRightInd w:val="0"/>
        <w:snapToGrid w:val="0"/>
        <w:spacing w:line="360" w:lineRule="auto"/>
        <w:ind w:firstLine="482" w:firstLineChars="200"/>
        <w:jc w:val="center"/>
        <w:rPr>
          <w:b/>
          <w:color w:val="333333"/>
          <w:sz w:val="24"/>
        </w:rPr>
      </w:pPr>
      <w:r>
        <w:rPr>
          <w:b/>
          <w:color w:val="333333"/>
          <w:sz w:val="24"/>
        </w:rPr>
        <w:drawing>
          <wp:inline distT="0" distB="0" distL="0" distR="0">
            <wp:extent cx="1790700" cy="1498600"/>
            <wp:effectExtent l="0" t="0" r="0" b="0"/>
            <wp:docPr id="17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791533" cy="1499495"/>
                    </a:xfrm>
                    <a:prstGeom prst="rect">
                      <a:avLst/>
                    </a:prstGeom>
                    <a:solidFill>
                      <a:srgbClr val="FFFFFF"/>
                    </a:solidFill>
                    <a:ln>
                      <a:noFill/>
                    </a:ln>
                  </pic:spPr>
                </pic:pic>
              </a:graphicData>
            </a:graphic>
          </wp:inline>
        </w:drawing>
      </w:r>
    </w:p>
    <w:p>
      <w:pPr>
        <w:adjustRightInd w:val="0"/>
        <w:snapToGrid w:val="0"/>
        <w:spacing w:line="360" w:lineRule="auto"/>
        <w:ind w:firstLine="480" w:firstLineChars="200"/>
        <w:jc w:val="center"/>
        <w:rPr>
          <w:color w:val="333333"/>
          <w:sz w:val="24"/>
        </w:rPr>
      </w:pPr>
      <w:r>
        <w:rPr>
          <w:rFonts w:hint="eastAsia"/>
          <w:color w:val="333333"/>
          <w:sz w:val="24"/>
        </w:rPr>
        <w:t>磷酸盐沉淀碳氧血红蛋白时温度对溶解度的影响</w:t>
      </w:r>
    </w:p>
    <w:p>
      <w:pPr>
        <w:adjustRightInd w:val="0"/>
        <w:snapToGrid w:val="0"/>
        <w:spacing w:line="360" w:lineRule="auto"/>
        <w:ind w:firstLine="482" w:firstLineChars="200"/>
        <w:rPr>
          <w:color w:val="333333"/>
        </w:rPr>
      </w:pPr>
      <w:r>
        <w:rPr>
          <w:b/>
          <w:color w:val="333333"/>
          <w:sz w:val="24"/>
        </w:rPr>
        <w:t xml:space="preserve"> </w:t>
      </w:r>
      <w:r>
        <w:rPr>
          <w:rFonts w:hint="eastAsia"/>
          <w:color w:val="333333"/>
        </w:rPr>
        <w:t>适当提高温度有利于蛋白质盐析。在无盐或稀盐溶液中，大多数蛋白质溶解度随温度升高而增大，在高盐溶液中相反。</w:t>
      </w:r>
    </w:p>
    <w:p>
      <w:pPr>
        <w:adjustRightInd w:val="0"/>
        <w:snapToGrid w:val="0"/>
        <w:spacing w:line="360" w:lineRule="auto"/>
        <w:rPr>
          <w:color w:val="333333"/>
        </w:rPr>
      </w:pPr>
      <w:r>
        <w:rPr>
          <w:rFonts w:hint="eastAsia"/>
          <w:color w:val="333333"/>
        </w:rPr>
        <w:t>（五）pH的影响</w:t>
      </w:r>
    </w:p>
    <w:p>
      <w:pPr>
        <w:adjustRightInd w:val="0"/>
        <w:snapToGrid w:val="0"/>
        <w:spacing w:line="360" w:lineRule="auto"/>
        <w:ind w:firstLine="420" w:firstLineChars="200"/>
        <w:rPr>
          <w:color w:val="333333"/>
        </w:rPr>
      </w:pPr>
      <w:r>
        <w:rPr>
          <w:rFonts w:hint="eastAsia"/>
          <w:color w:val="333333"/>
        </w:rPr>
        <w:t>当溶液的</w:t>
      </w:r>
      <w:r>
        <w:rPr>
          <w:color w:val="333333"/>
        </w:rPr>
        <w:t>pH</w:t>
      </w:r>
      <w:r>
        <w:rPr>
          <w:rFonts w:hint="eastAsia"/>
          <w:color w:val="333333"/>
        </w:rPr>
        <w:t>在蛋白质等电点附近时，</w:t>
      </w:r>
      <w:r>
        <w:rPr>
          <w:rFonts w:hint="eastAsia"/>
          <w:bCs/>
          <w:i/>
          <w:iCs/>
          <w:color w:val="333333"/>
        </w:rPr>
        <w:t>β</w:t>
      </w:r>
      <w:r>
        <w:rPr>
          <w:rFonts w:hint="eastAsia"/>
          <w:color w:val="333333"/>
        </w:rPr>
        <w:t>值最小。利用</w:t>
      </w:r>
      <w:r>
        <w:rPr>
          <w:rFonts w:hint="eastAsia"/>
          <w:bCs/>
          <w:i/>
          <w:iCs/>
          <w:color w:val="333333"/>
        </w:rPr>
        <w:t>β</w:t>
      </w:r>
      <w:r>
        <w:rPr>
          <w:rFonts w:hint="eastAsia"/>
          <w:color w:val="333333"/>
        </w:rPr>
        <w:t>值最低点时</w:t>
      </w:r>
      <w:r>
        <w:rPr>
          <w:color w:val="333333"/>
        </w:rPr>
        <w:t>pH</w:t>
      </w:r>
      <w:r>
        <w:rPr>
          <w:rFonts w:hint="eastAsia"/>
          <w:color w:val="333333"/>
        </w:rPr>
        <w:t>的不同，可以分级沉淀蛋白质。</w:t>
      </w:r>
    </w:p>
    <w:p>
      <w:pPr>
        <w:adjustRightInd w:val="0"/>
        <w:snapToGrid w:val="0"/>
        <w:spacing w:line="360" w:lineRule="auto"/>
        <w:ind w:firstLine="420" w:firstLineChars="200"/>
        <w:jc w:val="center"/>
        <w:rPr>
          <w:color w:val="333333"/>
        </w:rPr>
      </w:pPr>
      <w:r>
        <w:rPr>
          <w:color w:val="333333"/>
        </w:rPr>
        <w:drawing>
          <wp:inline distT="0" distB="0" distL="0" distR="0">
            <wp:extent cx="2706370" cy="1681480"/>
            <wp:effectExtent l="0" t="0" r="11430" b="0"/>
            <wp:docPr id="18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707124" cy="1682056"/>
                    </a:xfrm>
                    <a:prstGeom prst="rect">
                      <a:avLst/>
                    </a:prstGeom>
                    <a:solidFill>
                      <a:srgbClr val="FFFFFF"/>
                    </a:solidFill>
                    <a:ln>
                      <a:noFill/>
                    </a:ln>
                  </pic:spPr>
                </pic:pic>
              </a:graphicData>
            </a:graphic>
          </wp:inline>
        </w:drawing>
      </w:r>
    </w:p>
    <w:p>
      <w:pPr>
        <w:adjustRightInd w:val="0"/>
        <w:snapToGrid w:val="0"/>
        <w:spacing w:line="360" w:lineRule="auto"/>
        <w:ind w:firstLine="420" w:firstLineChars="200"/>
        <w:jc w:val="center"/>
        <w:rPr>
          <w:color w:val="333333"/>
        </w:rPr>
      </w:pPr>
      <w:r>
        <w:rPr>
          <w:rFonts w:hint="eastAsia"/>
          <w:color w:val="333333"/>
        </w:rPr>
        <w:t>不同蛋白质</w:t>
      </w:r>
      <w:r>
        <w:rPr>
          <w:rFonts w:hint="eastAsia"/>
          <w:bCs/>
          <w:i/>
          <w:iCs/>
          <w:color w:val="333333"/>
        </w:rPr>
        <w:t>β</w:t>
      </w:r>
      <w:r>
        <w:rPr>
          <w:rFonts w:hint="eastAsia"/>
          <w:color w:val="333333"/>
        </w:rPr>
        <w:t>值随pH的变化图</w:t>
      </w:r>
    </w:p>
    <w:p>
      <w:pPr>
        <w:adjustRightInd w:val="0"/>
        <w:snapToGrid w:val="0"/>
        <w:spacing w:line="360" w:lineRule="auto"/>
        <w:jc w:val="left"/>
        <w:outlineLvl w:val="2"/>
        <w:rPr>
          <w:color w:val="333333"/>
        </w:rPr>
      </w:pPr>
      <w:r>
        <w:rPr>
          <w:rFonts w:hint="eastAsia"/>
          <w:color w:val="333333"/>
        </w:rPr>
        <w:t>三、盐析操作</w:t>
      </w:r>
    </w:p>
    <w:p>
      <w:pPr>
        <w:adjustRightInd w:val="0"/>
        <w:snapToGrid w:val="0"/>
        <w:spacing w:line="360" w:lineRule="auto"/>
        <w:jc w:val="left"/>
        <w:rPr>
          <w:color w:val="333333"/>
        </w:rPr>
      </w:pPr>
      <w:r>
        <w:rPr>
          <w:rFonts w:hint="eastAsia"/>
          <w:color w:val="333333"/>
        </w:rPr>
        <w:t>（一）盐析用盐的浓度表示 P143</w:t>
      </w:r>
    </w:p>
    <w:p>
      <w:pPr>
        <w:adjustRightInd w:val="0"/>
        <w:snapToGrid w:val="0"/>
        <w:spacing w:line="360" w:lineRule="auto"/>
        <w:ind w:firstLine="420" w:firstLineChars="200"/>
        <w:jc w:val="left"/>
        <w:rPr>
          <w:color w:val="333333"/>
        </w:rPr>
      </w:pPr>
      <w:r>
        <w:rPr>
          <w:rFonts w:hint="eastAsia"/>
          <w:color w:val="333333"/>
        </w:rPr>
        <w:t>1、固体粉末</w:t>
      </w:r>
    </w:p>
    <w:p>
      <w:pPr>
        <w:adjustRightInd w:val="0"/>
        <w:snapToGrid w:val="0"/>
        <w:spacing w:line="360" w:lineRule="auto"/>
        <w:ind w:firstLine="420" w:firstLineChars="200"/>
        <w:jc w:val="left"/>
        <w:rPr>
          <w:color w:val="333333"/>
        </w:rPr>
      </w:pPr>
      <w:r>
        <w:rPr>
          <w:rFonts w:hint="eastAsia"/>
          <w:color w:val="333333"/>
        </w:rPr>
        <w:t>2、硫酸铵饱和溶液</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常用“饱和度”来表征硫酸铵在溶液中的最终浓度，25℃时(NH4)2SO4的饱和浓度为4.1 mol／L，定义它为100%饱和度.</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为了达到所需要的饱和度，应加入的固体的量：</w:t>
      </w:r>
    </w:p>
    <w:p>
      <w:pPr>
        <w:adjustRightInd w:val="0"/>
        <w:snapToGrid w:val="0"/>
        <w:spacing w:line="360" w:lineRule="auto"/>
        <w:ind w:firstLine="420" w:firstLineChars="200"/>
        <w:jc w:val="center"/>
        <w:rPr>
          <w:color w:val="333333"/>
        </w:rPr>
      </w:pPr>
      <w:r>
        <w:rPr>
          <w:color w:val="333333"/>
        </w:rPr>
        <w:t xml:space="preserve"> </w:t>
      </w:r>
      <w:r>
        <w:drawing>
          <wp:inline distT="0" distB="0" distL="0" distR="0">
            <wp:extent cx="1644650" cy="280670"/>
            <wp:effectExtent l="0" t="0" r="6350" b="0"/>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63"/>
                    <a:stretch>
                      <a:fillRect/>
                    </a:stretch>
                  </pic:blipFill>
                  <pic:spPr>
                    <a:xfrm>
                      <a:off x="0" y="0"/>
                      <a:ext cx="1651869" cy="282005"/>
                    </a:xfrm>
                    <a:prstGeom prst="rect">
                      <a:avLst/>
                    </a:prstGeom>
                  </pic:spPr>
                </pic:pic>
              </a:graphicData>
            </a:graphic>
          </wp:inline>
        </w:drawing>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 xml:space="preserve"> X——1L溶液所需加入硫酸铵的克数；G——饱和溶液中的含盐量；P1和P2——初始和最终溶液的饱和度，％；A——常数，0℃时为0.27，20℃时为0.29</w:t>
      </w:r>
    </w:p>
    <w:p>
      <w:pPr>
        <w:adjustRightInd w:val="0"/>
        <w:snapToGrid w:val="0"/>
        <w:spacing w:line="360" w:lineRule="auto"/>
        <w:jc w:val="left"/>
        <w:rPr>
          <w:b/>
          <w:bCs/>
          <w:color w:val="333333"/>
        </w:rPr>
      </w:pPr>
      <w:r>
        <w:rPr>
          <w:rFonts w:hint="eastAsia"/>
          <w:b/>
          <w:bCs/>
          <w:color w:val="333333"/>
        </w:rPr>
        <w:t>（二）盐析方法和注意事项</w:t>
      </w:r>
    </w:p>
    <w:p>
      <w:pPr>
        <w:adjustRightInd w:val="0"/>
        <w:snapToGrid w:val="0"/>
        <w:spacing w:line="360" w:lineRule="auto"/>
        <w:ind w:firstLine="420" w:firstLineChars="200"/>
        <w:jc w:val="left"/>
        <w:rPr>
          <w:color w:val="333333"/>
        </w:rPr>
      </w:pPr>
      <w:r>
        <w:rPr>
          <w:rFonts w:hint="eastAsia"/>
          <w:color w:val="333333"/>
        </w:rPr>
        <w:t>1、分步盐析法</w:t>
      </w:r>
    </w:p>
    <w:p>
      <w:pPr>
        <w:adjustRightInd w:val="0"/>
        <w:snapToGrid w:val="0"/>
        <w:spacing w:line="360" w:lineRule="auto"/>
        <w:ind w:firstLine="420" w:firstLineChars="200"/>
        <w:jc w:val="left"/>
        <w:rPr>
          <w:color w:val="333333"/>
        </w:rPr>
      </w:pPr>
      <w:r>
        <w:rPr>
          <w:rFonts w:hint="eastAsia"/>
          <w:color w:val="333333"/>
        </w:rPr>
        <w:t xml:space="preserve"> 2、重复盐析法 </w:t>
      </w:r>
    </w:p>
    <w:p>
      <w:pPr>
        <w:adjustRightInd w:val="0"/>
        <w:snapToGrid w:val="0"/>
        <w:spacing w:line="360" w:lineRule="auto"/>
        <w:ind w:firstLine="420" w:firstLineChars="200"/>
        <w:jc w:val="left"/>
        <w:rPr>
          <w:color w:val="333333"/>
        </w:rPr>
      </w:pPr>
      <w:r>
        <w:rPr>
          <w:rFonts w:hint="eastAsia"/>
          <w:color w:val="333333"/>
        </w:rPr>
        <w:t xml:space="preserve"> 3、反抽提法 </w:t>
      </w:r>
    </w:p>
    <w:p>
      <w:pPr>
        <w:adjustRightInd w:val="0"/>
        <w:snapToGrid w:val="0"/>
        <w:spacing w:line="360" w:lineRule="auto"/>
        <w:ind w:firstLine="420" w:firstLineChars="200"/>
        <w:jc w:val="left"/>
        <w:rPr>
          <w:color w:val="333333"/>
        </w:rPr>
      </w:pPr>
      <w:r>
        <w:rPr>
          <w:rFonts w:hint="eastAsia"/>
          <w:color w:val="333333"/>
        </w:rPr>
        <w:t xml:space="preserve">一定的盐浓度下将目的蛋白夹带一定量的杂蛋白一同沉淀。 将沉淀用较低浓度盐溶液平衡，溶出其中的杂蛋白。  </w:t>
      </w:r>
    </w:p>
    <w:p>
      <w:pPr>
        <w:adjustRightInd w:val="0"/>
        <w:snapToGrid w:val="0"/>
        <w:spacing w:line="360" w:lineRule="auto"/>
        <w:ind w:firstLine="420" w:firstLineChars="200"/>
        <w:jc w:val="left"/>
        <w:rPr>
          <w:bCs/>
          <w:color w:val="333333"/>
        </w:rPr>
      </w:pPr>
      <w:r>
        <w:rPr>
          <w:color w:val="333333"/>
        </w:rPr>
        <w:t xml:space="preserve"> </w:t>
      </w:r>
      <w:r>
        <w:rPr>
          <w:rFonts w:hint="eastAsia"/>
          <w:bCs/>
          <w:color w:val="333333"/>
        </w:rPr>
        <w:t>注意事项：防止“局部过浓”，温度过高</w:t>
      </w:r>
    </w:p>
    <w:p>
      <w:pPr>
        <w:adjustRightInd w:val="0"/>
        <w:snapToGrid w:val="0"/>
        <w:spacing w:line="360" w:lineRule="auto"/>
        <w:jc w:val="left"/>
        <w:outlineLvl w:val="1"/>
        <w:rPr>
          <w:color w:val="333333"/>
        </w:rPr>
      </w:pPr>
      <w:r>
        <w:rPr>
          <w:rFonts w:hint="eastAsia"/>
          <w:b/>
          <w:bCs/>
          <w:color w:val="333333"/>
        </w:rPr>
        <w:t>第二节 有机溶剂沉淀</w:t>
      </w:r>
    </w:p>
    <w:p>
      <w:pPr>
        <w:adjustRightInd w:val="0"/>
        <w:snapToGrid w:val="0"/>
        <w:spacing w:line="360" w:lineRule="auto"/>
        <w:ind w:firstLine="420" w:firstLineChars="200"/>
        <w:jc w:val="left"/>
        <w:rPr>
          <w:color w:val="333333"/>
        </w:rPr>
      </w:pPr>
      <w:r>
        <w:rPr>
          <w:rFonts w:hint="eastAsia"/>
          <w:color w:val="333333"/>
        </w:rPr>
        <w:t>有机溶剂沉淀：向水溶液中加入一定量亲水性的有机溶剂，降低溶质的溶解度，使其沉淀析出的分离纯化方法。</w:t>
      </w:r>
    </w:p>
    <w:p>
      <w:pPr>
        <w:adjustRightInd w:val="0"/>
        <w:snapToGrid w:val="0"/>
        <w:spacing w:line="360" w:lineRule="auto"/>
        <w:jc w:val="left"/>
        <w:outlineLvl w:val="2"/>
        <w:rPr>
          <w:b/>
          <w:bCs/>
          <w:color w:val="333333"/>
        </w:rPr>
      </w:pPr>
      <w:r>
        <w:rPr>
          <w:b/>
          <w:bCs/>
          <w:color w:val="333333"/>
        </w:rPr>
        <w:t xml:space="preserve"> </w:t>
      </w:r>
      <w:r>
        <w:rPr>
          <w:rFonts w:hint="eastAsia"/>
          <w:b/>
          <w:bCs/>
          <w:color w:val="333333"/>
        </w:rPr>
        <w:t>一、基本原理</w:t>
      </w:r>
    </w:p>
    <w:p>
      <w:pPr>
        <w:adjustRightInd w:val="0"/>
        <w:snapToGrid w:val="0"/>
        <w:spacing w:line="360" w:lineRule="auto"/>
        <w:ind w:firstLine="420" w:firstLineChars="200"/>
        <w:jc w:val="left"/>
        <w:rPr>
          <w:color w:val="333333"/>
        </w:rPr>
      </w:pPr>
      <w:r>
        <w:rPr>
          <w:rFonts w:hint="eastAsia"/>
          <w:color w:val="333333"/>
        </w:rPr>
        <w:t>1、降低了介质的介电常数，使溶质分子之间的静电引力增加，聚集形成沉淀。</w:t>
      </w:r>
      <w:r>
        <w:rPr>
          <w:color w:val="333333"/>
        </w:rPr>
        <w:t xml:space="preserve"> </w:t>
      </w:r>
    </w:p>
    <w:p>
      <w:pPr>
        <w:adjustRightInd w:val="0"/>
        <w:snapToGrid w:val="0"/>
        <w:spacing w:line="360" w:lineRule="auto"/>
        <w:ind w:firstLine="420" w:firstLineChars="200"/>
        <w:jc w:val="left"/>
        <w:rPr>
          <w:color w:val="333333"/>
        </w:rPr>
      </w:pPr>
      <w:r>
        <w:rPr>
          <w:rFonts w:hint="eastAsia"/>
          <w:color w:val="333333"/>
        </w:rPr>
        <w:t xml:space="preserve"> 2、水溶性有机溶剂本身的水合作用降低了自由水的浓度，压缩了亲水溶质分子表面原有水化层的厚度，降低了它的亲水性，导致脱水凝集。 </w:t>
      </w:r>
    </w:p>
    <w:p>
      <w:pPr>
        <w:adjustRightInd w:val="0"/>
        <w:snapToGrid w:val="0"/>
        <w:spacing w:line="360" w:lineRule="auto"/>
        <w:jc w:val="center"/>
        <w:rPr>
          <w:b/>
          <w:bCs/>
          <w:color w:val="333333"/>
        </w:rPr>
      </w:pPr>
      <w:r>
        <w:rPr>
          <w:b/>
          <w:bCs/>
          <w:color w:val="333333"/>
        </w:rPr>
        <w:t xml:space="preserve"> </w:t>
      </w:r>
      <w:r>
        <w:rPr>
          <w:rFonts w:hint="eastAsia"/>
          <w:b/>
          <w:bCs/>
          <w:color w:val="333333"/>
        </w:rPr>
        <w:t>一些溶剂的介电常数</w:t>
      </w:r>
    </w:p>
    <w:p>
      <w:pPr>
        <w:adjustRightInd w:val="0"/>
        <w:snapToGrid w:val="0"/>
        <w:spacing w:line="360" w:lineRule="auto"/>
        <w:jc w:val="center"/>
        <w:rPr>
          <w:b/>
          <w:bCs/>
          <w:color w:val="333333"/>
        </w:rPr>
      </w:pPr>
      <w:r>
        <w:rPr>
          <w:b/>
          <w:bCs/>
          <w:color w:val="333333"/>
        </w:rPr>
        <w:drawing>
          <wp:inline distT="0" distB="0" distL="0" distR="0">
            <wp:extent cx="4594225" cy="1568450"/>
            <wp:effectExtent l="0" t="0" r="3175" b="6350"/>
            <wp:docPr id="27653"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10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594606" cy="1568760"/>
                    </a:xfrm>
                    <a:prstGeom prst="rect">
                      <a:avLst/>
                    </a:prstGeom>
                    <a:noFill/>
                    <a:ln>
                      <a:noFill/>
                    </a:ln>
                  </pic:spPr>
                </pic:pic>
              </a:graphicData>
            </a:graphic>
          </wp:inline>
        </w:drawing>
      </w:r>
    </w:p>
    <w:p>
      <w:pPr>
        <w:adjustRightInd w:val="0"/>
        <w:snapToGrid w:val="0"/>
        <w:spacing w:line="360" w:lineRule="auto"/>
        <w:ind w:firstLine="420" w:firstLineChars="200"/>
        <w:jc w:val="left"/>
        <w:rPr>
          <w:color w:val="333333"/>
        </w:rPr>
      </w:pPr>
      <w:r>
        <w:rPr>
          <w:rFonts w:hint="eastAsia"/>
          <w:color w:val="333333"/>
        </w:rPr>
        <w:t>优点：乙醇等有机溶剂易除去，产品更纯净；密度差较大，离心收集。</w:t>
      </w:r>
    </w:p>
    <w:p>
      <w:pPr>
        <w:adjustRightInd w:val="0"/>
        <w:snapToGrid w:val="0"/>
        <w:spacing w:line="360" w:lineRule="auto"/>
        <w:ind w:firstLine="420" w:firstLineChars="200"/>
        <w:jc w:val="left"/>
        <w:rPr>
          <w:color w:val="333333"/>
        </w:rPr>
      </w:pPr>
      <w:r>
        <w:rPr>
          <w:rFonts w:hint="eastAsia"/>
          <w:color w:val="333333"/>
        </w:rPr>
        <w:t xml:space="preserve"> 缺点：容易使蛋白质变性，操作常需低温，成本高，需防火防爆。</w:t>
      </w:r>
    </w:p>
    <w:p>
      <w:pPr>
        <w:adjustRightInd w:val="0"/>
        <w:snapToGrid w:val="0"/>
        <w:spacing w:line="360" w:lineRule="auto"/>
        <w:jc w:val="left"/>
        <w:outlineLvl w:val="2"/>
        <w:rPr>
          <w:color w:val="333333"/>
        </w:rPr>
      </w:pPr>
      <w:r>
        <w:rPr>
          <w:rFonts w:hint="eastAsia"/>
          <w:bCs/>
          <w:color w:val="333333"/>
        </w:rPr>
        <w:t>二、影响沉淀效果的因素</w:t>
      </w:r>
    </w:p>
    <w:p>
      <w:pPr>
        <w:adjustRightInd w:val="0"/>
        <w:snapToGrid w:val="0"/>
        <w:spacing w:line="360" w:lineRule="auto"/>
        <w:ind w:firstLine="420" w:firstLineChars="200"/>
        <w:jc w:val="left"/>
        <w:rPr>
          <w:color w:val="333333"/>
        </w:rPr>
      </w:pPr>
      <w:r>
        <w:rPr>
          <w:rFonts w:hint="eastAsia"/>
          <w:color w:val="333333"/>
        </w:rPr>
        <w:t>（一）有机溶剂种类及用量 P147</w:t>
      </w:r>
    </w:p>
    <w:p>
      <w:pPr>
        <w:adjustRightInd w:val="0"/>
        <w:snapToGrid w:val="0"/>
        <w:spacing w:line="360" w:lineRule="auto"/>
        <w:ind w:firstLine="420" w:firstLineChars="200"/>
        <w:jc w:val="left"/>
        <w:rPr>
          <w:color w:val="333333"/>
        </w:rPr>
      </w:pPr>
      <w:r>
        <w:rPr>
          <w:rFonts w:hint="eastAsia"/>
          <w:color w:val="333333"/>
        </w:rPr>
        <w:t>常用的溶剂有乙醇、丙酮、甲醇等。</w:t>
      </w:r>
    </w:p>
    <w:p>
      <w:pPr>
        <w:adjustRightInd w:val="0"/>
        <w:snapToGrid w:val="0"/>
        <w:spacing w:line="360" w:lineRule="auto"/>
        <w:ind w:firstLine="420" w:firstLineChars="200"/>
        <w:jc w:val="left"/>
        <w:rPr>
          <w:color w:val="333333"/>
        </w:rPr>
      </w:pPr>
      <w:r>
        <w:rPr>
          <w:rFonts w:hint="eastAsia"/>
          <w:color w:val="333333"/>
        </w:rPr>
        <w:t xml:space="preserve">（二）pH的影响 </w:t>
      </w:r>
    </w:p>
    <w:p>
      <w:pPr>
        <w:adjustRightInd w:val="0"/>
        <w:snapToGrid w:val="0"/>
        <w:spacing w:line="360" w:lineRule="auto"/>
        <w:ind w:firstLine="420" w:firstLineChars="200"/>
        <w:jc w:val="left"/>
        <w:rPr>
          <w:color w:val="333333"/>
        </w:rPr>
      </w:pPr>
      <w:r>
        <w:rPr>
          <w:rFonts w:hint="eastAsia"/>
          <w:color w:val="333333"/>
        </w:rPr>
        <w:t>许多蛋白质在等电点附近时溶解度最低，溶液pH应在等电点附近，还须考虑蛋白质的稳定性。</w:t>
      </w:r>
    </w:p>
    <w:p>
      <w:pPr>
        <w:adjustRightInd w:val="0"/>
        <w:snapToGrid w:val="0"/>
        <w:spacing w:line="360" w:lineRule="auto"/>
        <w:ind w:firstLine="420" w:firstLineChars="200"/>
        <w:jc w:val="left"/>
        <w:rPr>
          <w:color w:val="333333"/>
        </w:rPr>
      </w:pPr>
      <w:r>
        <w:rPr>
          <w:rFonts w:hint="eastAsia"/>
          <w:color w:val="333333"/>
        </w:rPr>
        <w:t xml:space="preserve">（三）温度（低温沉淀） </w:t>
      </w:r>
    </w:p>
    <w:p>
      <w:pPr>
        <w:adjustRightInd w:val="0"/>
        <w:snapToGrid w:val="0"/>
        <w:spacing w:line="360" w:lineRule="auto"/>
        <w:ind w:firstLine="420" w:firstLineChars="200"/>
        <w:jc w:val="left"/>
        <w:rPr>
          <w:color w:val="333333"/>
        </w:rPr>
      </w:pPr>
      <w:r>
        <w:rPr>
          <w:rFonts w:hint="eastAsia"/>
          <w:color w:val="333333"/>
        </w:rPr>
        <w:t>有机溶剂存在下，大多数蛋白质的溶解度随温度降低而显著地减小。</w:t>
      </w:r>
    </w:p>
    <w:p>
      <w:pPr>
        <w:adjustRightInd w:val="0"/>
        <w:snapToGrid w:val="0"/>
        <w:spacing w:line="360" w:lineRule="auto"/>
        <w:ind w:firstLine="420" w:firstLineChars="200"/>
        <w:jc w:val="left"/>
        <w:rPr>
          <w:color w:val="333333"/>
        </w:rPr>
      </w:pPr>
      <w:r>
        <w:rPr>
          <w:rFonts w:hint="eastAsia"/>
          <w:color w:val="333333"/>
        </w:rPr>
        <w:t>（四）无机盐的含量</w:t>
      </w:r>
    </w:p>
    <w:p>
      <w:pPr>
        <w:adjustRightInd w:val="0"/>
        <w:snapToGrid w:val="0"/>
        <w:spacing w:line="360" w:lineRule="auto"/>
        <w:ind w:firstLine="420" w:firstLineChars="200"/>
        <w:jc w:val="left"/>
        <w:rPr>
          <w:color w:val="333333"/>
        </w:rPr>
      </w:pPr>
      <w:r>
        <w:rPr>
          <w:rFonts w:hint="eastAsia"/>
          <w:color w:val="333333"/>
        </w:rPr>
        <w:t>低盐：有利于沉淀，还有保护蛋白质，防止变性。</w:t>
      </w:r>
    </w:p>
    <w:p>
      <w:pPr>
        <w:adjustRightInd w:val="0"/>
        <w:snapToGrid w:val="0"/>
        <w:spacing w:line="360" w:lineRule="auto"/>
        <w:ind w:firstLine="420" w:firstLineChars="200"/>
        <w:jc w:val="left"/>
        <w:rPr>
          <w:color w:val="333333"/>
        </w:rPr>
      </w:pPr>
      <w:r>
        <w:rPr>
          <w:rFonts w:hint="eastAsia"/>
          <w:color w:val="333333"/>
        </w:rPr>
        <w:t xml:space="preserve">高盐：增大蛋白质在有机溶剂―水溶液中的溶解度，沉淀物中可能夹带盐。   </w:t>
      </w:r>
    </w:p>
    <w:p>
      <w:pPr>
        <w:adjustRightInd w:val="0"/>
        <w:snapToGrid w:val="0"/>
        <w:spacing w:line="360" w:lineRule="auto"/>
        <w:jc w:val="left"/>
        <w:rPr>
          <w:color w:val="333333"/>
        </w:rPr>
      </w:pPr>
      <w:r>
        <w:rPr>
          <w:rFonts w:hint="eastAsia"/>
          <w:color w:val="333333"/>
        </w:rPr>
        <w:t>（五）某些金属离子的助沉淀作用</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多价阳离子，如Ca2+、Zn2+能与蛋白质结合形成复合物，使蛋白质溶解度降低。</w:t>
      </w:r>
    </w:p>
    <w:p>
      <w:pPr>
        <w:adjustRightInd w:val="0"/>
        <w:snapToGrid w:val="0"/>
        <w:spacing w:line="360" w:lineRule="auto"/>
        <w:ind w:firstLine="420" w:firstLineChars="200"/>
        <w:jc w:val="left"/>
        <w:rPr>
          <w:color w:val="333333"/>
        </w:rPr>
      </w:pPr>
      <w:r>
        <w:rPr>
          <w:rFonts w:hint="eastAsia"/>
          <w:color w:val="333333"/>
        </w:rPr>
        <w:t>胰岛素精制：</w:t>
      </w:r>
    </w:p>
    <w:p>
      <w:pPr>
        <w:adjustRightInd w:val="0"/>
        <w:snapToGrid w:val="0"/>
        <w:spacing w:line="360" w:lineRule="auto"/>
        <w:ind w:firstLine="420" w:firstLineChars="200"/>
        <w:jc w:val="center"/>
        <w:rPr>
          <w:color w:val="333333"/>
        </w:rPr>
      </w:pPr>
      <w:r>
        <w:rPr>
          <w:color w:val="333333"/>
        </w:rPr>
        <w:t xml:space="preserve"> </w:t>
      </w:r>
      <w:r>
        <w:rPr>
          <w:rFonts w:ascii="Times" w:hAnsi="Times"/>
          <w:kern w:val="0"/>
          <w:sz w:val="20"/>
          <w:szCs w:val="20"/>
        </w:rPr>
        <w:t xml:space="preserve"> </w:t>
      </w:r>
      <w:r>
        <w:rPr>
          <w:color w:val="333333"/>
        </w:rPr>
        <w:drawing>
          <wp:inline distT="0" distB="0" distL="0" distR="0">
            <wp:extent cx="3317240" cy="864870"/>
            <wp:effectExtent l="0" t="0" r="10160" b="0"/>
            <wp:docPr id="31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8"/>
                    <pic:cNvPicPr>
                      <a:picLocks noChangeAspect="1" noChangeArrowheads="1"/>
                    </pic:cNvPicPr>
                  </pic:nvPicPr>
                  <pic:blipFill>
                    <a:blip r:embed="rId65">
                      <a:extLst>
                        <a:ext uri="{28A0092B-C50C-407E-A947-70E740481C1C}">
                          <a14:useLocalDpi xmlns:a14="http://schemas.microsoft.com/office/drawing/2010/main" val="0"/>
                        </a:ext>
                      </a:extLst>
                    </a:blip>
                    <a:srcRect t="20689" b="4658"/>
                    <a:stretch>
                      <a:fillRect/>
                    </a:stretch>
                  </pic:blipFill>
                  <pic:spPr>
                    <a:xfrm>
                      <a:off x="0" y="0"/>
                      <a:ext cx="3317457" cy="865457"/>
                    </a:xfrm>
                    <a:prstGeom prst="rect">
                      <a:avLst/>
                    </a:prstGeom>
                    <a:noFill/>
                    <a:ln>
                      <a:noFill/>
                    </a:ln>
                  </pic:spPr>
                </pic:pic>
              </a:graphicData>
            </a:graphic>
          </wp:inline>
        </w:drawing>
      </w:r>
    </w:p>
    <w:p>
      <w:pPr>
        <w:adjustRightInd w:val="0"/>
        <w:snapToGrid w:val="0"/>
        <w:spacing w:line="360" w:lineRule="auto"/>
        <w:jc w:val="left"/>
        <w:rPr>
          <w:b/>
          <w:bCs/>
          <w:color w:val="333333"/>
        </w:rPr>
      </w:pPr>
      <w:r>
        <w:rPr>
          <w:rFonts w:hint="eastAsia"/>
          <w:b/>
          <w:bCs/>
          <w:color w:val="333333"/>
        </w:rPr>
        <w:t>（六）样品浓度</w:t>
      </w:r>
    </w:p>
    <w:p>
      <w:pPr>
        <w:adjustRightInd w:val="0"/>
        <w:snapToGrid w:val="0"/>
        <w:spacing w:line="360" w:lineRule="auto"/>
        <w:ind w:firstLine="420" w:firstLineChars="200"/>
        <w:jc w:val="left"/>
        <w:rPr>
          <w:bCs/>
          <w:color w:val="333333"/>
        </w:rPr>
      </w:pPr>
      <w:r>
        <w:rPr>
          <w:rFonts w:hint="eastAsia"/>
          <w:bCs/>
          <w:color w:val="333333"/>
        </w:rPr>
        <w:t>浓度小时，增加溶剂投入量和损耗，易产生稀释变性，分离效果好。</w:t>
      </w:r>
    </w:p>
    <w:p>
      <w:pPr>
        <w:adjustRightInd w:val="0"/>
        <w:snapToGrid w:val="0"/>
        <w:spacing w:line="360" w:lineRule="auto"/>
        <w:ind w:firstLine="420" w:firstLineChars="200"/>
        <w:jc w:val="left"/>
        <w:rPr>
          <w:bCs/>
          <w:color w:val="333333"/>
        </w:rPr>
      </w:pPr>
      <w:r>
        <w:rPr>
          <w:rFonts w:hint="eastAsia"/>
          <w:bCs/>
          <w:color w:val="333333"/>
        </w:rPr>
        <w:t>浓度大时，增加共沉作用，降低分辨率。</w:t>
      </w:r>
    </w:p>
    <w:p>
      <w:pPr>
        <w:adjustRightInd w:val="0"/>
        <w:snapToGrid w:val="0"/>
        <w:spacing w:line="360" w:lineRule="auto"/>
        <w:ind w:firstLine="420" w:firstLineChars="200"/>
        <w:jc w:val="left"/>
        <w:rPr>
          <w:bCs/>
          <w:color w:val="333333"/>
        </w:rPr>
      </w:pPr>
      <w:r>
        <w:rPr>
          <w:rFonts w:hint="eastAsia"/>
          <w:bCs/>
          <w:color w:val="333333"/>
        </w:rPr>
        <w:t>蛋白质浓度0.5%～2%；</w:t>
      </w:r>
    </w:p>
    <w:p>
      <w:pPr>
        <w:adjustRightInd w:val="0"/>
        <w:snapToGrid w:val="0"/>
        <w:spacing w:line="360" w:lineRule="auto"/>
        <w:ind w:firstLine="420" w:firstLineChars="200"/>
        <w:jc w:val="left"/>
        <w:rPr>
          <w:bCs/>
          <w:color w:val="333333"/>
        </w:rPr>
      </w:pPr>
      <w:r>
        <w:rPr>
          <w:rFonts w:hint="eastAsia"/>
          <w:bCs/>
          <w:color w:val="333333"/>
        </w:rPr>
        <w:t>粘多糖浓度1%～2%。</w:t>
      </w:r>
    </w:p>
    <w:p>
      <w:pPr>
        <w:adjustRightInd w:val="0"/>
        <w:snapToGrid w:val="0"/>
        <w:spacing w:line="360" w:lineRule="auto"/>
        <w:jc w:val="left"/>
        <w:outlineLvl w:val="1"/>
        <w:rPr>
          <w:b/>
          <w:bCs/>
          <w:color w:val="333333"/>
        </w:rPr>
      </w:pPr>
      <w:r>
        <w:rPr>
          <w:rFonts w:hint="eastAsia"/>
          <w:b/>
          <w:bCs/>
          <w:color w:val="333333"/>
        </w:rPr>
        <w:t>第三节  其它沉淀方法</w:t>
      </w:r>
    </w:p>
    <w:p>
      <w:pPr>
        <w:adjustRightInd w:val="0"/>
        <w:snapToGrid w:val="0"/>
        <w:spacing w:line="360" w:lineRule="auto"/>
        <w:jc w:val="left"/>
        <w:outlineLvl w:val="2"/>
        <w:rPr>
          <w:color w:val="333333"/>
        </w:rPr>
      </w:pPr>
      <w:r>
        <w:rPr>
          <w:rFonts w:hint="eastAsia"/>
          <w:b/>
          <w:bCs/>
          <w:color w:val="333333"/>
        </w:rPr>
        <w:t xml:space="preserve">一、等电点沉淀法 </w:t>
      </w:r>
    </w:p>
    <w:p>
      <w:pPr>
        <w:adjustRightInd w:val="0"/>
        <w:snapToGrid w:val="0"/>
        <w:spacing w:line="360" w:lineRule="auto"/>
        <w:ind w:firstLine="422" w:firstLineChars="200"/>
        <w:jc w:val="left"/>
        <w:rPr>
          <w:b/>
          <w:bCs/>
          <w:color w:val="333333"/>
        </w:rPr>
      </w:pPr>
      <w:r>
        <w:rPr>
          <w:rFonts w:hint="eastAsia"/>
          <w:b/>
          <w:bCs/>
          <w:color w:val="333333"/>
        </w:rPr>
        <w:t>对于两性物质，等电点时净电荷为零，分子间排斥电位降低，吸引力增大，能相互聚集起来，发生沉淀。</w:t>
      </w:r>
    </w:p>
    <w:p>
      <w:pPr>
        <w:adjustRightInd w:val="0"/>
        <w:snapToGrid w:val="0"/>
        <w:spacing w:line="360" w:lineRule="auto"/>
        <w:jc w:val="left"/>
        <w:outlineLvl w:val="2"/>
        <w:rPr>
          <w:color w:val="333333"/>
        </w:rPr>
      </w:pPr>
      <w:r>
        <w:rPr>
          <w:rFonts w:hint="eastAsia"/>
          <w:color w:val="333333"/>
        </w:rPr>
        <w:t>二、成盐沉淀法</w:t>
      </w:r>
    </w:p>
    <w:p>
      <w:pPr>
        <w:adjustRightInd w:val="0"/>
        <w:snapToGrid w:val="0"/>
        <w:spacing w:line="360" w:lineRule="auto"/>
        <w:ind w:firstLine="420" w:firstLineChars="200"/>
        <w:jc w:val="left"/>
        <w:rPr>
          <w:color w:val="333333"/>
        </w:rPr>
      </w:pPr>
      <w:r>
        <w:rPr>
          <w:rFonts w:hint="eastAsia"/>
          <w:color w:val="333333"/>
        </w:rPr>
        <w:t>1、金属离子沉淀：与生物分子的酸性功能团作用的金属复合盐法；</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金属离子沉淀：Mn2+、Fe2+、Co2+、Ni2+、Zn2+、Ca2+、Ba2+、Mg2+、Hg2+、Ag2+、Pb2+等；</w:t>
      </w:r>
    </w:p>
    <w:p>
      <w:pPr>
        <w:adjustRightInd w:val="0"/>
        <w:snapToGrid w:val="0"/>
        <w:spacing w:line="360" w:lineRule="auto"/>
        <w:ind w:firstLine="420" w:firstLineChars="200"/>
        <w:jc w:val="left"/>
        <w:rPr>
          <w:color w:val="333333"/>
        </w:rPr>
      </w:pPr>
      <w:r>
        <w:rPr>
          <w:color w:val="333333"/>
        </w:rPr>
        <w:t xml:space="preserve"> </w:t>
      </w:r>
      <w:r>
        <w:rPr>
          <w:rFonts w:hint="eastAsia"/>
        </w:rPr>
        <w:t xml:space="preserve"> </w:t>
      </w:r>
      <w:r>
        <w:rPr>
          <w:rFonts w:hint="eastAsia"/>
          <w:color w:val="333333"/>
        </w:rPr>
        <w:t>2、有机酸类复合盐沉淀:含氮有机酸</w:t>
      </w:r>
    </w:p>
    <w:p>
      <w:pPr>
        <w:adjustRightInd w:val="0"/>
        <w:snapToGrid w:val="0"/>
        <w:spacing w:line="360" w:lineRule="auto"/>
        <w:ind w:firstLine="420" w:firstLineChars="200"/>
        <w:jc w:val="left"/>
        <w:rPr>
          <w:color w:val="333333"/>
        </w:rPr>
      </w:pPr>
      <w:r>
        <w:rPr>
          <w:rFonts w:hint="eastAsia"/>
          <w:color w:val="333333"/>
        </w:rPr>
        <w:t xml:space="preserve"> （如苦味酸盐、苦酮酸盐、丹宁酸盐等）与生物分子的碱性功能团作用。</w:t>
      </w:r>
    </w:p>
    <w:p>
      <w:pPr>
        <w:adjustRightInd w:val="0"/>
        <w:snapToGrid w:val="0"/>
        <w:spacing w:line="360" w:lineRule="auto"/>
        <w:ind w:firstLine="420" w:firstLineChars="200"/>
        <w:jc w:val="left"/>
        <w:rPr>
          <w:color w:val="333333"/>
        </w:rPr>
      </w:pPr>
      <w:r>
        <w:rPr>
          <w:rFonts w:hint="eastAsia"/>
          <w:color w:val="333333"/>
        </w:rPr>
        <w:t xml:space="preserve">  生成有机酸类复合盐沉淀</w:t>
      </w:r>
    </w:p>
    <w:p>
      <w:pPr>
        <w:adjustRightInd w:val="0"/>
        <w:snapToGrid w:val="0"/>
        <w:spacing w:line="360" w:lineRule="auto"/>
        <w:ind w:firstLine="420" w:firstLineChars="200"/>
        <w:jc w:val="left"/>
        <w:rPr>
          <w:color w:val="333333"/>
        </w:rPr>
      </w:pPr>
      <w:r>
        <w:rPr>
          <w:rFonts w:hint="eastAsia"/>
          <w:color w:val="333333"/>
        </w:rPr>
        <w:t xml:space="preserve"> （1）丹宁（鞣酸）</w:t>
      </w:r>
    </w:p>
    <w:p>
      <w:pPr>
        <w:adjustRightInd w:val="0"/>
        <w:snapToGrid w:val="0"/>
        <w:spacing w:line="360" w:lineRule="auto"/>
        <w:ind w:firstLine="420" w:firstLineChars="200"/>
        <w:jc w:val="left"/>
        <w:rPr>
          <w:color w:val="333333"/>
        </w:rPr>
      </w:pPr>
      <w:r>
        <w:rPr>
          <w:rFonts w:hint="eastAsia"/>
          <w:color w:val="333333"/>
        </w:rPr>
        <w:t xml:space="preserve"> （2）雷凡诺 </w:t>
      </w:r>
    </w:p>
    <w:p>
      <w:pPr>
        <w:adjustRightInd w:val="0"/>
        <w:snapToGrid w:val="0"/>
        <w:spacing w:line="360" w:lineRule="auto"/>
        <w:ind w:firstLine="420" w:firstLineChars="200"/>
        <w:jc w:val="left"/>
        <w:rPr>
          <w:color w:val="333333"/>
        </w:rPr>
      </w:pPr>
      <w:r>
        <w:rPr>
          <w:rFonts w:hint="eastAsia"/>
          <w:color w:val="333333"/>
        </w:rPr>
        <w:t xml:space="preserve"> （3）三氯乙酸（TCA）</w:t>
      </w:r>
    </w:p>
    <w:p>
      <w:pPr>
        <w:adjustRightInd w:val="0"/>
        <w:snapToGrid w:val="0"/>
        <w:spacing w:line="360" w:lineRule="auto"/>
        <w:ind w:firstLine="420" w:firstLineChars="200"/>
        <w:jc w:val="center"/>
        <w:rPr>
          <w:rFonts w:ascii="Times" w:hAnsi="Times"/>
          <w:kern w:val="0"/>
          <w:sz w:val="20"/>
          <w:szCs w:val="20"/>
        </w:rPr>
      </w:pPr>
      <w:r>
        <w:rPr>
          <w:color w:val="333333"/>
        </w:rPr>
        <w:t xml:space="preserve"> </w:t>
      </w:r>
      <w:r>
        <w:rPr>
          <w:rFonts w:ascii="Times" w:hAnsi="Times"/>
          <w:kern w:val="0"/>
          <w:sz w:val="20"/>
          <w:szCs w:val="20"/>
        </w:rPr>
        <w:t xml:space="preserve"> </w:t>
      </w:r>
      <w:r>
        <w:rPr>
          <w:color w:val="333333"/>
        </w:rPr>
        <w:drawing>
          <wp:inline distT="0" distB="0" distL="0" distR="0">
            <wp:extent cx="2906395" cy="1873250"/>
            <wp:effectExtent l="0" t="0" r="0" b="6350"/>
            <wp:docPr id="37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909105" cy="1875038"/>
                    </a:xfrm>
                    <a:prstGeom prst="rect">
                      <a:avLst/>
                    </a:prstGeom>
                    <a:noFill/>
                    <a:ln>
                      <a:noFill/>
                    </a:ln>
                  </pic:spPr>
                </pic:pic>
              </a:graphicData>
            </a:graphic>
          </wp:inline>
        </w:drawing>
      </w:r>
    </w:p>
    <w:p>
      <w:pPr>
        <w:adjustRightInd w:val="0"/>
        <w:snapToGrid w:val="0"/>
        <w:spacing w:line="360" w:lineRule="auto"/>
        <w:ind w:firstLine="420" w:firstLineChars="200"/>
        <w:jc w:val="center"/>
        <w:rPr>
          <w:color w:val="333333"/>
        </w:rPr>
      </w:pPr>
      <w:r>
        <w:rPr>
          <w:rFonts w:hint="eastAsia"/>
          <w:color w:val="333333"/>
        </w:rPr>
        <w:t>雷凡诺的应用</w:t>
      </w:r>
    </w:p>
    <w:p>
      <w:pPr>
        <w:adjustRightInd w:val="0"/>
        <w:snapToGrid w:val="0"/>
        <w:spacing w:line="360" w:lineRule="auto"/>
        <w:jc w:val="left"/>
        <w:outlineLvl w:val="2"/>
        <w:rPr>
          <w:b/>
          <w:bCs/>
          <w:color w:val="333333"/>
        </w:rPr>
      </w:pPr>
      <w:r>
        <w:rPr>
          <w:color w:val="333333"/>
        </w:rPr>
        <w:t xml:space="preserve"> </w:t>
      </w:r>
      <w:r>
        <w:rPr>
          <w:rFonts w:hint="eastAsia"/>
          <w:b/>
          <w:bCs/>
          <w:color w:val="333333"/>
        </w:rPr>
        <w:t>三、亲和沉淀</w:t>
      </w:r>
    </w:p>
    <w:p>
      <w:pPr>
        <w:adjustRightInd w:val="0"/>
        <w:snapToGrid w:val="0"/>
        <w:spacing w:line="360" w:lineRule="auto"/>
        <w:ind w:firstLine="420" w:firstLineChars="200"/>
        <w:jc w:val="left"/>
        <w:rPr>
          <w:color w:val="333333"/>
        </w:rPr>
      </w:pPr>
      <w:r>
        <w:rPr>
          <w:rFonts w:hint="eastAsia"/>
          <w:color w:val="333333"/>
        </w:rPr>
        <w:t xml:space="preserve">利用亲和反应原理，将配基与可溶性的载体偶联后形成载体-配基复合物（亲和沉淀剂），该复合物可选择性地与蛋白质结合，在一定条件下沉淀出来。 </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中性可溶，酸性沉淀。</w:t>
      </w:r>
    </w:p>
    <w:p>
      <w:pPr>
        <w:adjustRightInd w:val="0"/>
        <w:snapToGrid w:val="0"/>
        <w:spacing w:line="360" w:lineRule="auto"/>
        <w:jc w:val="center"/>
        <w:rPr>
          <w:rFonts w:ascii="Times" w:hAnsi="Times"/>
          <w:kern w:val="0"/>
          <w:sz w:val="20"/>
          <w:szCs w:val="20"/>
        </w:rPr>
      </w:pPr>
      <w:r>
        <w:rPr>
          <w:color w:val="333333"/>
        </w:rPr>
        <w:t xml:space="preserve"> </w:t>
      </w:r>
      <w:r>
        <w:rPr>
          <w:rFonts w:ascii="Times" w:hAnsi="Times"/>
          <w:kern w:val="0"/>
          <w:sz w:val="20"/>
          <w:szCs w:val="20"/>
        </w:rPr>
        <w:t xml:space="preserve"> </w:t>
      </w:r>
      <w:r>
        <w:rPr>
          <w:color w:val="333333"/>
        </w:rPr>
        <w:drawing>
          <wp:inline distT="0" distB="0" distL="0" distR="0">
            <wp:extent cx="2416175" cy="2148205"/>
            <wp:effectExtent l="0" t="0" r="0" b="10795"/>
            <wp:docPr id="409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17233" cy="2149719"/>
                    </a:xfrm>
                    <a:prstGeom prst="rect">
                      <a:avLst/>
                    </a:prstGeom>
                    <a:noFill/>
                    <a:ln>
                      <a:noFill/>
                    </a:ln>
                  </pic:spPr>
                </pic:pic>
              </a:graphicData>
            </a:graphic>
          </wp:inline>
        </w:drawing>
      </w:r>
    </w:p>
    <w:p>
      <w:pPr>
        <w:adjustRightInd w:val="0"/>
        <w:snapToGrid w:val="0"/>
        <w:spacing w:line="360" w:lineRule="auto"/>
        <w:jc w:val="center"/>
        <w:rPr>
          <w:color w:val="333333"/>
        </w:rPr>
      </w:pPr>
      <w:r>
        <w:rPr>
          <w:rFonts w:hint="eastAsia"/>
          <w:color w:val="333333"/>
        </w:rPr>
        <w:t>对氨基苯脒作为胰蛋白酶的亲和配基进行分离纯化</w:t>
      </w:r>
    </w:p>
    <w:p>
      <w:pPr>
        <w:adjustRightInd w:val="0"/>
        <w:snapToGrid w:val="0"/>
        <w:spacing w:line="360" w:lineRule="auto"/>
        <w:jc w:val="left"/>
        <w:outlineLvl w:val="2"/>
        <w:rPr>
          <w:color w:val="333333"/>
        </w:rPr>
      </w:pPr>
      <w:r>
        <w:rPr>
          <w:rFonts w:hint="eastAsia"/>
          <w:color w:val="333333"/>
        </w:rPr>
        <w:t xml:space="preserve">四、高分子聚合物沉淀 </w:t>
      </w:r>
    </w:p>
    <w:p>
      <w:pPr>
        <w:adjustRightInd w:val="0"/>
        <w:snapToGrid w:val="0"/>
        <w:spacing w:line="360" w:lineRule="auto"/>
        <w:ind w:firstLine="420" w:firstLineChars="200"/>
        <w:jc w:val="left"/>
        <w:rPr>
          <w:color w:val="333333"/>
        </w:rPr>
      </w:pPr>
      <w:r>
        <w:rPr>
          <w:rFonts w:hint="eastAsia"/>
          <w:color w:val="333333"/>
        </w:rPr>
        <w:t xml:space="preserve"> 水溶性非离子型高分子聚合物，如不同分子量的聚乙二醇（PEG）、葡聚糖、右旋糖苷硫酸酯等，能使蛋白质水合作用减弱而发生沉淀。</w:t>
      </w:r>
    </w:p>
    <w:p>
      <w:pPr>
        <w:adjustRightInd w:val="0"/>
        <w:snapToGrid w:val="0"/>
        <w:spacing w:line="360" w:lineRule="auto"/>
        <w:ind w:firstLine="420" w:firstLineChars="200"/>
        <w:jc w:val="center"/>
        <w:rPr>
          <w:color w:val="333333"/>
        </w:rPr>
      </w:pPr>
      <w:r>
        <w:rPr>
          <w:color w:val="333333"/>
        </w:rPr>
        <w:drawing>
          <wp:inline distT="0" distB="0" distL="0" distR="0">
            <wp:extent cx="3025140" cy="2073910"/>
            <wp:effectExtent l="0" t="0" r="0" b="8890"/>
            <wp:docPr id="43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025816" cy="2074295"/>
                    </a:xfrm>
                    <a:prstGeom prst="rect">
                      <a:avLst/>
                    </a:prstGeom>
                    <a:noFill/>
                    <a:ln>
                      <a:noFill/>
                    </a:ln>
                  </pic:spPr>
                </pic:pic>
              </a:graphicData>
            </a:graphic>
          </wp:inline>
        </w:drawing>
      </w:r>
    </w:p>
    <w:p>
      <w:pPr>
        <w:adjustRightInd w:val="0"/>
        <w:snapToGrid w:val="0"/>
        <w:spacing w:line="360" w:lineRule="auto"/>
        <w:jc w:val="left"/>
        <w:outlineLvl w:val="2"/>
        <w:rPr>
          <w:color w:val="333333"/>
        </w:rPr>
      </w:pPr>
      <w:r>
        <w:rPr>
          <w:rFonts w:hint="eastAsia"/>
          <w:color w:val="333333"/>
        </w:rPr>
        <w:t xml:space="preserve"> 五、表面活性剂</w:t>
      </w:r>
    </w:p>
    <w:p>
      <w:pPr>
        <w:adjustRightInd w:val="0"/>
        <w:snapToGrid w:val="0"/>
        <w:spacing w:line="360" w:lineRule="auto"/>
        <w:ind w:firstLine="420" w:firstLineChars="200"/>
        <w:jc w:val="left"/>
        <w:rPr>
          <w:color w:val="333333"/>
        </w:rPr>
      </w:pPr>
      <w:r>
        <w:rPr>
          <w:rFonts w:hint="eastAsia"/>
          <w:color w:val="333333"/>
        </w:rPr>
        <w:t xml:space="preserve">十六烷基三甲基季胺溴化物（CTAB） </w:t>
      </w:r>
    </w:p>
    <w:p>
      <w:pPr>
        <w:adjustRightInd w:val="0"/>
        <w:snapToGrid w:val="0"/>
        <w:spacing w:line="360" w:lineRule="auto"/>
        <w:ind w:firstLine="420" w:firstLineChars="200"/>
        <w:jc w:val="left"/>
        <w:rPr>
          <w:color w:val="333333"/>
        </w:rPr>
      </w:pPr>
      <w:r>
        <w:rPr>
          <w:rFonts w:hint="eastAsia"/>
          <w:color w:val="333333"/>
        </w:rPr>
        <w:t xml:space="preserve"> 十六烷基氯化吡啶（CPC）</w:t>
      </w:r>
    </w:p>
    <w:p>
      <w:pPr>
        <w:adjustRightInd w:val="0"/>
        <w:snapToGrid w:val="0"/>
        <w:spacing w:line="360" w:lineRule="auto"/>
        <w:jc w:val="left"/>
        <w:outlineLvl w:val="1"/>
        <w:rPr>
          <w:b/>
          <w:bCs/>
          <w:color w:val="333333"/>
        </w:rPr>
      </w:pPr>
      <w:r>
        <w:rPr>
          <w:color w:val="333333"/>
        </w:rPr>
        <w:t xml:space="preserve"> </w:t>
      </w:r>
      <w:r>
        <w:rPr>
          <w:rFonts w:hint="eastAsia"/>
          <w:b/>
          <w:bCs/>
          <w:color w:val="333333"/>
        </w:rPr>
        <w:t>第四节 结晶</w:t>
      </w:r>
    </w:p>
    <w:p>
      <w:pPr>
        <w:adjustRightInd w:val="0"/>
        <w:snapToGrid w:val="0"/>
        <w:spacing w:line="360" w:lineRule="auto"/>
        <w:ind w:firstLine="420" w:firstLineChars="200"/>
        <w:jc w:val="left"/>
        <w:rPr>
          <w:color w:val="333333"/>
        </w:rPr>
      </w:pPr>
      <w:r>
        <w:rPr>
          <w:rFonts w:hint="eastAsia"/>
          <w:color w:val="333333"/>
        </w:rPr>
        <w:t xml:space="preserve">定义：溶液中的溶质在一定条件下因分子有规则的排列而结合成晶体。 </w:t>
      </w:r>
    </w:p>
    <w:p>
      <w:pPr>
        <w:adjustRightInd w:val="0"/>
        <w:snapToGrid w:val="0"/>
        <w:spacing w:line="360" w:lineRule="auto"/>
        <w:ind w:firstLine="420" w:firstLineChars="200"/>
        <w:jc w:val="left"/>
        <w:rPr>
          <w:color w:val="333333"/>
        </w:rPr>
      </w:pPr>
      <w:r>
        <w:rPr>
          <w:rFonts w:hint="eastAsia"/>
          <w:color w:val="333333"/>
        </w:rPr>
        <w:t>只有同类分子或离子才能排列成晶体，结晶具有很好的选择性。</w:t>
      </w:r>
    </w:p>
    <w:p>
      <w:pPr>
        <w:adjustRightInd w:val="0"/>
        <w:snapToGrid w:val="0"/>
        <w:spacing w:line="360" w:lineRule="auto"/>
        <w:ind w:firstLine="420" w:firstLineChars="200"/>
        <w:jc w:val="left"/>
        <w:rPr>
          <w:color w:val="333333"/>
        </w:rPr>
      </w:pPr>
      <w:r>
        <w:rPr>
          <w:rFonts w:hint="eastAsia"/>
          <w:color w:val="333333"/>
        </w:rPr>
        <w:t xml:space="preserve">通过结晶，溶液中的大部分杂质会留在母液中，经过滤、洗涤可得到纯度高的晶体。 </w:t>
      </w:r>
    </w:p>
    <w:p>
      <w:pPr>
        <w:adjustRightInd w:val="0"/>
        <w:snapToGrid w:val="0"/>
        <w:spacing w:line="360" w:lineRule="auto"/>
        <w:jc w:val="left"/>
        <w:outlineLvl w:val="2"/>
        <w:rPr>
          <w:color w:val="333333"/>
        </w:rPr>
      </w:pPr>
      <w:r>
        <w:rPr>
          <w:rFonts w:hint="eastAsia"/>
          <w:b/>
          <w:bCs/>
          <w:color w:val="333333"/>
        </w:rPr>
        <w:t>一、结晶过程</w:t>
      </w:r>
    </w:p>
    <w:p>
      <w:pPr>
        <w:adjustRightInd w:val="0"/>
        <w:snapToGrid w:val="0"/>
        <w:spacing w:line="360" w:lineRule="auto"/>
        <w:ind w:firstLine="420" w:firstLineChars="200"/>
        <w:jc w:val="left"/>
        <w:rPr>
          <w:bCs/>
          <w:color w:val="333333"/>
        </w:rPr>
      </w:pPr>
      <w:r>
        <w:rPr>
          <w:rFonts w:hint="eastAsia"/>
          <w:bCs/>
          <w:color w:val="333333"/>
        </w:rPr>
        <w:t xml:space="preserve">指溶质自动从过饱和溶液中析出形成新相的过程。 </w:t>
      </w:r>
    </w:p>
    <w:p>
      <w:pPr>
        <w:adjustRightInd w:val="0"/>
        <w:snapToGrid w:val="0"/>
        <w:spacing w:line="360" w:lineRule="auto"/>
        <w:ind w:firstLine="420" w:firstLineChars="200"/>
        <w:jc w:val="center"/>
        <w:rPr>
          <w:color w:val="333333"/>
        </w:rPr>
      </w:pPr>
      <w:r>
        <w:drawing>
          <wp:inline distT="0" distB="0" distL="0" distR="0">
            <wp:extent cx="1787525" cy="56388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91057" cy="565147"/>
                    </a:xfrm>
                    <a:prstGeom prst="rect">
                      <a:avLst/>
                    </a:prstGeom>
                    <a:solidFill>
                      <a:srgbClr val="FFFFFF"/>
                    </a:solidFill>
                  </pic:spPr>
                </pic:pic>
              </a:graphicData>
            </a:graphic>
          </wp:inline>
        </w:drawing>
      </w:r>
    </w:p>
    <w:p>
      <w:pPr>
        <w:adjustRightInd w:val="0"/>
        <w:snapToGrid w:val="0"/>
        <w:spacing w:line="360" w:lineRule="auto"/>
        <w:ind w:firstLine="420" w:firstLineChars="200"/>
        <w:jc w:val="left"/>
        <w:rPr>
          <w:bCs/>
          <w:i/>
          <w:iCs/>
          <w:color w:val="333333"/>
        </w:rPr>
      </w:pPr>
      <w:r>
        <w:rPr>
          <w:rFonts w:hint="eastAsia"/>
          <w:bCs/>
          <w:i/>
          <w:iCs/>
          <w:color w:val="333333"/>
        </w:rPr>
        <w:t>C</w:t>
      </w:r>
      <w:r>
        <w:rPr>
          <w:rFonts w:hint="eastAsia"/>
          <w:bCs/>
          <w:color w:val="333333"/>
          <w:vertAlign w:val="subscript"/>
        </w:rPr>
        <w:t>2</w:t>
      </w:r>
      <w:r>
        <w:rPr>
          <w:rFonts w:hint="eastAsia"/>
          <w:bCs/>
          <w:color w:val="333333"/>
        </w:rPr>
        <w:t xml:space="preserve"> </w:t>
      </w:r>
      <w:r>
        <w:rPr>
          <w:bCs/>
          <w:color w:val="333333"/>
        </w:rPr>
        <w:t>—</w:t>
      </w:r>
      <w:r>
        <w:rPr>
          <w:rFonts w:hint="eastAsia"/>
          <w:bCs/>
          <w:color w:val="333333"/>
        </w:rPr>
        <w:t xml:space="preserve"> 小晶体的溶解度；</w:t>
      </w:r>
      <w:r>
        <w:rPr>
          <w:rFonts w:hint="eastAsia"/>
          <w:bCs/>
          <w:i/>
          <w:iCs/>
          <w:color w:val="333333"/>
        </w:rPr>
        <w:t>C</w:t>
      </w:r>
      <w:r>
        <w:rPr>
          <w:rFonts w:hint="eastAsia"/>
          <w:bCs/>
          <w:color w:val="333333"/>
          <w:vertAlign w:val="subscript"/>
        </w:rPr>
        <w:t>1</w:t>
      </w:r>
      <w:r>
        <w:rPr>
          <w:rFonts w:hint="eastAsia"/>
          <w:bCs/>
          <w:color w:val="333333"/>
        </w:rPr>
        <w:t xml:space="preserve"> </w:t>
      </w:r>
      <w:r>
        <w:rPr>
          <w:bCs/>
          <w:color w:val="333333"/>
        </w:rPr>
        <w:t>—</w:t>
      </w:r>
      <w:r>
        <w:rPr>
          <w:rFonts w:hint="eastAsia"/>
          <w:bCs/>
          <w:color w:val="333333"/>
        </w:rPr>
        <w:t xml:space="preserve"> 普通晶体的溶解度；ρ</w:t>
      </w:r>
      <w:r>
        <w:rPr>
          <w:rFonts w:hint="eastAsia"/>
          <w:bCs/>
          <w:i/>
          <w:iCs/>
          <w:color w:val="333333"/>
        </w:rPr>
        <w:t xml:space="preserve"> </w:t>
      </w:r>
      <w:r>
        <w:rPr>
          <w:bCs/>
          <w:color w:val="333333"/>
        </w:rPr>
        <w:t>—</w:t>
      </w:r>
      <w:r>
        <w:rPr>
          <w:rFonts w:hint="eastAsia"/>
          <w:bCs/>
          <w:color w:val="333333"/>
        </w:rPr>
        <w:t xml:space="preserve"> 晶体密度；</w:t>
      </w:r>
      <w:r>
        <w:rPr>
          <w:rFonts w:hint="eastAsia"/>
          <w:bCs/>
          <w:i/>
          <w:iCs/>
          <w:color w:val="333333"/>
        </w:rPr>
        <w:t>M</w:t>
      </w:r>
      <w:r>
        <w:rPr>
          <w:rFonts w:hint="eastAsia"/>
          <w:bCs/>
          <w:color w:val="333333"/>
        </w:rPr>
        <w:t xml:space="preserve"> </w:t>
      </w:r>
      <w:r>
        <w:rPr>
          <w:rFonts w:hint="eastAsia"/>
          <w:bCs/>
          <w:i/>
          <w:iCs/>
          <w:color w:val="333333"/>
        </w:rPr>
        <w:t xml:space="preserve"> </w:t>
      </w:r>
      <w:r>
        <w:rPr>
          <w:bCs/>
          <w:color w:val="333333"/>
        </w:rPr>
        <w:t>—</w:t>
      </w:r>
      <w:r>
        <w:rPr>
          <w:rFonts w:hint="eastAsia"/>
          <w:bCs/>
          <w:color w:val="333333"/>
        </w:rPr>
        <w:t xml:space="preserve"> 晶体质量；σ </w:t>
      </w:r>
      <w:r>
        <w:rPr>
          <w:bCs/>
          <w:color w:val="333333"/>
        </w:rPr>
        <w:t>—</w:t>
      </w:r>
      <w:r>
        <w:rPr>
          <w:rFonts w:hint="eastAsia"/>
          <w:bCs/>
          <w:color w:val="333333"/>
        </w:rPr>
        <w:t xml:space="preserve"> 晶体与溶液间的界面张力；</w:t>
      </w:r>
      <w:r>
        <w:rPr>
          <w:rFonts w:hint="eastAsia"/>
          <w:bCs/>
          <w:i/>
          <w:iCs/>
          <w:color w:val="333333"/>
        </w:rPr>
        <w:t>γ</w:t>
      </w:r>
      <w:r>
        <w:rPr>
          <w:rFonts w:hint="eastAsia"/>
          <w:bCs/>
          <w:color w:val="333333"/>
          <w:vertAlign w:val="subscript"/>
        </w:rPr>
        <w:t>2</w:t>
      </w:r>
      <w:r>
        <w:rPr>
          <w:rFonts w:hint="eastAsia"/>
          <w:bCs/>
          <w:color w:val="333333"/>
        </w:rPr>
        <w:t xml:space="preserve"> </w:t>
      </w:r>
      <w:r>
        <w:rPr>
          <w:bCs/>
          <w:color w:val="333333"/>
        </w:rPr>
        <w:t>—</w:t>
      </w:r>
      <w:r>
        <w:rPr>
          <w:rFonts w:hint="eastAsia"/>
          <w:bCs/>
          <w:color w:val="333333"/>
        </w:rPr>
        <w:t xml:space="preserve"> 小晶体的半径；</w:t>
      </w:r>
    </w:p>
    <w:p>
      <w:pPr>
        <w:adjustRightInd w:val="0"/>
        <w:snapToGrid w:val="0"/>
        <w:spacing w:line="360" w:lineRule="auto"/>
        <w:ind w:firstLine="420" w:firstLineChars="200"/>
        <w:jc w:val="left"/>
        <w:rPr>
          <w:color w:val="333333"/>
        </w:rPr>
      </w:pPr>
      <w:r>
        <w:rPr>
          <w:rFonts w:hint="eastAsia"/>
          <w:bCs/>
          <w:i/>
          <w:iCs/>
          <w:color w:val="333333"/>
        </w:rPr>
        <w:t>γ</w:t>
      </w:r>
      <w:r>
        <w:rPr>
          <w:rFonts w:hint="eastAsia"/>
          <w:bCs/>
          <w:color w:val="333333"/>
          <w:vertAlign w:val="subscript"/>
        </w:rPr>
        <w:t>1</w:t>
      </w:r>
      <w:r>
        <w:rPr>
          <w:rFonts w:hint="eastAsia"/>
          <w:bCs/>
          <w:color w:val="333333"/>
        </w:rPr>
        <w:t xml:space="preserve"> </w:t>
      </w:r>
      <w:r>
        <w:rPr>
          <w:bCs/>
          <w:color w:val="333333"/>
        </w:rPr>
        <w:t>—</w:t>
      </w:r>
      <w:r>
        <w:rPr>
          <w:rFonts w:hint="eastAsia"/>
          <w:bCs/>
          <w:color w:val="333333"/>
        </w:rPr>
        <w:t xml:space="preserve"> 普通晶体的半径；</w:t>
      </w:r>
    </w:p>
    <w:p>
      <w:pPr>
        <w:adjustRightInd w:val="0"/>
        <w:snapToGrid w:val="0"/>
        <w:spacing w:line="360" w:lineRule="auto"/>
        <w:ind w:firstLine="420" w:firstLineChars="200"/>
        <w:jc w:val="left"/>
        <w:rPr>
          <w:bCs/>
          <w:color w:val="333333"/>
        </w:rPr>
      </w:pPr>
      <w:r>
        <w:rPr>
          <w:rFonts w:hint="eastAsia"/>
          <w:bCs/>
          <w:color w:val="333333"/>
        </w:rPr>
        <w:t>结晶包括三个过程：</w:t>
      </w:r>
    </w:p>
    <w:p>
      <w:pPr>
        <w:adjustRightInd w:val="0"/>
        <w:snapToGrid w:val="0"/>
        <w:spacing w:line="360" w:lineRule="auto"/>
        <w:ind w:firstLine="420" w:firstLineChars="200"/>
        <w:jc w:val="left"/>
        <w:rPr>
          <w:color w:val="333333"/>
        </w:rPr>
      </w:pPr>
      <w:r>
        <w:rPr>
          <w:rFonts w:hint="eastAsia"/>
          <w:color w:val="333333"/>
        </w:rPr>
        <w:t>(1) 形成过饱和溶液;</w:t>
      </w:r>
    </w:p>
    <w:p>
      <w:pPr>
        <w:adjustRightInd w:val="0"/>
        <w:snapToGrid w:val="0"/>
        <w:spacing w:line="360" w:lineRule="auto"/>
        <w:ind w:firstLine="420" w:firstLineChars="200"/>
        <w:jc w:val="left"/>
        <w:rPr>
          <w:color w:val="333333"/>
        </w:rPr>
      </w:pPr>
      <w:r>
        <w:rPr>
          <w:rFonts w:hint="eastAsia"/>
          <w:color w:val="333333"/>
        </w:rPr>
        <w:t xml:space="preserve"> (2) 晶核形成;</w:t>
      </w:r>
    </w:p>
    <w:p>
      <w:pPr>
        <w:adjustRightInd w:val="0"/>
        <w:snapToGrid w:val="0"/>
        <w:spacing w:line="360" w:lineRule="auto"/>
        <w:ind w:firstLine="420" w:firstLineChars="200"/>
        <w:jc w:val="left"/>
        <w:rPr>
          <w:color w:val="333333"/>
        </w:rPr>
      </w:pPr>
      <w:r>
        <w:rPr>
          <w:rFonts w:hint="eastAsia"/>
          <w:color w:val="333333"/>
        </w:rPr>
        <w:t xml:space="preserve"> (3) 晶体生长。</w:t>
      </w:r>
    </w:p>
    <w:p>
      <w:pPr>
        <w:adjustRightInd w:val="0"/>
        <w:snapToGrid w:val="0"/>
        <w:spacing w:line="360" w:lineRule="auto"/>
        <w:jc w:val="left"/>
        <w:outlineLvl w:val="2"/>
        <w:rPr>
          <w:color w:val="333333"/>
        </w:rPr>
      </w:pPr>
      <w:r>
        <w:rPr>
          <w:rFonts w:hint="eastAsia"/>
          <w:color w:val="333333"/>
        </w:rPr>
        <w:t>二、过饱和溶液的形成(结晶方法)</w:t>
      </w:r>
    </w:p>
    <w:p>
      <w:pPr>
        <w:adjustRightInd w:val="0"/>
        <w:snapToGrid w:val="0"/>
        <w:spacing w:line="360" w:lineRule="auto"/>
        <w:ind w:firstLine="420" w:firstLineChars="200"/>
        <w:jc w:val="left"/>
        <w:rPr>
          <w:color w:val="333333"/>
        </w:rPr>
      </w:pPr>
      <w:r>
        <w:rPr>
          <w:rFonts w:hint="eastAsia"/>
          <w:color w:val="333333"/>
        </w:rPr>
        <w:t xml:space="preserve">（一）蒸发法 </w:t>
      </w:r>
    </w:p>
    <w:p>
      <w:pPr>
        <w:adjustRightInd w:val="0"/>
        <w:snapToGrid w:val="0"/>
        <w:spacing w:line="360" w:lineRule="auto"/>
        <w:ind w:firstLine="420" w:firstLineChars="200"/>
        <w:jc w:val="left"/>
        <w:rPr>
          <w:color w:val="333333"/>
        </w:rPr>
      </w:pPr>
      <w:r>
        <w:rPr>
          <w:rFonts w:hint="eastAsia"/>
          <w:color w:val="333333"/>
        </w:rPr>
        <w:t xml:space="preserve"> （二）温度诱导法如热盒技术</w:t>
      </w:r>
    </w:p>
    <w:p>
      <w:pPr>
        <w:adjustRightInd w:val="0"/>
        <w:snapToGrid w:val="0"/>
        <w:spacing w:line="360" w:lineRule="auto"/>
        <w:ind w:firstLine="420" w:firstLineChars="200"/>
        <w:jc w:val="left"/>
        <w:rPr>
          <w:color w:val="333333"/>
        </w:rPr>
      </w:pPr>
      <w:r>
        <w:rPr>
          <w:rFonts w:hint="eastAsia"/>
          <w:color w:val="333333"/>
        </w:rPr>
        <w:t xml:space="preserve"> （三）盐析结晶法</w:t>
      </w:r>
    </w:p>
    <w:p>
      <w:pPr>
        <w:adjustRightInd w:val="0"/>
        <w:snapToGrid w:val="0"/>
        <w:spacing w:line="360" w:lineRule="auto"/>
        <w:ind w:firstLine="420" w:firstLineChars="200"/>
        <w:jc w:val="left"/>
        <w:rPr>
          <w:color w:val="333333"/>
        </w:rPr>
      </w:pPr>
      <w:r>
        <w:rPr>
          <w:rFonts w:hint="eastAsia"/>
          <w:color w:val="333333"/>
        </w:rPr>
        <w:t xml:space="preserve"> （四）透析结晶法</w:t>
      </w:r>
    </w:p>
    <w:p>
      <w:pPr>
        <w:adjustRightInd w:val="0"/>
        <w:snapToGrid w:val="0"/>
        <w:spacing w:line="360" w:lineRule="auto"/>
        <w:ind w:firstLine="420" w:firstLineChars="200"/>
        <w:jc w:val="left"/>
        <w:rPr>
          <w:color w:val="333333"/>
        </w:rPr>
      </w:pPr>
      <w:r>
        <w:rPr>
          <w:rFonts w:hint="eastAsia"/>
          <w:color w:val="333333"/>
        </w:rPr>
        <w:t xml:space="preserve">（五）、有机溶剂结晶法  </w:t>
      </w:r>
    </w:p>
    <w:p>
      <w:pPr>
        <w:adjustRightInd w:val="0"/>
        <w:snapToGrid w:val="0"/>
        <w:spacing w:line="360" w:lineRule="auto"/>
        <w:ind w:firstLine="420" w:firstLineChars="200"/>
        <w:jc w:val="left"/>
        <w:rPr>
          <w:color w:val="333333"/>
        </w:rPr>
      </w:pPr>
      <w:r>
        <w:rPr>
          <w:rFonts w:hint="eastAsia"/>
          <w:color w:val="333333"/>
        </w:rPr>
        <w:t>（六）、等电点法</w:t>
      </w:r>
    </w:p>
    <w:p>
      <w:pPr>
        <w:adjustRightInd w:val="0"/>
        <w:snapToGrid w:val="0"/>
        <w:spacing w:line="360" w:lineRule="auto"/>
        <w:ind w:firstLine="420" w:firstLineChars="200"/>
        <w:jc w:val="left"/>
        <w:rPr>
          <w:color w:val="333333"/>
        </w:rPr>
      </w:pPr>
      <w:r>
        <w:rPr>
          <w:rFonts w:hint="eastAsia"/>
          <w:color w:val="333333"/>
        </w:rPr>
        <w:t xml:space="preserve">（七）、微量扩散法 </w:t>
      </w:r>
    </w:p>
    <w:p>
      <w:pPr>
        <w:adjustRightInd w:val="0"/>
        <w:snapToGrid w:val="0"/>
        <w:spacing w:line="360" w:lineRule="auto"/>
        <w:ind w:firstLine="420" w:firstLineChars="200"/>
        <w:jc w:val="left"/>
        <w:rPr>
          <w:color w:val="333333"/>
        </w:rPr>
      </w:pPr>
      <w:r>
        <w:rPr>
          <w:rFonts w:hint="eastAsia"/>
          <w:color w:val="333333"/>
        </w:rPr>
        <w:t xml:space="preserve">（八）、化学反应结晶法 </w:t>
      </w:r>
    </w:p>
    <w:p>
      <w:pPr>
        <w:adjustRightInd w:val="0"/>
        <w:snapToGrid w:val="0"/>
        <w:spacing w:line="360" w:lineRule="auto"/>
        <w:ind w:firstLine="420" w:firstLineChars="200"/>
        <w:jc w:val="left"/>
        <w:rPr>
          <w:color w:val="333333"/>
        </w:rPr>
      </w:pPr>
      <w:r>
        <w:rPr>
          <w:rFonts w:hint="eastAsia"/>
          <w:color w:val="333333"/>
        </w:rPr>
        <w:t xml:space="preserve"> 调节溶液的pH或向溶液中加入反应剂，生成新物质，结晶析出。 </w:t>
      </w:r>
    </w:p>
    <w:p>
      <w:pPr>
        <w:adjustRightInd w:val="0"/>
        <w:snapToGrid w:val="0"/>
        <w:spacing w:line="360" w:lineRule="auto"/>
        <w:ind w:firstLine="420" w:firstLineChars="200"/>
        <w:jc w:val="left"/>
        <w:rPr>
          <w:color w:val="333333"/>
        </w:rPr>
      </w:pPr>
      <w:r>
        <w:rPr>
          <w:rFonts w:hint="eastAsia"/>
          <w:color w:val="333333"/>
        </w:rPr>
        <w:t xml:space="preserve">（九）、共沸蒸馏结晶 </w:t>
      </w:r>
    </w:p>
    <w:p>
      <w:pPr>
        <w:adjustRightInd w:val="0"/>
        <w:snapToGrid w:val="0"/>
        <w:spacing w:line="360" w:lineRule="auto"/>
        <w:jc w:val="left"/>
        <w:outlineLvl w:val="2"/>
        <w:rPr>
          <w:color w:val="333333"/>
        </w:rPr>
      </w:pPr>
      <w:r>
        <w:rPr>
          <w:rFonts w:hint="eastAsia"/>
          <w:color w:val="333333"/>
        </w:rPr>
        <w:t>三、提高晶体质量的途径</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工业上通常希望得到粗大而均匀的晶体，便于过滤与洗涤。</w:t>
      </w:r>
    </w:p>
    <w:p>
      <w:pPr>
        <w:adjustRightInd w:val="0"/>
        <w:snapToGrid w:val="0"/>
        <w:spacing w:line="360" w:lineRule="auto"/>
        <w:ind w:firstLine="420" w:firstLineChars="200"/>
        <w:jc w:val="left"/>
        <w:rPr>
          <w:color w:val="333333"/>
        </w:rPr>
      </w:pPr>
      <w:r>
        <w:rPr>
          <w:rFonts w:hint="eastAsia"/>
          <w:color w:val="333333"/>
        </w:rPr>
        <w:t>（一）晶体大小</w:t>
      </w:r>
    </w:p>
    <w:p>
      <w:pPr>
        <w:adjustRightInd w:val="0"/>
        <w:snapToGrid w:val="0"/>
        <w:spacing w:line="360" w:lineRule="auto"/>
        <w:ind w:firstLine="420" w:firstLineChars="200"/>
        <w:jc w:val="left"/>
        <w:rPr>
          <w:color w:val="333333"/>
        </w:rPr>
      </w:pPr>
      <w:r>
        <w:rPr>
          <w:rFonts w:hint="eastAsia"/>
          <w:color w:val="333333"/>
        </w:rPr>
        <w:t xml:space="preserve"> 影响晶体大小的主要因素有过饱和度、温度、搅拌速度、晶种等。 </w:t>
      </w:r>
    </w:p>
    <w:p>
      <w:pPr>
        <w:adjustRightInd w:val="0"/>
        <w:snapToGrid w:val="0"/>
        <w:spacing w:line="360" w:lineRule="auto"/>
        <w:ind w:firstLine="420" w:firstLineChars="200"/>
        <w:jc w:val="left"/>
        <w:rPr>
          <w:color w:val="333333"/>
        </w:rPr>
      </w:pPr>
      <w:r>
        <w:rPr>
          <w:rFonts w:hint="eastAsia"/>
          <w:color w:val="333333"/>
        </w:rPr>
        <w:t xml:space="preserve">（二）晶体形状 </w:t>
      </w:r>
    </w:p>
    <w:p>
      <w:pPr>
        <w:adjustRightInd w:val="0"/>
        <w:snapToGrid w:val="0"/>
        <w:spacing w:line="360" w:lineRule="auto"/>
        <w:ind w:firstLine="420" w:firstLineChars="200"/>
        <w:jc w:val="left"/>
        <w:rPr>
          <w:color w:val="333333"/>
        </w:rPr>
      </w:pPr>
      <w:r>
        <w:rPr>
          <w:rFonts w:hint="eastAsia"/>
          <w:color w:val="333333"/>
        </w:rPr>
        <w:t xml:space="preserve"> 改变晶体外形，可用:选择不同的溶剂、控制过饱和度、结晶温度、调节溶液的pH和有目的地加入某种能改变晶形的杂质等。 </w:t>
      </w:r>
    </w:p>
    <w:p>
      <w:pPr>
        <w:adjustRightInd w:val="0"/>
        <w:snapToGrid w:val="0"/>
        <w:spacing w:line="360" w:lineRule="auto"/>
        <w:ind w:firstLine="420" w:firstLineChars="200"/>
        <w:jc w:val="left"/>
        <w:rPr>
          <w:color w:val="333333"/>
        </w:rPr>
      </w:pPr>
      <w:r>
        <w:rPr>
          <w:rFonts w:hint="eastAsia"/>
          <w:color w:val="333333"/>
        </w:rPr>
        <w:t xml:space="preserve">（三）晶体纯度 </w:t>
      </w:r>
    </w:p>
    <w:p>
      <w:pPr>
        <w:adjustRightInd w:val="0"/>
        <w:snapToGrid w:val="0"/>
        <w:spacing w:line="360" w:lineRule="auto"/>
        <w:ind w:firstLine="420" w:firstLineChars="200"/>
        <w:jc w:val="left"/>
        <w:rPr>
          <w:color w:val="333333"/>
        </w:rPr>
      </w:pPr>
      <w:r>
        <w:rPr>
          <w:rFonts w:hint="eastAsia"/>
          <w:color w:val="333333"/>
        </w:rPr>
        <w:t xml:space="preserve"> 晶体表面具有一定的物理吸附能力。</w:t>
      </w:r>
    </w:p>
    <w:p>
      <w:pPr>
        <w:adjustRightInd w:val="0"/>
        <w:snapToGrid w:val="0"/>
        <w:spacing w:line="360" w:lineRule="auto"/>
        <w:ind w:firstLine="420" w:firstLineChars="200"/>
        <w:jc w:val="left"/>
        <w:rPr>
          <w:color w:val="333333"/>
        </w:rPr>
      </w:pPr>
      <w:r>
        <w:rPr>
          <w:rFonts w:hint="eastAsia"/>
          <w:color w:val="333333"/>
        </w:rPr>
        <w:t xml:space="preserve"> 重结晶：即将晶体用合适的溶剂溶解再次结晶。</w:t>
      </w:r>
    </w:p>
    <w:p>
      <w:pPr>
        <w:adjustRightInd w:val="0"/>
        <w:snapToGrid w:val="0"/>
        <w:spacing w:line="360" w:lineRule="auto"/>
        <w:ind w:firstLine="420" w:firstLineChars="200"/>
        <w:jc w:val="left"/>
        <w:rPr>
          <w:color w:val="333333"/>
        </w:rPr>
      </w:pPr>
      <w:r>
        <w:rPr>
          <w:color w:val="333333"/>
        </w:rPr>
        <w:t xml:space="preserve"> </w:t>
      </w:r>
      <w:r>
        <w:rPr>
          <w:rFonts w:hint="eastAsia"/>
          <w:color w:val="333333"/>
        </w:rPr>
        <w:t xml:space="preserve">（四）晶体结块 </w:t>
      </w:r>
    </w:p>
    <w:p>
      <w:pPr>
        <w:adjustRightInd w:val="0"/>
        <w:snapToGrid w:val="0"/>
        <w:spacing w:line="360" w:lineRule="auto"/>
        <w:ind w:firstLine="420" w:firstLineChars="200"/>
        <w:jc w:val="left"/>
        <w:rPr>
          <w:color w:val="333333"/>
        </w:rPr>
      </w:pPr>
      <w:r>
        <w:rPr>
          <w:rFonts w:hint="eastAsia"/>
          <w:color w:val="333333"/>
        </w:rPr>
        <w:t>结晶理论和毛细管吸附理论两种解释。 防止晶体结块需要控制晶体纯度，保持较窄的粒度分布和良好的晶形，储存在干燥、密闭容器中。</w:t>
      </w:r>
    </w:p>
    <w:p>
      <w:pPr>
        <w:adjustRightInd w:val="0"/>
        <w:snapToGrid w:val="0"/>
        <w:spacing w:line="360" w:lineRule="auto"/>
        <w:ind w:firstLine="420" w:firstLineChars="200"/>
        <w:jc w:val="left"/>
        <w:rPr>
          <w:color w:val="333333"/>
        </w:rPr>
      </w:pPr>
      <w:r>
        <w:rPr>
          <w:rFonts w:hint="eastAsia"/>
          <w:color w:val="333333"/>
        </w:rPr>
        <w:t>（五）重结晶</w:t>
      </w:r>
    </w:p>
    <w:p>
      <w:pPr>
        <w:adjustRightInd w:val="0"/>
        <w:snapToGrid w:val="0"/>
        <w:spacing w:line="360" w:lineRule="auto"/>
        <w:ind w:firstLine="420" w:firstLineChars="200"/>
        <w:jc w:val="left"/>
        <w:rPr>
          <w:color w:val="333333"/>
        </w:rPr>
      </w:pPr>
      <w:r>
        <w:rPr>
          <w:rFonts w:hint="eastAsia"/>
          <w:color w:val="333333"/>
        </w:rPr>
        <w:t xml:space="preserve"> 重结晶：即将晶体用合适的溶剂溶解再次结晶</w:t>
      </w:r>
    </w:p>
    <w:p>
      <w:pPr>
        <w:adjustRightInd w:val="0"/>
        <w:snapToGrid w:val="0"/>
        <w:spacing w:line="360" w:lineRule="auto"/>
        <w:ind w:firstLine="420" w:firstLineChars="200"/>
        <w:jc w:val="left"/>
        <w:rPr>
          <w:color w:val="333333"/>
        </w:rPr>
      </w:pPr>
      <w:r>
        <w:rPr>
          <w:rFonts w:hint="eastAsia"/>
          <w:color w:val="333333"/>
        </w:rPr>
        <w:t>1、溶解度受温度影响较大的物质，将产品溶解在热的溶剂中，缓慢降低温度析出晶体。</w:t>
      </w:r>
    </w:p>
    <w:p>
      <w:pPr>
        <w:adjustRightInd w:val="0"/>
        <w:snapToGrid w:val="0"/>
        <w:spacing w:line="360" w:lineRule="auto"/>
        <w:ind w:firstLine="420" w:firstLineChars="200"/>
        <w:jc w:val="left"/>
        <w:rPr>
          <w:color w:val="333333"/>
        </w:rPr>
      </w:pPr>
      <w:r>
        <w:rPr>
          <w:rFonts w:hint="eastAsia"/>
          <w:color w:val="333333"/>
        </w:rPr>
        <w:t xml:space="preserve"> 2、将溶质溶于一种溶剂中，然后将第二种溶剂加热后缓缓地加入，放置一段时间使结晶完全 。</w:t>
      </w:r>
    </w:p>
    <w:p>
      <w:pPr>
        <w:adjustRightInd w:val="0"/>
        <w:snapToGrid w:val="0"/>
        <w:spacing w:line="360" w:lineRule="auto"/>
        <w:ind w:firstLine="420" w:firstLineChars="200"/>
        <w:jc w:val="center"/>
        <w:rPr>
          <w:rFonts w:ascii="Times" w:hAnsi="Times"/>
          <w:kern w:val="0"/>
          <w:sz w:val="20"/>
          <w:szCs w:val="20"/>
        </w:rPr>
      </w:pPr>
      <w:r>
        <w:rPr>
          <w:color w:val="333333"/>
        </w:rPr>
        <w:t xml:space="preserve"> </w:t>
      </w:r>
      <w:r>
        <w:rPr>
          <w:rFonts w:ascii="Times" w:hAnsi="Times"/>
          <w:kern w:val="0"/>
          <w:sz w:val="20"/>
          <w:szCs w:val="20"/>
        </w:rPr>
        <w:t xml:space="preserve"> </w:t>
      </w:r>
      <w:r>
        <w:rPr>
          <w:color w:val="333333"/>
        </w:rPr>
        <w:drawing>
          <wp:inline distT="0" distB="0" distL="0" distR="0">
            <wp:extent cx="2054225" cy="1901825"/>
            <wp:effectExtent l="0" t="0" r="3175" b="3175"/>
            <wp:docPr id="61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055907" cy="1903432"/>
                    </a:xfrm>
                    <a:prstGeom prst="rect">
                      <a:avLst/>
                    </a:prstGeom>
                    <a:noFill/>
                    <a:ln>
                      <a:noFill/>
                    </a:ln>
                  </pic:spPr>
                </pic:pic>
              </a:graphicData>
            </a:graphic>
          </wp:inline>
        </w:drawing>
      </w:r>
    </w:p>
    <w:p>
      <w:pPr>
        <w:adjustRightInd w:val="0"/>
        <w:snapToGrid w:val="0"/>
        <w:spacing w:line="360" w:lineRule="auto"/>
        <w:ind w:firstLine="422" w:firstLineChars="200"/>
        <w:jc w:val="center"/>
        <w:rPr>
          <w:b/>
          <w:bCs/>
          <w:color w:val="333333"/>
        </w:rPr>
      </w:pPr>
      <w:r>
        <w:rPr>
          <w:rFonts w:hint="eastAsia"/>
          <w:b/>
          <w:bCs/>
          <w:color w:val="333333"/>
        </w:rPr>
        <w:t>红霉素重结晶</w:t>
      </w:r>
    </w:p>
    <w:p>
      <w:pPr>
        <w:adjustRightInd w:val="0"/>
        <w:snapToGrid w:val="0"/>
        <w:spacing w:line="360" w:lineRule="auto"/>
        <w:ind w:firstLine="420" w:firstLineChars="200"/>
        <w:jc w:val="left"/>
        <w:rPr>
          <w:color w:val="333333"/>
        </w:rPr>
      </w:pPr>
      <w:r>
        <w:rPr>
          <w:rFonts w:hint="eastAsia"/>
          <w:color w:val="333333"/>
        </w:rPr>
        <w:t>用于生物物质重结晶的溶剂一般有蒸馏水、丙酮、石油醚、乙酸乙酯、低级醇等。</w:t>
      </w:r>
    </w:p>
    <w:p>
      <w:pPr>
        <w:outlineLvl w:val="2"/>
        <w:rPr>
          <w:b/>
          <w:color w:val="333333"/>
          <w:sz w:val="24"/>
        </w:rPr>
      </w:pPr>
      <w:r>
        <w:rPr>
          <w:b/>
          <w:color w:val="333333"/>
          <w:sz w:val="24"/>
        </w:rPr>
        <w:t>7.5.5教学方法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outlineLvl w:val="2"/>
        <w:rPr>
          <w:b/>
          <w:color w:val="333333"/>
          <w:sz w:val="24"/>
        </w:rPr>
      </w:pPr>
      <w:r>
        <w:rPr>
          <w:b/>
          <w:color w:val="333333"/>
          <w:sz w:val="24"/>
        </w:rPr>
        <w:t>7.5.6作业安排及课后反思</w:t>
      </w:r>
    </w:p>
    <w:p>
      <w:pPr>
        <w:rPr>
          <w:color w:val="333333"/>
          <w:sz w:val="24"/>
        </w:rPr>
      </w:pPr>
      <w:r>
        <w:rPr>
          <w:rFonts w:hint="eastAsia"/>
          <w:color w:val="000000"/>
          <w:sz w:val="24"/>
        </w:rPr>
        <w:t xml:space="preserve">    试做课后的复习思考题。</w:t>
      </w:r>
    </w:p>
    <w:p>
      <w:pPr>
        <w:outlineLvl w:val="2"/>
        <w:rPr>
          <w:b/>
          <w:color w:val="333333"/>
          <w:sz w:val="24"/>
        </w:rPr>
      </w:pPr>
      <w:r>
        <w:rPr>
          <w:b/>
          <w:color w:val="333333"/>
          <w:sz w:val="24"/>
        </w:rPr>
        <w:t>7.5.7课前准备情况及其他相关特殊要求</w:t>
      </w:r>
    </w:p>
    <w:p>
      <w:pPr>
        <w:ind w:firstLine="480" w:firstLineChars="200"/>
        <w:rPr>
          <w:b/>
          <w:color w:val="333333"/>
          <w:sz w:val="24"/>
        </w:rPr>
      </w:pPr>
      <w:r>
        <w:rPr>
          <w:rFonts w:hint="eastAsia"/>
          <w:color w:val="333333"/>
          <w:sz w:val="24"/>
        </w:rPr>
        <w:t>教师认真备课；学生上课前对参考教材进行预习。</w:t>
      </w:r>
    </w:p>
    <w:p>
      <w:pPr>
        <w:outlineLvl w:val="2"/>
        <w:rPr>
          <w:b/>
          <w:color w:val="333333"/>
          <w:sz w:val="24"/>
        </w:rPr>
      </w:pPr>
      <w:r>
        <w:rPr>
          <w:b/>
          <w:color w:val="333333"/>
          <w:sz w:val="24"/>
        </w:rPr>
        <w:t>7.5.8参考资料（具体到哪一章节或页码）</w:t>
      </w:r>
    </w:p>
    <w:p>
      <w:pPr>
        <w:ind w:firstLine="480" w:firstLineChars="200"/>
        <w:rPr>
          <w:sz w:val="24"/>
        </w:rPr>
      </w:pPr>
      <w:r>
        <w:rPr>
          <w:rFonts w:hint="eastAsia"/>
          <w:color w:val="333333"/>
          <w:sz w:val="24"/>
        </w:rPr>
        <w:t>《生物制药工艺学》第4版，吴梧桐主编，第五章 固相析出分离法</w:t>
      </w:r>
    </w:p>
    <w:p>
      <w:pPr>
        <w:rPr>
          <w:b/>
          <w:color w:val="333333"/>
          <w:sz w:val="24"/>
        </w:rPr>
      </w:pPr>
    </w:p>
    <w:p>
      <w:pPr>
        <w:outlineLvl w:val="2"/>
        <w:rPr>
          <w:b/>
          <w:color w:val="333333"/>
          <w:sz w:val="24"/>
        </w:rPr>
      </w:pPr>
      <w:r>
        <w:rPr>
          <w:rFonts w:hint="eastAsia"/>
          <w:b/>
          <w:color w:val="333333"/>
          <w:sz w:val="24"/>
        </w:rPr>
        <w:t>7.6教学单元六 第六章  吸附分离法（4学时）</w:t>
      </w:r>
    </w:p>
    <w:p>
      <w:pPr>
        <w:rPr>
          <w:b/>
          <w:color w:val="333333"/>
          <w:sz w:val="24"/>
        </w:rPr>
      </w:pPr>
      <w:r>
        <w:rPr>
          <w:b/>
          <w:color w:val="333333"/>
          <w:sz w:val="24"/>
        </w:rPr>
        <w:t>7.6.1</w:t>
      </w:r>
      <w:r>
        <w:rPr>
          <w:rFonts w:hint="eastAsia"/>
          <w:b/>
          <w:color w:val="333333"/>
          <w:sz w:val="24"/>
        </w:rPr>
        <w:t>教学日期</w:t>
      </w:r>
    </w:p>
    <w:p>
      <w:pPr>
        <w:ind w:firstLine="480" w:firstLineChars="200"/>
        <w:rPr>
          <w:color w:val="333333"/>
          <w:sz w:val="24"/>
        </w:rPr>
      </w:pPr>
      <w:r>
        <w:rPr>
          <w:rFonts w:hint="eastAsia"/>
          <w:color w:val="333333"/>
          <w:sz w:val="24"/>
        </w:rPr>
        <w:t>第</w:t>
      </w:r>
      <w:r>
        <w:rPr>
          <w:rFonts w:hint="default"/>
          <w:color w:val="333333"/>
          <w:sz w:val="24"/>
        </w:rPr>
        <w:t>十一</w:t>
      </w:r>
      <w:r>
        <w:rPr>
          <w:rFonts w:hint="eastAsia"/>
          <w:color w:val="333333"/>
          <w:sz w:val="24"/>
        </w:rPr>
        <w:t>周第十一次课、第</w:t>
      </w:r>
      <w:r>
        <w:rPr>
          <w:rFonts w:hint="default"/>
          <w:color w:val="333333"/>
          <w:sz w:val="24"/>
        </w:rPr>
        <w:t>十一</w:t>
      </w:r>
      <w:r>
        <w:rPr>
          <w:rFonts w:hint="eastAsia"/>
          <w:color w:val="333333"/>
          <w:sz w:val="24"/>
        </w:rPr>
        <w:t>周第十二次课</w:t>
      </w:r>
    </w:p>
    <w:p>
      <w:pPr>
        <w:rPr>
          <w:b/>
          <w:color w:val="333333"/>
          <w:sz w:val="24"/>
        </w:rPr>
      </w:pPr>
      <w:r>
        <w:rPr>
          <w:b/>
          <w:color w:val="333333"/>
          <w:sz w:val="24"/>
        </w:rPr>
        <w:t>7.6.2</w:t>
      </w:r>
      <w:r>
        <w:rPr>
          <w:rFonts w:hint="eastAsia"/>
          <w:b/>
          <w:color w:val="333333"/>
          <w:sz w:val="24"/>
        </w:rPr>
        <w:t>教学目标</w:t>
      </w:r>
    </w:p>
    <w:p>
      <w:pPr>
        <w:ind w:firstLine="480" w:firstLineChars="200"/>
        <w:rPr>
          <w:color w:val="333333"/>
          <w:sz w:val="24"/>
        </w:rPr>
      </w:pPr>
      <w:r>
        <w:rPr>
          <w:rFonts w:hint="eastAsia"/>
          <w:color w:val="333333"/>
          <w:sz w:val="24"/>
        </w:rPr>
        <w:t>1、掌握吸附的基本原理、特点和各种因素对吸附的影响。</w:t>
      </w:r>
    </w:p>
    <w:p>
      <w:pPr>
        <w:ind w:firstLine="480" w:firstLineChars="200"/>
        <w:rPr>
          <w:color w:val="333333"/>
          <w:sz w:val="24"/>
        </w:rPr>
      </w:pPr>
      <w:r>
        <w:rPr>
          <w:rFonts w:hint="eastAsia"/>
          <w:color w:val="333333"/>
          <w:sz w:val="24"/>
        </w:rPr>
        <w:t>2、熟悉常用吸附剂的性质和使用要点，通过了解一些实例加深对吸附法的了解。</w:t>
      </w:r>
    </w:p>
    <w:p>
      <w:pPr>
        <w:ind w:firstLine="480" w:firstLineChars="200"/>
        <w:rPr>
          <w:color w:val="333333"/>
          <w:sz w:val="24"/>
        </w:rPr>
      </w:pPr>
      <w:r>
        <w:rPr>
          <w:rFonts w:hint="eastAsia"/>
          <w:color w:val="333333"/>
          <w:sz w:val="24"/>
        </w:rPr>
        <w:t>3、熟悉大孔网状聚合物吸附剂的应用特点。</w:t>
      </w:r>
    </w:p>
    <w:p>
      <w:pPr>
        <w:rPr>
          <w:b/>
          <w:color w:val="333333"/>
          <w:sz w:val="24"/>
        </w:rPr>
      </w:pPr>
      <w:r>
        <w:rPr>
          <w:b/>
          <w:color w:val="333333"/>
          <w:sz w:val="24"/>
        </w:rPr>
        <w:t>7.6.3</w:t>
      </w:r>
      <w:r>
        <w:rPr>
          <w:rFonts w:hint="eastAsia"/>
          <w:b/>
          <w:color w:val="333333"/>
          <w:sz w:val="24"/>
        </w:rPr>
        <w:t>教学内容（含重点、难点）</w:t>
      </w:r>
    </w:p>
    <w:p>
      <w:pPr>
        <w:ind w:firstLine="480" w:firstLineChars="200"/>
        <w:rPr>
          <w:sz w:val="24"/>
        </w:rPr>
      </w:pPr>
      <w:r>
        <w:rPr>
          <w:sz w:val="24"/>
        </w:rPr>
        <w:t>重    点：</w:t>
      </w:r>
      <w:r>
        <w:rPr>
          <w:rFonts w:hint="eastAsia"/>
          <w:color w:val="333333"/>
          <w:sz w:val="24"/>
        </w:rPr>
        <w:t>吸附的基本原理、特点和各种因素对吸附的影响。</w:t>
      </w:r>
    </w:p>
    <w:p>
      <w:pPr>
        <w:ind w:firstLine="480" w:firstLineChars="200"/>
        <w:rPr>
          <w:sz w:val="24"/>
        </w:rPr>
      </w:pPr>
      <w:r>
        <w:rPr>
          <w:sz w:val="24"/>
        </w:rPr>
        <w:t>难    点：</w:t>
      </w:r>
      <w:r>
        <w:rPr>
          <w:rFonts w:hint="eastAsia"/>
          <w:color w:val="333333"/>
          <w:sz w:val="24"/>
        </w:rPr>
        <w:t>吸附剂的选择，吸附与洗脱条件的选择。</w:t>
      </w:r>
    </w:p>
    <w:p>
      <w:pPr>
        <w:ind w:firstLine="480" w:firstLineChars="200"/>
        <w:rPr>
          <w:sz w:val="24"/>
        </w:rPr>
      </w:pPr>
      <w:r>
        <w:rPr>
          <w:sz w:val="24"/>
        </w:rPr>
        <w:t>主要知识点：</w:t>
      </w:r>
      <w:r>
        <w:rPr>
          <w:rFonts w:hint="eastAsia"/>
          <w:color w:val="333333"/>
          <w:sz w:val="24"/>
        </w:rPr>
        <w:t>吸附的基本原理、特点和各种因素对吸附的影响，常用吸附剂的性质和使用要点，通过了解一些实例加深对吸附法的了解，大孔网状聚合物吸附剂的应用特点。</w:t>
      </w:r>
    </w:p>
    <w:p>
      <w:pPr>
        <w:rPr>
          <w:b/>
          <w:color w:val="333333"/>
          <w:sz w:val="24"/>
        </w:rPr>
      </w:pPr>
      <w:r>
        <w:rPr>
          <w:b/>
          <w:color w:val="333333"/>
          <w:sz w:val="24"/>
        </w:rPr>
        <w:t>7.6.4</w:t>
      </w:r>
      <w:r>
        <w:rPr>
          <w:rFonts w:hint="eastAsia"/>
          <w:b/>
          <w:color w:val="333333"/>
          <w:sz w:val="24"/>
        </w:rPr>
        <w:t>教学过程</w:t>
      </w:r>
    </w:p>
    <w:p>
      <w:pPr>
        <w:ind w:firstLine="480" w:firstLineChars="200"/>
        <w:rPr>
          <w:sz w:val="24"/>
        </w:rPr>
      </w:pPr>
      <w:r>
        <w:rPr>
          <w:rFonts w:hint="eastAsia"/>
          <w:sz w:val="24"/>
        </w:rPr>
        <w:t>吸附是利用吸附剂对液体或气体中某一组分具有选择性吸附的能力，使其富集在吸附剂表面，再用适当的洗脱剂将其解吸达到分离纯化的过程。液相(气相)→固相</w:t>
      </w:r>
    </w:p>
    <w:p>
      <w:pPr>
        <w:ind w:firstLine="480" w:firstLineChars="200"/>
        <w:rPr>
          <w:sz w:val="24"/>
        </w:rPr>
      </w:pPr>
      <w:r>
        <w:rPr>
          <w:rFonts w:hint="eastAsia"/>
          <w:sz w:val="24"/>
        </w:rPr>
        <w:t>——吸附剂、吸附物</w:t>
      </w:r>
    </w:p>
    <w:p>
      <w:pPr>
        <w:ind w:firstLine="480" w:firstLineChars="200"/>
        <w:rPr>
          <w:sz w:val="24"/>
        </w:rPr>
      </w:pPr>
      <w:r>
        <w:rPr>
          <w:sz w:val="24"/>
        </w:rPr>
        <mc:AlternateContent>
          <mc:Choice Requires="wpg">
            <w:drawing>
              <wp:inline distT="0" distB="0" distL="0" distR="0">
                <wp:extent cx="1986915" cy="1839595"/>
                <wp:effectExtent l="0" t="0" r="19685" b="0"/>
                <wp:docPr id="110" name="Group 4"/>
                <wp:cNvGraphicFramePr/>
                <a:graphic xmlns:a="http://schemas.openxmlformats.org/drawingml/2006/main">
                  <a:graphicData uri="http://schemas.microsoft.com/office/word/2010/wordprocessingGroup">
                    <wpg:wgp>
                      <wpg:cNvGrpSpPr/>
                      <wpg:grpSpPr>
                        <a:xfrm>
                          <a:off x="0" y="0"/>
                          <a:ext cx="1987102" cy="1840000"/>
                          <a:chOff x="0" y="0"/>
                          <a:chExt cx="3441" cy="1472"/>
                        </a:xfrm>
                      </wpg:grpSpPr>
                      <wps:wsp>
                        <wps:cNvPr id="111" name="未知"/>
                        <wps:cNvSpPr/>
                        <wps:spPr bwMode="auto">
                          <a:xfrm>
                            <a:off x="0" y="288"/>
                            <a:ext cx="1440" cy="1008"/>
                          </a:xfrm>
                          <a:custGeom>
                            <a:avLst/>
                            <a:gdLst>
                              <a:gd name="T0" fmla="*/ 738 w 1926"/>
                              <a:gd name="T1" fmla="*/ 0 h 2291"/>
                              <a:gd name="T2" fmla="*/ 838 w 1926"/>
                              <a:gd name="T3" fmla="*/ 38 h 2291"/>
                              <a:gd name="T4" fmla="*/ 914 w 1926"/>
                              <a:gd name="T5" fmla="*/ 88 h 2291"/>
                              <a:gd name="T6" fmla="*/ 1490 w 1926"/>
                              <a:gd name="T7" fmla="*/ 50 h 2291"/>
                              <a:gd name="T8" fmla="*/ 1640 w 1926"/>
                              <a:gd name="T9" fmla="*/ 150 h 2291"/>
                              <a:gd name="T10" fmla="*/ 1728 w 1926"/>
                              <a:gd name="T11" fmla="*/ 251 h 2291"/>
                              <a:gd name="T12" fmla="*/ 1765 w 1926"/>
                              <a:gd name="T13" fmla="*/ 413 h 2291"/>
                              <a:gd name="T14" fmla="*/ 1790 w 1926"/>
                              <a:gd name="T15" fmla="*/ 576 h 2291"/>
                              <a:gd name="T16" fmla="*/ 1790 w 1926"/>
                              <a:gd name="T17" fmla="*/ 914 h 2291"/>
                              <a:gd name="T18" fmla="*/ 1715 w 1926"/>
                              <a:gd name="T19" fmla="*/ 1027 h 2291"/>
                              <a:gd name="T20" fmla="*/ 1865 w 1926"/>
                              <a:gd name="T21" fmla="*/ 1277 h 2291"/>
                              <a:gd name="T22" fmla="*/ 1903 w 1926"/>
                              <a:gd name="T23" fmla="*/ 1302 h 2291"/>
                              <a:gd name="T24" fmla="*/ 1778 w 1926"/>
                              <a:gd name="T25" fmla="*/ 1478 h 2291"/>
                              <a:gd name="T26" fmla="*/ 1728 w 1926"/>
                              <a:gd name="T27" fmla="*/ 1553 h 2291"/>
                              <a:gd name="T28" fmla="*/ 1702 w 1926"/>
                              <a:gd name="T29" fmla="*/ 1666 h 2291"/>
                              <a:gd name="T30" fmla="*/ 1652 w 1926"/>
                              <a:gd name="T31" fmla="*/ 1741 h 2291"/>
                              <a:gd name="T32" fmla="*/ 1640 w 1926"/>
                              <a:gd name="T33" fmla="*/ 1929 h 2291"/>
                              <a:gd name="T34" fmla="*/ 1765 w 1926"/>
                              <a:gd name="T35" fmla="*/ 1991 h 2291"/>
                              <a:gd name="T36" fmla="*/ 1778 w 1926"/>
                              <a:gd name="T37" fmla="*/ 2254 h 2291"/>
                              <a:gd name="T38" fmla="*/ 1740 w 1926"/>
                              <a:gd name="T39" fmla="*/ 2279 h 2291"/>
                              <a:gd name="T40" fmla="*/ 826 w 1926"/>
                              <a:gd name="T41" fmla="*/ 2267 h 2291"/>
                              <a:gd name="T42" fmla="*/ 801 w 1926"/>
                              <a:gd name="T43" fmla="*/ 2204 h 2291"/>
                              <a:gd name="T44" fmla="*/ 651 w 1926"/>
                              <a:gd name="T45" fmla="*/ 1979 h 2291"/>
                              <a:gd name="T46" fmla="*/ 663 w 1926"/>
                              <a:gd name="T47" fmla="*/ 1553 h 2291"/>
                              <a:gd name="T48" fmla="*/ 889 w 1926"/>
                              <a:gd name="T49" fmla="*/ 1378 h 2291"/>
                              <a:gd name="T50" fmla="*/ 976 w 1926"/>
                              <a:gd name="T51" fmla="*/ 1277 h 2291"/>
                              <a:gd name="T52" fmla="*/ 851 w 1926"/>
                              <a:gd name="T53" fmla="*/ 1052 h 2291"/>
                              <a:gd name="T54" fmla="*/ 726 w 1926"/>
                              <a:gd name="T55" fmla="*/ 902 h 2291"/>
                              <a:gd name="T56" fmla="*/ 651 w 1926"/>
                              <a:gd name="T57" fmla="*/ 827 h 2291"/>
                              <a:gd name="T58" fmla="*/ 601 w 1926"/>
                              <a:gd name="T59" fmla="*/ 789 h 2291"/>
                              <a:gd name="T60" fmla="*/ 576 w 1926"/>
                              <a:gd name="T61" fmla="*/ 752 h 2291"/>
                              <a:gd name="T62" fmla="*/ 413 w 1926"/>
                              <a:gd name="T63" fmla="*/ 689 h 2291"/>
                              <a:gd name="T64" fmla="*/ 150 w 1926"/>
                              <a:gd name="T65" fmla="*/ 576 h 2291"/>
                              <a:gd name="T66" fmla="*/ 100 w 1926"/>
                              <a:gd name="T67" fmla="*/ 551 h 2291"/>
                              <a:gd name="T68" fmla="*/ 0 w 1926"/>
                              <a:gd name="T69" fmla="*/ 526 h 2291"/>
                              <a:gd name="T70" fmla="*/ 12 w 1926"/>
                              <a:gd name="T71" fmla="*/ 288 h 2291"/>
                              <a:gd name="T72" fmla="*/ 313 w 1926"/>
                              <a:gd name="T73" fmla="*/ 88 h 2291"/>
                              <a:gd name="T74" fmla="*/ 513 w 1926"/>
                              <a:gd name="T75" fmla="*/ 75 h 2291"/>
                              <a:gd name="T76" fmla="*/ 688 w 1926"/>
                              <a:gd name="T77" fmla="*/ 38 h 2291"/>
                              <a:gd name="T78" fmla="*/ 738 w 1926"/>
                              <a:gd name="T79" fmla="*/ 0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26" h="2291">
                                <a:moveTo>
                                  <a:pt x="738" y="0"/>
                                </a:moveTo>
                                <a:cubicBezTo>
                                  <a:pt x="789" y="13"/>
                                  <a:pt x="791" y="10"/>
                                  <a:pt x="838" y="38"/>
                                </a:cubicBezTo>
                                <a:cubicBezTo>
                                  <a:pt x="864" y="54"/>
                                  <a:pt x="914" y="88"/>
                                  <a:pt x="914" y="88"/>
                                </a:cubicBezTo>
                                <a:cubicBezTo>
                                  <a:pt x="1156" y="82"/>
                                  <a:pt x="1298" y="116"/>
                                  <a:pt x="1490" y="50"/>
                                </a:cubicBezTo>
                                <a:cubicBezTo>
                                  <a:pt x="1539" y="87"/>
                                  <a:pt x="1594" y="110"/>
                                  <a:pt x="1640" y="150"/>
                                </a:cubicBezTo>
                                <a:cubicBezTo>
                                  <a:pt x="1675" y="180"/>
                                  <a:pt x="1695" y="219"/>
                                  <a:pt x="1728" y="251"/>
                                </a:cubicBezTo>
                                <a:cubicBezTo>
                                  <a:pt x="1745" y="303"/>
                                  <a:pt x="1756" y="359"/>
                                  <a:pt x="1765" y="413"/>
                                </a:cubicBezTo>
                                <a:cubicBezTo>
                                  <a:pt x="1774" y="467"/>
                                  <a:pt x="1790" y="576"/>
                                  <a:pt x="1790" y="576"/>
                                </a:cubicBezTo>
                                <a:cubicBezTo>
                                  <a:pt x="1794" y="648"/>
                                  <a:pt x="1817" y="826"/>
                                  <a:pt x="1790" y="914"/>
                                </a:cubicBezTo>
                                <a:cubicBezTo>
                                  <a:pt x="1786" y="928"/>
                                  <a:pt x="1729" y="986"/>
                                  <a:pt x="1715" y="1027"/>
                                </a:cubicBezTo>
                                <a:cubicBezTo>
                                  <a:pt x="1737" y="1146"/>
                                  <a:pt x="1734" y="1245"/>
                                  <a:pt x="1865" y="1277"/>
                                </a:cubicBezTo>
                                <a:cubicBezTo>
                                  <a:pt x="1878" y="1285"/>
                                  <a:pt x="1899" y="1287"/>
                                  <a:pt x="1903" y="1302"/>
                                </a:cubicBezTo>
                                <a:cubicBezTo>
                                  <a:pt x="1926" y="1396"/>
                                  <a:pt x="1822" y="1421"/>
                                  <a:pt x="1778" y="1478"/>
                                </a:cubicBezTo>
                                <a:cubicBezTo>
                                  <a:pt x="1760" y="1502"/>
                                  <a:pt x="1728" y="1553"/>
                                  <a:pt x="1728" y="1553"/>
                                </a:cubicBezTo>
                                <a:cubicBezTo>
                                  <a:pt x="1726" y="1561"/>
                                  <a:pt x="1708" y="1653"/>
                                  <a:pt x="1702" y="1666"/>
                                </a:cubicBezTo>
                                <a:cubicBezTo>
                                  <a:pt x="1688" y="1693"/>
                                  <a:pt x="1652" y="1741"/>
                                  <a:pt x="1652" y="1741"/>
                                </a:cubicBezTo>
                                <a:cubicBezTo>
                                  <a:pt x="1629" y="1810"/>
                                  <a:pt x="1604" y="1850"/>
                                  <a:pt x="1640" y="1929"/>
                                </a:cubicBezTo>
                                <a:cubicBezTo>
                                  <a:pt x="1644" y="1937"/>
                                  <a:pt x="1749" y="1986"/>
                                  <a:pt x="1765" y="1991"/>
                                </a:cubicBezTo>
                                <a:cubicBezTo>
                                  <a:pt x="1775" y="2069"/>
                                  <a:pt x="1809" y="2177"/>
                                  <a:pt x="1778" y="2254"/>
                                </a:cubicBezTo>
                                <a:cubicBezTo>
                                  <a:pt x="1772" y="2268"/>
                                  <a:pt x="1753" y="2271"/>
                                  <a:pt x="1740" y="2279"/>
                                </a:cubicBezTo>
                                <a:cubicBezTo>
                                  <a:pt x="1435" y="2275"/>
                                  <a:pt x="1130" y="2291"/>
                                  <a:pt x="826" y="2267"/>
                                </a:cubicBezTo>
                                <a:cubicBezTo>
                                  <a:pt x="803" y="2265"/>
                                  <a:pt x="813" y="2223"/>
                                  <a:pt x="801" y="2204"/>
                                </a:cubicBezTo>
                                <a:cubicBezTo>
                                  <a:pt x="751" y="2129"/>
                                  <a:pt x="693" y="2062"/>
                                  <a:pt x="651" y="1979"/>
                                </a:cubicBezTo>
                                <a:cubicBezTo>
                                  <a:pt x="655" y="1837"/>
                                  <a:pt x="655" y="1695"/>
                                  <a:pt x="663" y="1553"/>
                                </a:cubicBezTo>
                                <a:cubicBezTo>
                                  <a:pt x="669" y="1449"/>
                                  <a:pt x="815" y="1414"/>
                                  <a:pt x="889" y="1378"/>
                                </a:cubicBezTo>
                                <a:cubicBezTo>
                                  <a:pt x="929" y="1337"/>
                                  <a:pt x="959" y="1331"/>
                                  <a:pt x="976" y="1277"/>
                                </a:cubicBezTo>
                                <a:cubicBezTo>
                                  <a:pt x="957" y="1157"/>
                                  <a:pt x="926" y="1140"/>
                                  <a:pt x="851" y="1052"/>
                                </a:cubicBezTo>
                                <a:cubicBezTo>
                                  <a:pt x="809" y="1003"/>
                                  <a:pt x="769" y="950"/>
                                  <a:pt x="726" y="902"/>
                                </a:cubicBezTo>
                                <a:cubicBezTo>
                                  <a:pt x="702" y="876"/>
                                  <a:pt x="679" y="848"/>
                                  <a:pt x="651" y="827"/>
                                </a:cubicBezTo>
                                <a:cubicBezTo>
                                  <a:pt x="634" y="814"/>
                                  <a:pt x="616" y="804"/>
                                  <a:pt x="601" y="789"/>
                                </a:cubicBezTo>
                                <a:cubicBezTo>
                                  <a:pt x="590" y="778"/>
                                  <a:pt x="589" y="760"/>
                                  <a:pt x="576" y="752"/>
                                </a:cubicBezTo>
                                <a:cubicBezTo>
                                  <a:pt x="560" y="742"/>
                                  <a:pt x="435" y="694"/>
                                  <a:pt x="413" y="689"/>
                                </a:cubicBezTo>
                                <a:cubicBezTo>
                                  <a:pt x="333" y="636"/>
                                  <a:pt x="237" y="614"/>
                                  <a:pt x="150" y="576"/>
                                </a:cubicBezTo>
                                <a:cubicBezTo>
                                  <a:pt x="133" y="569"/>
                                  <a:pt x="118" y="557"/>
                                  <a:pt x="100" y="551"/>
                                </a:cubicBezTo>
                                <a:cubicBezTo>
                                  <a:pt x="67" y="540"/>
                                  <a:pt x="0" y="526"/>
                                  <a:pt x="0" y="526"/>
                                </a:cubicBezTo>
                                <a:cubicBezTo>
                                  <a:pt x="4" y="447"/>
                                  <a:pt x="2" y="367"/>
                                  <a:pt x="12" y="288"/>
                                </a:cubicBezTo>
                                <a:cubicBezTo>
                                  <a:pt x="27" y="174"/>
                                  <a:pt x="219" y="96"/>
                                  <a:pt x="313" y="88"/>
                                </a:cubicBezTo>
                                <a:cubicBezTo>
                                  <a:pt x="380" y="82"/>
                                  <a:pt x="446" y="79"/>
                                  <a:pt x="513" y="75"/>
                                </a:cubicBezTo>
                                <a:cubicBezTo>
                                  <a:pt x="572" y="56"/>
                                  <a:pt x="626" y="47"/>
                                  <a:pt x="688" y="38"/>
                                </a:cubicBezTo>
                                <a:cubicBezTo>
                                  <a:pt x="734" y="22"/>
                                  <a:pt x="854" y="30"/>
                                  <a:pt x="738" y="0"/>
                                </a:cubicBezTo>
                                <a:close/>
                              </a:path>
                            </a:pathLst>
                          </a:custGeom>
                          <a:solidFill>
                            <a:srgbClr val="C0C0C0"/>
                          </a:solidFill>
                          <a:ln w="9525" cmpd="sng">
                            <a:solidFill>
                              <a:schemeClr val="tx1"/>
                            </a:solidFill>
                            <a:round/>
                          </a:ln>
                          <a:effectLst/>
                        </wps:spPr>
                        <wps:txbx>
                          <w:txbxContent>
                            <w:p>
                              <w:pPr>
                                <w:rPr>
                                  <w:rFonts w:eastAsia="Times New Roman"/>
                                </w:rPr>
                              </w:pPr>
                            </w:p>
                          </w:txbxContent>
                        </wps:txbx>
                        <wps:bodyPr/>
                      </wps:wsp>
                      <wps:wsp>
                        <wps:cNvPr id="112" name="Oval 6"/>
                        <wps:cNvSpPr>
                          <a:spLocks noChangeArrowheads="1"/>
                        </wps:cNvSpPr>
                        <wps:spPr bwMode="auto">
                          <a:xfrm>
                            <a:off x="2303" y="384"/>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113" name="Oval 7"/>
                        <wps:cNvSpPr>
                          <a:spLocks noChangeArrowheads="1"/>
                        </wps:cNvSpPr>
                        <wps:spPr bwMode="auto">
                          <a:xfrm>
                            <a:off x="1344" y="624"/>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14" name="Text Box 8"/>
                        <wps:cNvSpPr txBox="1">
                          <a:spLocks noChangeArrowheads="1"/>
                        </wps:cNvSpPr>
                        <wps:spPr bwMode="auto">
                          <a:xfrm>
                            <a:off x="462" y="390"/>
                            <a:ext cx="806" cy="1082"/>
                          </a:xfrm>
                          <a:prstGeom prst="rect">
                            <a:avLst/>
                          </a:prstGeom>
                          <a:noFill/>
                          <a:ln>
                            <a:noFill/>
                          </a:ln>
                          <a:effectLst/>
                        </wps:spPr>
                        <wps:txbx>
                          <w:txbxContent>
                            <w:p>
                              <w:pPr>
                                <w:pStyle w:val="6"/>
                                <w:spacing w:before="216" w:beforeAutospacing="0" w:after="0" w:afterAutospacing="0"/>
                              </w:pPr>
                              <w:r>
                                <w:rPr>
                                  <w:rFonts w:hint="eastAsia" w:asciiTheme="minorHAnsi" w:cstheme="minorBidi"/>
                                  <w:color w:val="000000" w:themeColor="text1"/>
                                  <w:kern w:val="24"/>
                                  <w:sz w:val="36"/>
                                  <w:szCs w:val="36"/>
                                  <w14:textFill>
                                    <w14:solidFill>
                                      <w14:schemeClr w14:val="tx1"/>
                                    </w14:solidFill>
                                  </w14:textFill>
                                </w:rPr>
                                <w:t>吸附剂</w:t>
                              </w:r>
                            </w:p>
                          </w:txbxContent>
                        </wps:txbx>
                        <wps:bodyPr>
                          <a:spAutoFit/>
                        </wps:bodyPr>
                      </wps:wsp>
                      <wps:wsp>
                        <wps:cNvPr id="115" name="Text Box 9"/>
                        <wps:cNvSpPr txBox="1">
                          <a:spLocks noChangeArrowheads="1"/>
                        </wps:cNvSpPr>
                        <wps:spPr bwMode="auto">
                          <a:xfrm>
                            <a:off x="2016" y="0"/>
                            <a:ext cx="815" cy="1082"/>
                          </a:xfrm>
                          <a:prstGeom prst="rect">
                            <a:avLst/>
                          </a:prstGeom>
                          <a:noFill/>
                          <a:ln>
                            <a:noFill/>
                          </a:ln>
                          <a:effectLst/>
                        </wps:spPr>
                        <wps:txbx>
                          <w:txbxContent>
                            <w:p>
                              <w:pPr>
                                <w:pStyle w:val="6"/>
                                <w:spacing w:before="216" w:beforeAutospacing="0" w:after="0" w:afterAutospacing="0"/>
                              </w:pPr>
                              <w:r>
                                <w:rPr>
                                  <w:rFonts w:hint="eastAsia" w:asciiTheme="minorHAnsi" w:cstheme="minorBidi"/>
                                  <w:color w:val="000000" w:themeColor="text1"/>
                                  <w:kern w:val="24"/>
                                  <w:sz w:val="36"/>
                                  <w:szCs w:val="36"/>
                                  <w14:textFill>
                                    <w14:solidFill>
                                      <w14:schemeClr w14:val="tx1"/>
                                    </w14:solidFill>
                                  </w14:textFill>
                                </w:rPr>
                                <w:t>吸附质</w:t>
                              </w:r>
                            </w:p>
                          </w:txbxContent>
                        </wps:txbx>
                        <wps:bodyPr>
                          <a:spAutoFit/>
                        </wps:bodyPr>
                      </wps:wsp>
                      <wps:wsp>
                        <wps:cNvPr id="116" name="Line 10"/>
                        <wps:cNvCnPr/>
                        <wps:spPr bwMode="auto">
                          <a:xfrm flipH="1">
                            <a:off x="1392" y="240"/>
                            <a:ext cx="864" cy="192"/>
                          </a:xfrm>
                          <a:prstGeom prst="line">
                            <a:avLst/>
                          </a:prstGeom>
                          <a:noFill/>
                          <a:ln w="9525" cmpd="sng">
                            <a:solidFill>
                              <a:schemeClr val="tx1"/>
                            </a:solidFill>
                            <a:round/>
                          </a:ln>
                          <a:effectLst/>
                        </wps:spPr>
                        <wps:bodyPr/>
                      </wps:wsp>
                      <wps:wsp>
                        <wps:cNvPr id="117" name="Oval 11"/>
                        <wps:cNvSpPr>
                          <a:spLocks noChangeArrowheads="1"/>
                        </wps:cNvSpPr>
                        <wps:spPr bwMode="auto">
                          <a:xfrm>
                            <a:off x="2016" y="1056"/>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18" name="Oval 12"/>
                        <wps:cNvSpPr>
                          <a:spLocks noChangeArrowheads="1"/>
                        </wps:cNvSpPr>
                        <wps:spPr bwMode="auto">
                          <a:xfrm>
                            <a:off x="2399" y="576"/>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19" name="Oval 13"/>
                        <wps:cNvSpPr>
                          <a:spLocks noChangeArrowheads="1"/>
                        </wps:cNvSpPr>
                        <wps:spPr bwMode="auto">
                          <a:xfrm>
                            <a:off x="2640" y="1152"/>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20" name="Oval 14"/>
                        <wps:cNvSpPr>
                          <a:spLocks noChangeArrowheads="1"/>
                        </wps:cNvSpPr>
                        <wps:spPr bwMode="auto">
                          <a:xfrm>
                            <a:off x="1296" y="1200"/>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21" name="Oval 15"/>
                        <wps:cNvSpPr>
                          <a:spLocks noChangeArrowheads="1"/>
                        </wps:cNvSpPr>
                        <wps:spPr bwMode="auto">
                          <a:xfrm>
                            <a:off x="1248" y="960"/>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22" name="Oval 16"/>
                        <wps:cNvSpPr>
                          <a:spLocks noChangeArrowheads="1"/>
                        </wps:cNvSpPr>
                        <wps:spPr bwMode="auto">
                          <a:xfrm>
                            <a:off x="1296" y="336"/>
                            <a:ext cx="753"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123" name="Oval 17"/>
                        <wps:cNvSpPr>
                          <a:spLocks noChangeArrowheads="1"/>
                        </wps:cNvSpPr>
                        <wps:spPr bwMode="auto">
                          <a:xfrm>
                            <a:off x="1968" y="768"/>
                            <a:ext cx="753" cy="193"/>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124" name="Oval 18"/>
                        <wps:cNvSpPr>
                          <a:spLocks noChangeArrowheads="1"/>
                        </wps:cNvSpPr>
                        <wps:spPr bwMode="auto">
                          <a:xfrm>
                            <a:off x="2687" y="912"/>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125" name="Oval 19"/>
                        <wps:cNvSpPr>
                          <a:spLocks noChangeArrowheads="1"/>
                        </wps:cNvSpPr>
                        <wps:spPr bwMode="auto">
                          <a:xfrm>
                            <a:off x="2304" y="1200"/>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126" name="Oval 20"/>
                        <wps:cNvSpPr>
                          <a:spLocks noChangeArrowheads="1"/>
                        </wps:cNvSpPr>
                        <wps:spPr bwMode="auto">
                          <a:xfrm>
                            <a:off x="2352" y="912"/>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127" name="Oval 21"/>
                        <wps:cNvSpPr>
                          <a:spLocks noChangeArrowheads="1"/>
                        </wps:cNvSpPr>
                        <wps:spPr bwMode="auto">
                          <a:xfrm>
                            <a:off x="2688" y="432"/>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s:wsp>
                        <wps:cNvPr id="35840" name="Oval 22"/>
                        <wps:cNvSpPr>
                          <a:spLocks noChangeArrowheads="1"/>
                        </wps:cNvSpPr>
                        <wps:spPr bwMode="auto">
                          <a:xfrm>
                            <a:off x="1872" y="480"/>
                            <a:ext cx="753" cy="192"/>
                          </a:xfrm>
                          <a:prstGeom prst="ellipse">
                            <a:avLst/>
                          </a:prstGeom>
                          <a:solidFill>
                            <a:schemeClr val="tx1"/>
                          </a:solidFill>
                          <a:ln w="9525" cmpd="sng">
                            <a:solidFill>
                              <a:schemeClr val="tx1"/>
                            </a:solidFill>
                            <a:round/>
                          </a:ln>
                          <a:effectLst/>
                        </wps:spPr>
                        <wps:txbx>
                          <w:txbxContent>
                            <w:p>
                              <w:pPr>
                                <w:rPr>
                                  <w:rFonts w:eastAsia="Times New Roman"/>
                                </w:rPr>
                              </w:pPr>
                            </w:p>
                          </w:txbxContent>
                        </wps:txbx>
                        <wps:bodyPr wrap="none" anchor="ctr"/>
                      </wps:wsp>
                    </wpg:wgp>
                  </a:graphicData>
                </a:graphic>
              </wp:inline>
            </w:drawing>
          </mc:Choice>
          <mc:Fallback>
            <w:pict>
              <v:group id="Group 4" o:spid="_x0000_s1026" o:spt="203" style="height:144.85pt;width:156.45pt;" coordsize="3441,1472" o:gfxdata="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WAAAAZHJzL1BLAQIUABQAAAAIAIdO4kCFGu8+1wAAAAUBAAAPAAAAAAAA&#10;AAEAIAAAADgAAABkcnMvZG93bnJldi54bWxQSwECFAAUAAAACACHTuJA3YKvhwIMAADkSwAADgAA&#10;AAAAAAABACAAAAA8AQAAZHJzL2Uyb0RvYy54bWxQSwUGAAAAAAYABgBZAQAAsA8AAAAA&#10;">
                <o:lock v:ext="edit" aspectratio="f"/>
                <v:shape id="未知" o:spid="_x0000_s1026" o:spt="100" style="position:absolute;left:0;top:288;height:1008;width:1440;" fillcolor="#C0C0C0" filled="t" stroked="t" coordsize="1926,2291" o:gfxdata="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MUut+7AAAA3AAAAA8AAAAAAAAAAQAgAAAAOAAAAGRycy9kb3ducmV2Lnht&#10;bFBLAQIUABQAAAAIAIdO4kAzLwWeOwAAADkAAAAQAAAAAAAAAAEAIAAAACABAABkcnMvc2hhcGV4&#10;bWwueG1sUEsFBgAAAAAGAAYAWwEAAMoDAAAAAA==&#10;" path="m738,0c789,13,791,10,838,38c864,54,914,88,914,88c1156,82,1298,116,1490,50c1539,87,1594,110,1640,150c1675,180,1695,219,1728,251c1745,303,1756,359,1765,413c1774,467,1790,576,1790,576c1794,648,1817,826,1790,914c1786,928,1729,986,1715,1027c1737,1146,1734,1245,1865,1277c1878,1285,1899,1287,1903,1302c1926,1396,1822,1421,1778,1478c1760,1502,1728,1553,1728,1553c1726,1561,1708,1653,1702,1666c1688,1693,1652,1741,1652,1741c1629,1810,1604,1850,1640,1929c1644,1937,1749,1986,1765,1991c1775,2069,1809,2177,1778,2254c1772,2268,1753,2271,1740,2279c1435,2275,1130,2291,826,2267c803,2265,813,2223,801,2204c751,2129,693,2062,651,1979c655,1837,655,1695,663,1553c669,1449,815,1414,889,1378c929,1337,959,1331,976,1277c957,1157,926,1140,851,1052c809,1003,769,950,726,902c702,876,679,848,651,827c634,814,616,804,601,789c590,778,589,760,576,752c560,742,435,694,413,689c333,636,237,614,150,576c133,569,118,557,100,551c67,540,0,526,0,526c4,447,2,367,12,288c27,174,219,96,313,88c380,82,446,79,513,75c572,56,626,47,688,38c734,22,854,30,738,0xe">
                  <v:path textboxrect="0,0,1926,2291" o:connectlocs="551,0;626,16;683,38;1114,21;1226,65;1291,110;1319,181;1338,253;1338,402;1282,451;1394,561;1422,572;1329,650;1291,683;1272,733;1235,766;1226,848;1319,876;1329,991;1300,1002;617,997;598,969;486,870;495,683;664,606;729,561;636,462;542,396;486,363;449,347;430,330;308,303;112,253;74,242;0,231;8,126;234,38;383,32;514,16;551,0" o:connectangles="0,0,0,0,0,0,0,0,0,0,0,0,0,0,0,0,0,0,0,0,0,0,0,0,0,0,0,0,0,0,0,0,0,0,0,0,0,0,0,0"/>
                  <v:fill on="t" focussize="0,0"/>
                  <v:stroke color="#000000 [3213]" joinstyle="round"/>
                  <v:imagedata o:title=""/>
                  <o:lock v:ext="edit" aspectratio="f"/>
                  <v:textbox>
                    <w:txbxContent>
                      <w:p>
                        <w:pPr>
                          <w:rPr>
                            <w:rFonts w:eastAsia="Times New Roman"/>
                          </w:rPr>
                        </w:pPr>
                      </w:p>
                    </w:txbxContent>
                  </v:textbox>
                </v:shape>
                <v:shape id="Oval 6" o:spid="_x0000_s1026" o:spt="3" type="#_x0000_t3" style="position:absolute;left:2303;top:384;height:192;width:753;mso-wrap-style:none;v-text-anchor:middle;" fillcolor="#000000 [3213]" filled="t" stroked="t" coordsize="21600,21600" o:gfxdata="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plONbbcAAADcAAAADwAAAAAAAAABACAAAAA4AAAAZHJzL2Rvd25yZXYueG1sUEsB&#10;AhQAFAAAAAgAh07iQDMvBZ47AAAAOQAAABAAAAAAAAAAAQAgAAAAHAEAAGRycy9zaGFwZXhtbC54&#10;bWxQSwUGAAAAAAYABgBbAQAAxgMAAAAA&#10;">
                  <v:fill on="t" focussize="0,0"/>
                  <v:stroke color="#000000 [3213]" joinstyle="round"/>
                  <v:imagedata o:title=""/>
                  <o:lock v:ext="edit" aspectratio="f"/>
                  <v:textbox>
                    <w:txbxContent>
                      <w:p>
                        <w:pPr>
                          <w:rPr>
                            <w:rFonts w:eastAsia="Times New Roman"/>
                          </w:rPr>
                        </w:pPr>
                      </w:p>
                    </w:txbxContent>
                  </v:textbox>
                </v:shape>
                <v:shape id="Oval 7" o:spid="_x0000_s1026" o:spt="3" type="#_x0000_t3" style="position:absolute;left:1344;top:624;height:240;width:753;mso-wrap-style:none;v-text-anchor:middle;" fillcolor="#FFFFFF [3212]" filled="t" stroked="t" coordsize="21600,21600" o:gfxdata="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HrTxW7AAAA3AAAAA8AAAAAAAAAAQAgAAAAOAAAAGRycy9kb3ducmV2Lnht&#10;bFBLAQIUABQAAAAIAIdO4kAzLwWeOwAAADkAAAAQAAAAAAAAAAEAIAAAACABAABkcnMvc2hhcGV4&#10;bWwueG1sUEsFBgAAAAAGAAYAWwEAAMoDAAAAAA==&#10;">
                  <v:fill on="t" focussize="0,0"/>
                  <v:stroke color="#000000 [3213]" joinstyle="round"/>
                  <v:imagedata o:title=""/>
                  <o:lock v:ext="edit" aspectratio="f"/>
                  <v:textbox>
                    <w:txbxContent>
                      <w:p>
                        <w:pPr>
                          <w:rPr>
                            <w:rFonts w:eastAsia="Times New Roman"/>
                          </w:rPr>
                        </w:pPr>
                      </w:p>
                    </w:txbxContent>
                  </v:textbox>
                </v:shape>
                <v:shape id="Text Box 8" o:spid="_x0000_s1026" o:spt="202" type="#_x0000_t202" style="position:absolute;left:462;top:390;height:1082;width:806;" filled="f" stroked="f" coordsize="21600,21600" o:gfxdata="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&#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mglqroAAADcAAAADwAAAAAAAAABACAAAAA4AAAAZHJzL2Rvd25yZXYueG1s&#10;UEsBAhQAFAAAAAgAh07iQDMvBZ47AAAAOQAAABAAAAAAAAAAAQAgAAAAHwEAAGRycy9zaGFwZXht&#10;bC54bWxQSwUGAAAAAAYABgBbAQAAyQMAAAAA&#10;">
                  <v:fill on="f" focussize="0,0"/>
                  <v:stroke on="f"/>
                  <v:imagedata o:title=""/>
                  <o:lock v:ext="edit" aspectratio="f"/>
                  <v:textbox style="mso-fit-shape-to-text:t;">
                    <w:txbxContent>
                      <w:p>
                        <w:pPr>
                          <w:pStyle w:val="6"/>
                          <w:spacing w:before="216" w:beforeAutospacing="0" w:after="0" w:afterAutospacing="0"/>
                        </w:pPr>
                        <w:r>
                          <w:rPr>
                            <w:rFonts w:hint="eastAsia" w:asciiTheme="minorHAnsi" w:cstheme="minorBidi"/>
                            <w:color w:val="000000" w:themeColor="text1"/>
                            <w:kern w:val="24"/>
                            <w:sz w:val="36"/>
                            <w:szCs w:val="36"/>
                            <w14:textFill>
                              <w14:solidFill>
                                <w14:schemeClr w14:val="tx1"/>
                              </w14:solidFill>
                            </w14:textFill>
                          </w:rPr>
                          <w:t>吸附剂</w:t>
                        </w:r>
                      </w:p>
                    </w:txbxContent>
                  </v:textbox>
                </v:shape>
                <v:shape id="Text Box 9" o:spid="_x0000_s1026" o:spt="202" type="#_x0000_t202" style="position:absolute;left:2016;top:0;height:1082;width:815;" filled="f" stroked="f" coordsize="21600,21600" o:gfxdata="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NJIAxuQAAANwAAAAPAAAAAAAAAAEAIAAAADgAAABkcnMvZG93bnJldi54bWxQ&#10;SwECFAAUAAAACACHTuJAMy8FnjsAAAA5AAAAEAAAAAAAAAABACAAAAAeAQAAZHJzL3NoYXBleG1s&#10;LnhtbFBLBQYAAAAABgAGAFsBAADIAwAAAAA=&#10;">
                  <v:fill on="f" focussize="0,0"/>
                  <v:stroke on="f"/>
                  <v:imagedata o:title=""/>
                  <o:lock v:ext="edit" aspectratio="f"/>
                  <v:textbox style="mso-fit-shape-to-text:t;">
                    <w:txbxContent>
                      <w:p>
                        <w:pPr>
                          <w:pStyle w:val="6"/>
                          <w:spacing w:before="216" w:beforeAutospacing="0" w:after="0" w:afterAutospacing="0"/>
                        </w:pPr>
                        <w:r>
                          <w:rPr>
                            <w:rFonts w:hint="eastAsia" w:asciiTheme="minorHAnsi" w:cstheme="minorBidi"/>
                            <w:color w:val="000000" w:themeColor="text1"/>
                            <w:kern w:val="24"/>
                            <w:sz w:val="36"/>
                            <w:szCs w:val="36"/>
                            <w14:textFill>
                              <w14:solidFill>
                                <w14:schemeClr w14:val="tx1"/>
                              </w14:solidFill>
                            </w14:textFill>
                          </w:rPr>
                          <w:t>吸附质</w:t>
                        </w:r>
                      </w:p>
                    </w:txbxContent>
                  </v:textbox>
                </v:shape>
                <v:line id="Line 10" o:spid="_x0000_s1026" o:spt="20" style="position:absolute;left:1392;top:240;flip:x;height:192;width:864;" filled="f" stroked="t" coordsize="21600,21600" o:gfxdata="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W/xkS7AAAA3AAAAA8AAAAAAAAAAQAgAAAAOAAAAGRycy9kb3ducmV2Lnht&#10;bFBLAQIUABQAAAAIAIdO4kAzLwWeOwAAADkAAAAQAAAAAAAAAAEAIAAAACABAABkcnMvc2hhcGV4&#10;bWwueG1sUEsFBgAAAAAGAAYAWwEAAMoDAAAAAA==&#10;">
                  <v:fill on="f" focussize="0,0"/>
                  <v:stroke color="#000000 [3213]" joinstyle="round"/>
                  <v:imagedata o:title=""/>
                  <o:lock v:ext="edit" aspectratio="f"/>
                </v:line>
                <v:shape id="Oval 11" o:spid="_x0000_s1026" o:spt="3" type="#_x0000_t3" style="position:absolute;left:2016;top:1056;height:240;width:753;mso-wrap-style:none;v-text-anchor:middle;" fillcolor="#FFFFFF [3212]" filled="t" stroked="t" coordsize="21600,21600" o:gfxdata="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0EkWvAAAANwAAAAPAAAAAAAAAAEAIAAAADgAAABkcnMvZG93bnJldi54&#10;bWxQSwECFAAUAAAACACHTuJAMy8FnjsAAAA5AAAAEAAAAAAAAAABACAAAAAhAQAAZHJzL3NoYXBl&#10;eG1sLnhtbFBLBQYAAAAABgAGAFsBAADLAwAAAAA=&#10;">
                  <v:fill on="t" focussize="0,0"/>
                  <v:stroke color="#000000 [3213]" joinstyle="round"/>
                  <v:imagedata o:title=""/>
                  <o:lock v:ext="edit" aspectratio="f"/>
                  <v:textbox>
                    <w:txbxContent>
                      <w:p>
                        <w:pPr>
                          <w:rPr>
                            <w:rFonts w:eastAsia="Times New Roman"/>
                          </w:rPr>
                        </w:pPr>
                      </w:p>
                    </w:txbxContent>
                  </v:textbox>
                </v:shape>
                <v:shape id="Oval 12" o:spid="_x0000_s1026" o:spt="3" type="#_x0000_t3" style="position:absolute;left:2399;top:576;height:240;width:753;mso-wrap-style:none;v-text-anchor:middle;" fillcolor="#FFFFFF [3212]" filled="t" stroked="t" coordsize="21600,21600" o:gfxdata="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91kvwAAANwAAAAPAAAAAAAAAAEAIAAAADgAAABkcnMvZG93bnJl&#10;di54bWxQSwECFAAUAAAACACHTuJAMy8FnjsAAAA5AAAAEAAAAAAAAAABACAAAAAkAQAAZHJzL3No&#10;YXBleG1sLnhtbFBLBQYAAAAABgAGAFsBAADOAwAAAAA=&#10;">
                  <v:fill on="t" focussize="0,0"/>
                  <v:stroke color="#000000 [3213]" joinstyle="round"/>
                  <v:imagedata o:title=""/>
                  <o:lock v:ext="edit" aspectratio="f"/>
                  <v:textbox>
                    <w:txbxContent>
                      <w:p>
                        <w:pPr>
                          <w:rPr>
                            <w:rFonts w:eastAsia="Times New Roman"/>
                          </w:rPr>
                        </w:pPr>
                      </w:p>
                    </w:txbxContent>
                  </v:textbox>
                </v:shape>
                <v:shape id="Oval 13" o:spid="_x0000_s1026" o:spt="3" type="#_x0000_t3" style="position:absolute;left:2640;top:1152;height:240;width:753;mso-wrap-style:none;v-text-anchor:middle;" fillcolor="#FFFFFF [3212]" filled="t" stroked="t" coordsize="21600,21600" o:gfxdata="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A3j/vAAAANwAAAAPAAAAAAAAAAEAIAAAADgAAABkcnMvZG93bnJldi54&#10;bWxQSwECFAAUAAAACACHTuJAMy8FnjsAAAA5AAAAEAAAAAAAAAABACAAAAAhAQAAZHJzL3NoYXBl&#10;eG1sLnhtbFBLBQYAAAAABgAGAFsBAADLAwAAAAA=&#10;">
                  <v:fill on="t" focussize="0,0"/>
                  <v:stroke color="#000000 [3213]" joinstyle="round"/>
                  <v:imagedata o:title=""/>
                  <o:lock v:ext="edit" aspectratio="f"/>
                  <v:textbox>
                    <w:txbxContent>
                      <w:p>
                        <w:pPr>
                          <w:rPr>
                            <w:rFonts w:eastAsia="Times New Roman"/>
                          </w:rPr>
                        </w:pPr>
                      </w:p>
                    </w:txbxContent>
                  </v:textbox>
                </v:shape>
                <v:shape id="Oval 14" o:spid="_x0000_s1026" o:spt="3" type="#_x0000_t3" style="position:absolute;left:1296;top:1200;height:240;width:753;mso-wrap-style:none;v-text-anchor:middle;" fillcolor="#FFFFFF [3212]" filled="t" stroked="t" coordsize="21600,21600" o:gfxdata="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1Ub38AAAADcAAAADwAAAAAAAAABACAAAAA4AAAAZHJzL2Rvd25y&#10;ZXYueG1sUEsBAhQAFAAAAAgAh07iQDMvBZ47AAAAOQAAABAAAAAAAAAAAQAgAAAAJQEAAGRycy9z&#10;aGFwZXhtbC54bWxQSwUGAAAAAAYABgBbAQAAzwMAAAAA&#10;">
                  <v:fill on="t" focussize="0,0"/>
                  <v:stroke color="#000000 [3213]" joinstyle="round"/>
                  <v:imagedata o:title=""/>
                  <o:lock v:ext="edit" aspectratio="f"/>
                  <v:textbox>
                    <w:txbxContent>
                      <w:p>
                        <w:pPr>
                          <w:rPr>
                            <w:rFonts w:eastAsia="Times New Roman"/>
                          </w:rPr>
                        </w:pPr>
                      </w:p>
                    </w:txbxContent>
                  </v:textbox>
                </v:shape>
                <v:shape id="Oval 15" o:spid="_x0000_s1026" o:spt="3" type="#_x0000_t3" style="position:absolute;left:1248;top:960;height:240;width:753;mso-wrap-style:none;v-text-anchor:middle;" fillcolor="#FFFFFF [3212]" filled="t" stroked="t" coordsize="21600,21600" o:gfxdata="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Gb5EvAAAANwAAAAPAAAAAAAAAAEAIAAAADgAAABkcnMvZG93bnJldi54&#10;bWxQSwECFAAUAAAACACHTuJAMy8FnjsAAAA5AAAAEAAAAAAAAAABACAAAAAhAQAAZHJzL3NoYXBl&#10;eG1sLnhtbFBLBQYAAAAABgAGAFsBAADLAwAAAAA=&#10;">
                  <v:fill on="t" focussize="0,0"/>
                  <v:stroke color="#000000 [3213]" joinstyle="round"/>
                  <v:imagedata o:title=""/>
                  <o:lock v:ext="edit" aspectratio="f"/>
                  <v:textbox>
                    <w:txbxContent>
                      <w:p>
                        <w:pPr>
                          <w:rPr>
                            <w:rFonts w:eastAsia="Times New Roman"/>
                          </w:rPr>
                        </w:pPr>
                      </w:p>
                    </w:txbxContent>
                  </v:textbox>
                </v:shape>
                <v:shape id="Oval 16" o:spid="_x0000_s1026" o:spt="3" type="#_x0000_t3" style="position:absolute;left:1296;top:336;height:240;width:753;mso-wrap-style:none;v-text-anchor:middle;" fillcolor="#FFFFFF [3212]" filled="t" stroked="t" coordsize="21600,21600" o:gfxdata="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QyyAzvAAAANwAAAAPAAAAAAAAAAEAIAAAADgAAABkcnMvZG93bnJldi54&#10;bWxQSwECFAAUAAAACACHTuJAMy8FnjsAAAA5AAAAEAAAAAAAAAABACAAAAAhAQAAZHJzL3NoYXBl&#10;eG1sLnhtbFBLBQYAAAAABgAGAFsBAADLAwAAAAA=&#10;">
                  <v:fill on="t" focussize="0,0"/>
                  <v:stroke color="#000000 [3213]" joinstyle="round"/>
                  <v:imagedata o:title=""/>
                  <o:lock v:ext="edit" aspectratio="f"/>
                  <v:textbox>
                    <w:txbxContent>
                      <w:p>
                        <w:pPr>
                          <w:rPr>
                            <w:rFonts w:eastAsia="Times New Roman"/>
                          </w:rPr>
                        </w:pPr>
                      </w:p>
                    </w:txbxContent>
                  </v:textbox>
                </v:shape>
                <v:shape id="Oval 17" o:spid="_x0000_s1026" o:spt="3" type="#_x0000_t3" style="position:absolute;left:1968;top:768;height:193;width:753;mso-wrap-style:none;v-text-anchor:middle;" fillcolor="#000000 [3213]" filled="t" stroked="t" coordsize="21600,21600" o:gfxdata="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&#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Hc+JLuQAAANwAAAAPAAAAAAAAAAEAIAAAADgAAABkcnMvZG93bnJldi54bWxQ&#10;SwECFAAUAAAACACHTuJAMy8FnjsAAAA5AAAAEAAAAAAAAAABACAAAAAeAQAAZHJzL3NoYXBleG1s&#10;LnhtbFBLBQYAAAAABgAGAFsBAADIAwAAAAA=&#10;">
                  <v:fill on="t" focussize="0,0"/>
                  <v:stroke color="#000000 [3213]" joinstyle="round"/>
                  <v:imagedata o:title=""/>
                  <o:lock v:ext="edit" aspectratio="f"/>
                  <v:textbox>
                    <w:txbxContent>
                      <w:p>
                        <w:pPr>
                          <w:rPr>
                            <w:rFonts w:eastAsia="Times New Roman"/>
                          </w:rPr>
                        </w:pPr>
                      </w:p>
                    </w:txbxContent>
                  </v:textbox>
                </v:shape>
                <v:shape id="Oval 18" o:spid="_x0000_s1026" o:spt="3" type="#_x0000_t3" style="position:absolute;left:2687;top:912;height:192;width:753;mso-wrap-style:none;v-text-anchor:middle;" fillcolor="#000000 [3213]" filled="t" stroked="t" coordsize="21600,21600" o:gfxdata="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&#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Imno/uQAAANwAAAAPAAAAAAAAAAEAIAAAADgAAABkcnMvZG93bnJldi54bWxQ&#10;SwECFAAUAAAACACHTuJAMy8FnjsAAAA5AAAAEAAAAAAAAAABACAAAAAeAQAAZHJzL3NoYXBleG1s&#10;LnhtbFBLBQYAAAAABgAGAFsBAADIAwAAAAA=&#10;">
                  <v:fill on="t" focussize="0,0"/>
                  <v:stroke color="#000000 [3213]" joinstyle="round"/>
                  <v:imagedata o:title=""/>
                  <o:lock v:ext="edit" aspectratio="f"/>
                  <v:textbox>
                    <w:txbxContent>
                      <w:p>
                        <w:pPr>
                          <w:rPr>
                            <w:rFonts w:eastAsia="Times New Roman"/>
                          </w:rPr>
                        </w:pPr>
                      </w:p>
                    </w:txbxContent>
                  </v:textbox>
                </v:shape>
                <v:shape id="Oval 19" o:spid="_x0000_s1026" o:spt="3" type="#_x0000_t3" style="position:absolute;left:2304;top:1200;height:192;width:753;mso-wrap-style:none;v-text-anchor:middle;" fillcolor="#000000 [3213]" filled="t" stroked="t" coordsize="21600,21600" o:gfxdata="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&#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n1t+kuQAAANwAAAAPAAAAAAAAAAEAIAAAADgAAABkcnMvZG93bnJldi54bWxQ&#10;SwECFAAUAAAACACHTuJAMy8FnjsAAAA5AAAAEAAAAAAAAAABACAAAAAeAQAAZHJzL3NoYXBleG1s&#10;LnhtbFBLBQYAAAAABgAGAFsBAADIAwAAAAA=&#10;">
                  <v:fill on="t" focussize="0,0"/>
                  <v:stroke color="#000000 [3213]" joinstyle="round"/>
                  <v:imagedata o:title=""/>
                  <o:lock v:ext="edit" aspectratio="f"/>
                  <v:textbox>
                    <w:txbxContent>
                      <w:p>
                        <w:pPr>
                          <w:rPr>
                            <w:rFonts w:eastAsia="Times New Roman"/>
                          </w:rPr>
                        </w:pPr>
                      </w:p>
                    </w:txbxContent>
                  </v:textbox>
                </v:shape>
                <v:shape id="Oval 20" o:spid="_x0000_s1026" o:spt="3" type="#_x0000_t3" style="position:absolute;left:2352;top:912;height:192;width:753;mso-wrap-style:none;v-text-anchor:middle;" fillcolor="#000000 [3213]" filled="t" stroked="t" coordsize="21600,21600" o:gfxdata="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&#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XBEHTuQAAANwAAAAPAAAAAAAAAAEAIAAAADgAAABkcnMvZG93bnJldi54bWxQ&#10;SwECFAAUAAAACACHTuJAMy8FnjsAAAA5AAAAEAAAAAAAAAABACAAAAAeAQAAZHJzL3NoYXBleG1s&#10;LnhtbFBLBQYAAAAABgAGAFsBAADIAwAAAAA=&#10;">
                  <v:fill on="t" focussize="0,0"/>
                  <v:stroke color="#000000 [3213]" joinstyle="round"/>
                  <v:imagedata o:title=""/>
                  <o:lock v:ext="edit" aspectratio="f"/>
                  <v:textbox>
                    <w:txbxContent>
                      <w:p>
                        <w:pPr>
                          <w:rPr>
                            <w:rFonts w:eastAsia="Times New Roman"/>
                          </w:rPr>
                        </w:pPr>
                      </w:p>
                    </w:txbxContent>
                  </v:textbox>
                </v:shape>
                <v:shape id="Oval 21" o:spid="_x0000_s1026" o:spt="3" type="#_x0000_t3" style="position:absolute;left:2688;top:432;height:192;width:753;mso-wrap-style:none;v-text-anchor:middle;" fillcolor="#000000 [3213]" filled="t" stroked="t" coordsize="21600,21600" o:gfxdata="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I5Ei7AAAA3AAAAA8AAAAAAAAAAQAgAAAAOAAAAGRycy9kb3ducmV2Lnht&#10;bFBLAQIUABQAAAAIAIdO4kAzLwWeOwAAADkAAAAQAAAAAAAAAAEAIAAAACABAABkcnMvc2hhcGV4&#10;bWwueG1sUEsFBgAAAAAGAAYAWwEAAMoDAAAAAA==&#10;">
                  <v:fill on="t" focussize="0,0"/>
                  <v:stroke color="#000000 [3213]" joinstyle="round"/>
                  <v:imagedata o:title=""/>
                  <o:lock v:ext="edit" aspectratio="f"/>
                  <v:textbox>
                    <w:txbxContent>
                      <w:p>
                        <w:pPr>
                          <w:rPr>
                            <w:rFonts w:eastAsia="Times New Roman"/>
                          </w:rPr>
                        </w:pPr>
                      </w:p>
                    </w:txbxContent>
                  </v:textbox>
                </v:shape>
                <v:shape id="Oval 22" o:spid="_x0000_s1026" o:spt="3" type="#_x0000_t3" style="position:absolute;left:1872;top:480;height:192;width:753;mso-wrap-style:none;v-text-anchor:middle;" fillcolor="#000000 [3213]" filled="t" stroked="t" coordsize="21600,21600" o:gfxdata="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x7zFvAAAAN4AAAAPAAAAAAAAAAEAIAAAADgAAABkcnMvZG93bnJldi54&#10;bWxQSwECFAAUAAAACACHTuJAMy8FnjsAAAA5AAAAEAAAAAAAAAABACAAAAAhAQAAZHJzL3NoYXBl&#10;eG1sLnhtbFBLBQYAAAAABgAGAFsBAADLAwAAAAA=&#10;">
                  <v:fill on="t" focussize="0,0"/>
                  <v:stroke color="#000000 [3213]" joinstyle="round"/>
                  <v:imagedata o:title=""/>
                  <o:lock v:ext="edit" aspectratio="f"/>
                  <v:textbox>
                    <w:txbxContent>
                      <w:p>
                        <w:pPr>
                          <w:rPr>
                            <w:rFonts w:eastAsia="Times New Roman"/>
                          </w:rPr>
                        </w:pPr>
                      </w:p>
                    </w:txbxContent>
                  </v:textbox>
                </v:shape>
                <w10:wrap type="none"/>
                <w10:anchorlock/>
              </v:group>
            </w:pict>
          </mc:Fallback>
        </mc:AlternateContent>
      </w:r>
      <w:r>
        <w:rPr>
          <w:sz w:val="24"/>
        </w:rPr>
        <mc:AlternateContent>
          <mc:Choice Requires="wpg">
            <w:drawing>
              <wp:inline distT="0" distB="0" distL="0" distR="0">
                <wp:extent cx="1953895" cy="1799590"/>
                <wp:effectExtent l="0" t="0" r="27305" b="54610"/>
                <wp:docPr id="35841" name="Group 24"/>
                <wp:cNvGraphicFramePr/>
                <a:graphic xmlns:a="http://schemas.openxmlformats.org/drawingml/2006/main">
                  <a:graphicData uri="http://schemas.microsoft.com/office/word/2010/wordprocessingGroup">
                    <wpg:wgp>
                      <wpg:cNvGrpSpPr/>
                      <wpg:grpSpPr>
                        <a:xfrm>
                          <a:off x="0" y="0"/>
                          <a:ext cx="1954193" cy="1800000"/>
                          <a:chOff x="0" y="0"/>
                          <a:chExt cx="2408" cy="1056"/>
                        </a:xfrm>
                      </wpg:grpSpPr>
                      <wps:wsp>
                        <wps:cNvPr id="35842" name="未知"/>
                        <wps:cNvSpPr/>
                        <wps:spPr bwMode="auto">
                          <a:xfrm>
                            <a:off x="0" y="0"/>
                            <a:ext cx="1440" cy="1008"/>
                          </a:xfrm>
                          <a:custGeom>
                            <a:avLst/>
                            <a:gdLst>
                              <a:gd name="T0" fmla="*/ 738 w 1926"/>
                              <a:gd name="T1" fmla="*/ 0 h 2291"/>
                              <a:gd name="T2" fmla="*/ 838 w 1926"/>
                              <a:gd name="T3" fmla="*/ 38 h 2291"/>
                              <a:gd name="T4" fmla="*/ 914 w 1926"/>
                              <a:gd name="T5" fmla="*/ 88 h 2291"/>
                              <a:gd name="T6" fmla="*/ 1490 w 1926"/>
                              <a:gd name="T7" fmla="*/ 50 h 2291"/>
                              <a:gd name="T8" fmla="*/ 1640 w 1926"/>
                              <a:gd name="T9" fmla="*/ 150 h 2291"/>
                              <a:gd name="T10" fmla="*/ 1728 w 1926"/>
                              <a:gd name="T11" fmla="*/ 251 h 2291"/>
                              <a:gd name="T12" fmla="*/ 1765 w 1926"/>
                              <a:gd name="T13" fmla="*/ 413 h 2291"/>
                              <a:gd name="T14" fmla="*/ 1790 w 1926"/>
                              <a:gd name="T15" fmla="*/ 576 h 2291"/>
                              <a:gd name="T16" fmla="*/ 1790 w 1926"/>
                              <a:gd name="T17" fmla="*/ 914 h 2291"/>
                              <a:gd name="T18" fmla="*/ 1715 w 1926"/>
                              <a:gd name="T19" fmla="*/ 1027 h 2291"/>
                              <a:gd name="T20" fmla="*/ 1865 w 1926"/>
                              <a:gd name="T21" fmla="*/ 1277 h 2291"/>
                              <a:gd name="T22" fmla="*/ 1903 w 1926"/>
                              <a:gd name="T23" fmla="*/ 1302 h 2291"/>
                              <a:gd name="T24" fmla="*/ 1778 w 1926"/>
                              <a:gd name="T25" fmla="*/ 1478 h 2291"/>
                              <a:gd name="T26" fmla="*/ 1728 w 1926"/>
                              <a:gd name="T27" fmla="*/ 1553 h 2291"/>
                              <a:gd name="T28" fmla="*/ 1702 w 1926"/>
                              <a:gd name="T29" fmla="*/ 1666 h 2291"/>
                              <a:gd name="T30" fmla="*/ 1652 w 1926"/>
                              <a:gd name="T31" fmla="*/ 1741 h 2291"/>
                              <a:gd name="T32" fmla="*/ 1640 w 1926"/>
                              <a:gd name="T33" fmla="*/ 1929 h 2291"/>
                              <a:gd name="T34" fmla="*/ 1765 w 1926"/>
                              <a:gd name="T35" fmla="*/ 1991 h 2291"/>
                              <a:gd name="T36" fmla="*/ 1778 w 1926"/>
                              <a:gd name="T37" fmla="*/ 2254 h 2291"/>
                              <a:gd name="T38" fmla="*/ 1740 w 1926"/>
                              <a:gd name="T39" fmla="*/ 2279 h 2291"/>
                              <a:gd name="T40" fmla="*/ 826 w 1926"/>
                              <a:gd name="T41" fmla="*/ 2267 h 2291"/>
                              <a:gd name="T42" fmla="*/ 801 w 1926"/>
                              <a:gd name="T43" fmla="*/ 2204 h 2291"/>
                              <a:gd name="T44" fmla="*/ 651 w 1926"/>
                              <a:gd name="T45" fmla="*/ 1979 h 2291"/>
                              <a:gd name="T46" fmla="*/ 663 w 1926"/>
                              <a:gd name="T47" fmla="*/ 1553 h 2291"/>
                              <a:gd name="T48" fmla="*/ 889 w 1926"/>
                              <a:gd name="T49" fmla="*/ 1378 h 2291"/>
                              <a:gd name="T50" fmla="*/ 976 w 1926"/>
                              <a:gd name="T51" fmla="*/ 1277 h 2291"/>
                              <a:gd name="T52" fmla="*/ 851 w 1926"/>
                              <a:gd name="T53" fmla="*/ 1052 h 2291"/>
                              <a:gd name="T54" fmla="*/ 726 w 1926"/>
                              <a:gd name="T55" fmla="*/ 902 h 2291"/>
                              <a:gd name="T56" fmla="*/ 651 w 1926"/>
                              <a:gd name="T57" fmla="*/ 827 h 2291"/>
                              <a:gd name="T58" fmla="*/ 601 w 1926"/>
                              <a:gd name="T59" fmla="*/ 789 h 2291"/>
                              <a:gd name="T60" fmla="*/ 576 w 1926"/>
                              <a:gd name="T61" fmla="*/ 752 h 2291"/>
                              <a:gd name="T62" fmla="*/ 413 w 1926"/>
                              <a:gd name="T63" fmla="*/ 689 h 2291"/>
                              <a:gd name="T64" fmla="*/ 150 w 1926"/>
                              <a:gd name="T65" fmla="*/ 576 h 2291"/>
                              <a:gd name="T66" fmla="*/ 100 w 1926"/>
                              <a:gd name="T67" fmla="*/ 551 h 2291"/>
                              <a:gd name="T68" fmla="*/ 0 w 1926"/>
                              <a:gd name="T69" fmla="*/ 526 h 2291"/>
                              <a:gd name="T70" fmla="*/ 12 w 1926"/>
                              <a:gd name="T71" fmla="*/ 288 h 2291"/>
                              <a:gd name="T72" fmla="*/ 313 w 1926"/>
                              <a:gd name="T73" fmla="*/ 88 h 2291"/>
                              <a:gd name="T74" fmla="*/ 513 w 1926"/>
                              <a:gd name="T75" fmla="*/ 75 h 2291"/>
                              <a:gd name="T76" fmla="*/ 688 w 1926"/>
                              <a:gd name="T77" fmla="*/ 38 h 2291"/>
                              <a:gd name="T78" fmla="*/ 738 w 1926"/>
                              <a:gd name="T79" fmla="*/ 0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26" h="2291">
                                <a:moveTo>
                                  <a:pt x="738" y="0"/>
                                </a:moveTo>
                                <a:cubicBezTo>
                                  <a:pt x="789" y="13"/>
                                  <a:pt x="791" y="10"/>
                                  <a:pt x="838" y="38"/>
                                </a:cubicBezTo>
                                <a:cubicBezTo>
                                  <a:pt x="864" y="54"/>
                                  <a:pt x="914" y="88"/>
                                  <a:pt x="914" y="88"/>
                                </a:cubicBezTo>
                                <a:cubicBezTo>
                                  <a:pt x="1156" y="82"/>
                                  <a:pt x="1298" y="116"/>
                                  <a:pt x="1490" y="50"/>
                                </a:cubicBezTo>
                                <a:cubicBezTo>
                                  <a:pt x="1539" y="87"/>
                                  <a:pt x="1594" y="110"/>
                                  <a:pt x="1640" y="150"/>
                                </a:cubicBezTo>
                                <a:cubicBezTo>
                                  <a:pt x="1675" y="180"/>
                                  <a:pt x="1695" y="219"/>
                                  <a:pt x="1728" y="251"/>
                                </a:cubicBezTo>
                                <a:cubicBezTo>
                                  <a:pt x="1745" y="303"/>
                                  <a:pt x="1756" y="359"/>
                                  <a:pt x="1765" y="413"/>
                                </a:cubicBezTo>
                                <a:cubicBezTo>
                                  <a:pt x="1774" y="467"/>
                                  <a:pt x="1790" y="576"/>
                                  <a:pt x="1790" y="576"/>
                                </a:cubicBezTo>
                                <a:cubicBezTo>
                                  <a:pt x="1794" y="648"/>
                                  <a:pt x="1817" y="826"/>
                                  <a:pt x="1790" y="914"/>
                                </a:cubicBezTo>
                                <a:cubicBezTo>
                                  <a:pt x="1786" y="928"/>
                                  <a:pt x="1729" y="986"/>
                                  <a:pt x="1715" y="1027"/>
                                </a:cubicBezTo>
                                <a:cubicBezTo>
                                  <a:pt x="1737" y="1146"/>
                                  <a:pt x="1734" y="1245"/>
                                  <a:pt x="1865" y="1277"/>
                                </a:cubicBezTo>
                                <a:cubicBezTo>
                                  <a:pt x="1878" y="1285"/>
                                  <a:pt x="1899" y="1287"/>
                                  <a:pt x="1903" y="1302"/>
                                </a:cubicBezTo>
                                <a:cubicBezTo>
                                  <a:pt x="1926" y="1396"/>
                                  <a:pt x="1822" y="1421"/>
                                  <a:pt x="1778" y="1478"/>
                                </a:cubicBezTo>
                                <a:cubicBezTo>
                                  <a:pt x="1760" y="1502"/>
                                  <a:pt x="1728" y="1553"/>
                                  <a:pt x="1728" y="1553"/>
                                </a:cubicBezTo>
                                <a:cubicBezTo>
                                  <a:pt x="1726" y="1561"/>
                                  <a:pt x="1708" y="1653"/>
                                  <a:pt x="1702" y="1666"/>
                                </a:cubicBezTo>
                                <a:cubicBezTo>
                                  <a:pt x="1688" y="1693"/>
                                  <a:pt x="1652" y="1741"/>
                                  <a:pt x="1652" y="1741"/>
                                </a:cubicBezTo>
                                <a:cubicBezTo>
                                  <a:pt x="1629" y="1810"/>
                                  <a:pt x="1604" y="1850"/>
                                  <a:pt x="1640" y="1929"/>
                                </a:cubicBezTo>
                                <a:cubicBezTo>
                                  <a:pt x="1644" y="1937"/>
                                  <a:pt x="1749" y="1986"/>
                                  <a:pt x="1765" y="1991"/>
                                </a:cubicBezTo>
                                <a:cubicBezTo>
                                  <a:pt x="1775" y="2069"/>
                                  <a:pt x="1809" y="2177"/>
                                  <a:pt x="1778" y="2254"/>
                                </a:cubicBezTo>
                                <a:cubicBezTo>
                                  <a:pt x="1772" y="2268"/>
                                  <a:pt x="1753" y="2271"/>
                                  <a:pt x="1740" y="2279"/>
                                </a:cubicBezTo>
                                <a:cubicBezTo>
                                  <a:pt x="1435" y="2275"/>
                                  <a:pt x="1130" y="2291"/>
                                  <a:pt x="826" y="2267"/>
                                </a:cubicBezTo>
                                <a:cubicBezTo>
                                  <a:pt x="803" y="2265"/>
                                  <a:pt x="813" y="2223"/>
                                  <a:pt x="801" y="2204"/>
                                </a:cubicBezTo>
                                <a:cubicBezTo>
                                  <a:pt x="751" y="2129"/>
                                  <a:pt x="693" y="2062"/>
                                  <a:pt x="651" y="1979"/>
                                </a:cubicBezTo>
                                <a:cubicBezTo>
                                  <a:pt x="655" y="1837"/>
                                  <a:pt x="655" y="1695"/>
                                  <a:pt x="663" y="1553"/>
                                </a:cubicBezTo>
                                <a:cubicBezTo>
                                  <a:pt x="669" y="1449"/>
                                  <a:pt x="815" y="1414"/>
                                  <a:pt x="889" y="1378"/>
                                </a:cubicBezTo>
                                <a:cubicBezTo>
                                  <a:pt x="929" y="1337"/>
                                  <a:pt x="959" y="1331"/>
                                  <a:pt x="976" y="1277"/>
                                </a:cubicBezTo>
                                <a:cubicBezTo>
                                  <a:pt x="957" y="1157"/>
                                  <a:pt x="926" y="1140"/>
                                  <a:pt x="851" y="1052"/>
                                </a:cubicBezTo>
                                <a:cubicBezTo>
                                  <a:pt x="809" y="1003"/>
                                  <a:pt x="769" y="950"/>
                                  <a:pt x="726" y="902"/>
                                </a:cubicBezTo>
                                <a:cubicBezTo>
                                  <a:pt x="702" y="876"/>
                                  <a:pt x="679" y="848"/>
                                  <a:pt x="651" y="827"/>
                                </a:cubicBezTo>
                                <a:cubicBezTo>
                                  <a:pt x="634" y="814"/>
                                  <a:pt x="616" y="804"/>
                                  <a:pt x="601" y="789"/>
                                </a:cubicBezTo>
                                <a:cubicBezTo>
                                  <a:pt x="590" y="778"/>
                                  <a:pt x="589" y="760"/>
                                  <a:pt x="576" y="752"/>
                                </a:cubicBezTo>
                                <a:cubicBezTo>
                                  <a:pt x="560" y="742"/>
                                  <a:pt x="435" y="694"/>
                                  <a:pt x="413" y="689"/>
                                </a:cubicBezTo>
                                <a:cubicBezTo>
                                  <a:pt x="333" y="636"/>
                                  <a:pt x="237" y="614"/>
                                  <a:pt x="150" y="576"/>
                                </a:cubicBezTo>
                                <a:cubicBezTo>
                                  <a:pt x="133" y="569"/>
                                  <a:pt x="118" y="557"/>
                                  <a:pt x="100" y="551"/>
                                </a:cubicBezTo>
                                <a:cubicBezTo>
                                  <a:pt x="67" y="540"/>
                                  <a:pt x="0" y="526"/>
                                  <a:pt x="0" y="526"/>
                                </a:cubicBezTo>
                                <a:cubicBezTo>
                                  <a:pt x="4" y="447"/>
                                  <a:pt x="2" y="367"/>
                                  <a:pt x="12" y="288"/>
                                </a:cubicBezTo>
                                <a:cubicBezTo>
                                  <a:pt x="27" y="174"/>
                                  <a:pt x="219" y="96"/>
                                  <a:pt x="313" y="88"/>
                                </a:cubicBezTo>
                                <a:cubicBezTo>
                                  <a:pt x="380" y="82"/>
                                  <a:pt x="446" y="79"/>
                                  <a:pt x="513" y="75"/>
                                </a:cubicBezTo>
                                <a:cubicBezTo>
                                  <a:pt x="572" y="56"/>
                                  <a:pt x="626" y="47"/>
                                  <a:pt x="688" y="38"/>
                                </a:cubicBezTo>
                                <a:cubicBezTo>
                                  <a:pt x="734" y="22"/>
                                  <a:pt x="854" y="30"/>
                                  <a:pt x="738" y="0"/>
                                </a:cubicBezTo>
                                <a:close/>
                              </a:path>
                            </a:pathLst>
                          </a:custGeom>
                          <a:solidFill>
                            <a:srgbClr val="C0C0C0"/>
                          </a:solidFill>
                          <a:ln w="9525" cmpd="sng">
                            <a:solidFill>
                              <a:schemeClr val="tx1"/>
                            </a:solidFill>
                            <a:round/>
                          </a:ln>
                          <a:effectLst/>
                        </wps:spPr>
                        <wps:txbx>
                          <w:txbxContent>
                            <w:p>
                              <w:pPr>
                                <w:rPr>
                                  <w:rFonts w:eastAsia="Times New Roman"/>
                                </w:rPr>
                              </w:pPr>
                            </w:p>
                          </w:txbxContent>
                        </wps:txbx>
                        <wps:bodyPr/>
                      </wps:wsp>
                      <wps:wsp>
                        <wps:cNvPr id="35843" name="Oval 26"/>
                        <wps:cNvSpPr>
                          <a:spLocks noChangeArrowheads="1"/>
                        </wps:cNvSpPr>
                        <wps:spPr bwMode="auto">
                          <a:xfrm>
                            <a:off x="1872" y="576"/>
                            <a:ext cx="536"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35845" name="Oval 27"/>
                        <wps:cNvSpPr>
                          <a:spLocks noChangeArrowheads="1"/>
                        </wps:cNvSpPr>
                        <wps:spPr bwMode="auto">
                          <a:xfrm>
                            <a:off x="1584" y="48"/>
                            <a:ext cx="536"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35846" name="Oval 28"/>
                        <wps:cNvSpPr>
                          <a:spLocks noChangeArrowheads="1"/>
                        </wps:cNvSpPr>
                        <wps:spPr bwMode="auto">
                          <a:xfrm>
                            <a:off x="1680" y="336"/>
                            <a:ext cx="536"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35847" name="Oval 29"/>
                        <wps:cNvSpPr>
                          <a:spLocks noChangeArrowheads="1"/>
                        </wps:cNvSpPr>
                        <wps:spPr bwMode="auto">
                          <a:xfrm>
                            <a:off x="1728" y="816"/>
                            <a:ext cx="536" cy="240"/>
                          </a:xfrm>
                          <a:prstGeom prst="ellipse">
                            <a:avLst/>
                          </a:prstGeom>
                          <a:solidFill>
                            <a:schemeClr val="bg1"/>
                          </a:solidFill>
                          <a:ln w="9525" cmpd="sng">
                            <a:solidFill>
                              <a:schemeClr val="tx1"/>
                            </a:solidFill>
                            <a:round/>
                          </a:ln>
                          <a:effectLst/>
                        </wps:spPr>
                        <wps:txbx>
                          <w:txbxContent>
                            <w:p>
                              <w:pPr>
                                <w:rPr>
                                  <w:rFonts w:eastAsia="Times New Roman"/>
                                </w:rPr>
                              </w:pPr>
                            </w:p>
                          </w:txbxContent>
                        </wps:txbx>
                        <wps:bodyPr wrap="none" anchor="ctr"/>
                      </wps:wsp>
                      <wps:wsp>
                        <wps:cNvPr id="35848" name="Line 30"/>
                        <wps:cNvCnPr/>
                        <wps:spPr bwMode="auto">
                          <a:xfrm>
                            <a:off x="1344" y="192"/>
                            <a:ext cx="192" cy="0"/>
                          </a:xfrm>
                          <a:prstGeom prst="line">
                            <a:avLst/>
                          </a:prstGeom>
                          <a:noFill/>
                          <a:ln w="9525" cmpd="sng">
                            <a:solidFill>
                              <a:schemeClr val="tx1"/>
                            </a:solidFill>
                            <a:round/>
                            <a:tailEnd type="triangle" w="med" len="med"/>
                          </a:ln>
                          <a:effectLst/>
                        </wps:spPr>
                        <wps:bodyPr/>
                      </wps:wsp>
                      <wps:wsp>
                        <wps:cNvPr id="35849" name="Line 31"/>
                        <wps:cNvCnPr/>
                        <wps:spPr bwMode="auto">
                          <a:xfrm>
                            <a:off x="1344" y="480"/>
                            <a:ext cx="336" cy="0"/>
                          </a:xfrm>
                          <a:prstGeom prst="line">
                            <a:avLst/>
                          </a:prstGeom>
                          <a:noFill/>
                          <a:ln w="9525" cmpd="sng">
                            <a:solidFill>
                              <a:schemeClr val="tx1"/>
                            </a:solidFill>
                            <a:round/>
                            <a:tailEnd type="triangle" w="med" len="med"/>
                          </a:ln>
                          <a:effectLst/>
                        </wps:spPr>
                        <wps:bodyPr/>
                      </wps:wsp>
                      <wps:wsp>
                        <wps:cNvPr id="35850" name="Line 32"/>
                        <wps:cNvCnPr/>
                        <wps:spPr bwMode="auto">
                          <a:xfrm flipV="1">
                            <a:off x="1344" y="720"/>
                            <a:ext cx="480" cy="48"/>
                          </a:xfrm>
                          <a:prstGeom prst="line">
                            <a:avLst/>
                          </a:prstGeom>
                          <a:noFill/>
                          <a:ln w="9525" cmpd="sng">
                            <a:solidFill>
                              <a:schemeClr val="tx1"/>
                            </a:solidFill>
                            <a:round/>
                            <a:tailEnd type="triangle" w="med" len="med"/>
                          </a:ln>
                          <a:effectLst/>
                        </wps:spPr>
                        <wps:bodyPr/>
                      </wps:wsp>
                      <wps:wsp>
                        <wps:cNvPr id="35851" name="Line 33"/>
                        <wps:cNvCnPr/>
                        <wps:spPr bwMode="auto">
                          <a:xfrm>
                            <a:off x="1392" y="960"/>
                            <a:ext cx="336" cy="48"/>
                          </a:xfrm>
                          <a:prstGeom prst="line">
                            <a:avLst/>
                          </a:prstGeom>
                          <a:noFill/>
                          <a:ln w="9525" cmpd="sng">
                            <a:solidFill>
                              <a:schemeClr val="tx1"/>
                            </a:solidFill>
                            <a:round/>
                            <a:tailEnd type="triangle" w="med" len="med"/>
                          </a:ln>
                          <a:effectLst/>
                        </wps:spPr>
                        <wps:bodyPr/>
                      </wps:wsp>
                    </wpg:wgp>
                  </a:graphicData>
                </a:graphic>
              </wp:inline>
            </w:drawing>
          </mc:Choice>
          <mc:Fallback>
            <w:pict>
              <v:group id="Group 24" o:spid="_x0000_s1026" o:spt="203" style="height:141.7pt;width:153.85pt;" coordsize="2408,1056" o:gfxdata="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">
                <o:lock v:ext="edit" aspectratio="f"/>
                <v:shape id="未知" o:spid="_x0000_s1026" o:spt="100" style="position:absolute;left:0;top:0;height:1008;width:1440;" fillcolor="#C0C0C0" filled="t" stroked="t" coordsize="1926,2291" o:gfxdata="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R1XnsAAAADeAAAADwAAAAAAAAABACAAAAA4AAAAZHJzL2Rvd25y&#10;ZXYueG1sUEsBAhQAFAAAAAgAh07iQDMvBZ47AAAAOQAAABAAAAAAAAAAAQAgAAAAJQEAAGRycy9z&#10;aGFwZXhtbC54bWxQSwUGAAAAAAYABgBbAQAAzwMAAAAA&#10;" path="m738,0c789,13,791,10,838,38c864,54,914,88,914,88c1156,82,1298,116,1490,50c1539,87,1594,110,1640,150c1675,180,1695,219,1728,251c1745,303,1756,359,1765,413c1774,467,1790,576,1790,576c1794,648,1817,826,1790,914c1786,928,1729,986,1715,1027c1737,1146,1734,1245,1865,1277c1878,1285,1899,1287,1903,1302c1926,1396,1822,1421,1778,1478c1760,1502,1728,1553,1728,1553c1726,1561,1708,1653,1702,1666c1688,1693,1652,1741,1652,1741c1629,1810,1604,1850,1640,1929c1644,1937,1749,1986,1765,1991c1775,2069,1809,2177,1778,2254c1772,2268,1753,2271,1740,2279c1435,2275,1130,2291,826,2267c803,2265,813,2223,801,2204c751,2129,693,2062,651,1979c655,1837,655,1695,663,1553c669,1449,815,1414,889,1378c929,1337,959,1331,976,1277c957,1157,926,1140,851,1052c809,1003,769,950,726,902c702,876,679,848,651,827c634,814,616,804,601,789c590,778,589,760,576,752c560,742,435,694,413,689c333,636,237,614,150,576c133,569,118,557,100,551c67,540,0,526,0,526c4,447,2,367,12,288c27,174,219,96,313,88c380,82,446,79,513,75c572,56,626,47,688,38c734,22,854,30,738,0xe">
                  <v:path textboxrect="0,0,1926,2291" o:connectlocs="551,0;626,16;683,38;1114,21;1226,65;1291,110;1319,181;1338,253;1338,402;1282,451;1394,561;1422,572;1329,650;1291,683;1272,733;1235,766;1226,848;1319,876;1329,991;1300,1002;617,997;598,969;486,870;495,683;664,606;729,561;636,462;542,396;486,363;449,347;430,330;308,303;112,253;74,242;0,231;8,126;234,38;383,32;514,16;551,0" o:connectangles="0,0,0,0,0,0,0,0,0,0,0,0,0,0,0,0,0,0,0,0,0,0,0,0,0,0,0,0,0,0,0,0,0,0,0,0,0,0,0,0"/>
                  <v:fill on="t" focussize="0,0"/>
                  <v:stroke color="#000000 [3213]" joinstyle="round"/>
                  <v:imagedata o:title=""/>
                  <o:lock v:ext="edit" aspectratio="f"/>
                  <v:textbox>
                    <w:txbxContent>
                      <w:p>
                        <w:pPr>
                          <w:rPr>
                            <w:rFonts w:eastAsia="Times New Roman"/>
                          </w:rPr>
                        </w:pPr>
                      </w:p>
                    </w:txbxContent>
                  </v:textbox>
                </v:shape>
                <v:shape id="Oval 26" o:spid="_x0000_s1026" o:spt="3" type="#_x0000_t3" style="position:absolute;left:1872;top:576;height:240;width:536;mso-wrap-style:none;v-text-anchor:middle;" fillcolor="#FFFFFF [3212]" filled="t" stroked="t" coordsize="21600,21600" o:gfxdata="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XxtH8AAAADeAAAADwAAAAAAAAABACAAAAA4AAAAZHJzL2Rvd25y&#10;ZXYueG1sUEsBAhQAFAAAAAgAh07iQDMvBZ47AAAAOQAAABAAAAAAAAAAAQAgAAAAJQEAAGRycy9z&#10;aGFwZXhtbC54bWxQSwUGAAAAAAYABgBbAQAAzwMAAAAA&#10;">
                  <v:fill on="t" focussize="0,0"/>
                  <v:stroke color="#000000 [3213]" joinstyle="round"/>
                  <v:imagedata o:title=""/>
                  <o:lock v:ext="edit" aspectratio="f"/>
                  <v:textbox>
                    <w:txbxContent>
                      <w:p>
                        <w:pPr>
                          <w:rPr>
                            <w:rFonts w:eastAsia="Times New Roman"/>
                          </w:rPr>
                        </w:pPr>
                      </w:p>
                    </w:txbxContent>
                  </v:textbox>
                </v:shape>
                <v:shape id="Oval 27" o:spid="_x0000_s1026" o:spt="3" type="#_x0000_t3" style="position:absolute;left:1584;top:48;height:240;width:536;mso-wrap-style:none;v-text-anchor:middle;" fillcolor="#FFFFFF [3212]" filled="t" stroked="t" coordsize="21600,21600" o:gfxdata="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dlQ8MAAAADeAAAADwAAAAAAAAABACAAAAA4AAAAZHJzL2Rvd25y&#10;ZXYueG1sUEsBAhQAFAAAAAgAh07iQDMvBZ47AAAAOQAAABAAAAAAAAAAAQAgAAAAJQEAAGRycy9z&#10;aGFwZXhtbC54bWxQSwUGAAAAAAYABgBbAQAAzwMAAAAA&#10;">
                  <v:fill on="t" focussize="0,0"/>
                  <v:stroke color="#000000 [3213]" joinstyle="round"/>
                  <v:imagedata o:title=""/>
                  <o:lock v:ext="edit" aspectratio="f"/>
                  <v:textbox>
                    <w:txbxContent>
                      <w:p>
                        <w:pPr>
                          <w:rPr>
                            <w:rFonts w:eastAsia="Times New Roman"/>
                          </w:rPr>
                        </w:pPr>
                      </w:p>
                    </w:txbxContent>
                  </v:textbox>
                </v:shape>
                <v:shape id="Oval 28" o:spid="_x0000_s1026" o:spt="3" type="#_x0000_t3" style="position:absolute;left:1680;top:336;height:240;width:536;mso-wrap-style:none;v-text-anchor:middle;" fillcolor="#FFFFFF [3212]" filled="t" stroked="t" coordsize="21600,21600" o:gfxdata="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QvOh8AAAADeAAAADwAAAAAAAAABACAAAAA4AAAAZHJzL2Rvd25y&#10;ZXYueG1sUEsBAhQAFAAAAAgAh07iQDMvBZ47AAAAOQAAABAAAAAAAAAAAQAgAAAAJQEAAGRycy9z&#10;aGFwZXhtbC54bWxQSwUGAAAAAAYABgBbAQAAzwMAAAAA&#10;">
                  <v:fill on="t" focussize="0,0"/>
                  <v:stroke color="#000000 [3213]" joinstyle="round"/>
                  <v:imagedata o:title=""/>
                  <o:lock v:ext="edit" aspectratio="f"/>
                  <v:textbox>
                    <w:txbxContent>
                      <w:p>
                        <w:pPr>
                          <w:rPr>
                            <w:rFonts w:eastAsia="Times New Roman"/>
                          </w:rPr>
                        </w:pPr>
                      </w:p>
                    </w:txbxContent>
                  </v:textbox>
                </v:shape>
                <v:shape id="Oval 29" o:spid="_x0000_s1026" o:spt="3" type="#_x0000_t3" style="position:absolute;left:1728;top:816;height:240;width:536;mso-wrap-style:none;v-text-anchor:middle;" fillcolor="#FFFFFF [3212]" filled="t" stroked="t" coordsize="21600,21600" o:gfxdata="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pHaxzBAAAA3gAAAA8AAAAAAAAAAQAgAAAAOAAAAGRycy9kb3du&#10;cmV2LnhtbFBLAQIUABQAAAAIAIdO4kAzLwWeOwAAADkAAAAQAAAAAAAAAAEAIAAAACYBAABkcnMv&#10;c2hhcGV4bWwueG1sUEsFBgAAAAAGAAYAWwEAANADAAAAAA==&#10;">
                  <v:fill on="t" focussize="0,0"/>
                  <v:stroke color="#000000 [3213]" joinstyle="round"/>
                  <v:imagedata o:title=""/>
                  <o:lock v:ext="edit" aspectratio="f"/>
                  <v:textbox>
                    <w:txbxContent>
                      <w:p>
                        <w:pPr>
                          <w:rPr>
                            <w:rFonts w:eastAsia="Times New Roman"/>
                          </w:rPr>
                        </w:pPr>
                      </w:p>
                    </w:txbxContent>
                  </v:textbox>
                </v:shape>
                <v:line id="Line 30" o:spid="_x0000_s1026" o:spt="20" style="position:absolute;left:1344;top:192;height:0;width:192;" filled="f" stroked="t" coordsize="21600,21600" o:gfxdata="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717iy+AAAA3g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line>
                <v:line id="Line 31" o:spid="_x0000_s1026" o:spt="20" style="position:absolute;left:1344;top:480;height:0;width:336;" filled="f" stroked="t" coordsize="21600,21600" o:gfxdata="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huUu3wgAAAN4AAAAPAAAAAAAAAAEAIAAAADgAAABkcnMvZG93&#10;bnJldi54bWxQSwECFAAUAAAACACHTuJAMy8FnjsAAAA5AAAAEAAAAAAAAAABACAAAAAnAQAAZHJz&#10;L3NoYXBleG1sLnhtbFBLBQYAAAAABgAGAFsBAADRAwAAAAA=&#10;">
                  <v:fill on="f" focussize="0,0"/>
                  <v:stroke color="#000000 [3213]" joinstyle="round" endarrow="block"/>
                  <v:imagedata o:title=""/>
                  <o:lock v:ext="edit" aspectratio="f"/>
                </v:line>
                <v:line id="Line 32" o:spid="_x0000_s1026" o:spt="20" style="position:absolute;left:1344;top:720;flip:y;height:48;width:480;" filled="f" stroked="t" coordsize="21600,21600" o:gfxdata="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i7THsAAAADeAAAADwAAAAAAAAABACAAAAA4AAAAZHJzL2Rvd25y&#10;ZXYueG1sUEsBAhQAFAAAAAgAh07iQDMvBZ47AAAAOQAAABAAAAAAAAAAAQAgAAAAJQEAAGRycy9z&#10;aGFwZXhtbC54bWxQSwUGAAAAAAYABgBbAQAAzwMAAAAA&#10;">
                  <v:fill on="f" focussize="0,0"/>
                  <v:stroke color="#000000 [3213]" joinstyle="round" endarrow="block"/>
                  <v:imagedata o:title=""/>
                  <o:lock v:ext="edit" aspectratio="f"/>
                </v:line>
                <v:line id="Line 33" o:spid="_x0000_s1026" o:spt="20" style="position:absolute;left:1392;top:960;height:48;width:336;" filled="f" stroked="t" coordsize="21600,21600" o:gfxdata="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oW0WzBAAAA3gAAAA8AAAAAAAAAAQAgAAAAOAAAAGRycy9kb3du&#10;cmV2LnhtbFBLAQIUABQAAAAIAIdO4kAzLwWeOwAAADkAAAAQAAAAAAAAAAEAIAAAACYBAABkcnMv&#10;c2hhcGV4bWwueG1sUEsFBgAAAAAGAAYAWwEAANADAAAAAA==&#10;">
                  <v:fill on="f" focussize="0,0"/>
                  <v:stroke color="#000000 [3213]" joinstyle="round" endarrow="block"/>
                  <v:imagedata o:title=""/>
                  <o:lock v:ext="edit" aspectratio="f"/>
                </v:line>
                <w10:wrap type="none"/>
                <w10:anchorlock/>
              </v:group>
            </w:pict>
          </mc:Fallback>
        </mc:AlternateContent>
      </w:r>
    </w:p>
    <w:p>
      <w:pPr>
        <w:ind w:firstLine="480" w:firstLineChars="200"/>
        <w:rPr>
          <w:sz w:val="24"/>
        </w:rPr>
      </w:pPr>
      <w:r>
        <w:rPr>
          <w:rFonts w:hint="eastAsia"/>
          <w:sz w:val="24"/>
        </w:rPr>
        <w:t xml:space="preserve">             吸附                      脱附</w:t>
      </w:r>
    </w:p>
    <w:p>
      <w:pPr>
        <w:ind w:firstLine="480" w:firstLineChars="200"/>
        <w:rPr>
          <w:sz w:val="24"/>
        </w:rPr>
      </w:pPr>
      <w:r>
        <w:rPr>
          <w:rFonts w:hint="eastAsia"/>
          <w:sz w:val="24"/>
        </w:rPr>
        <w:t xml:space="preserve"> 应用：广泛应用于原料脱色、脱臭，目标产物提取、浓缩和粗分离</w:t>
      </w:r>
    </w:p>
    <w:p>
      <w:pPr>
        <w:ind w:firstLine="480" w:firstLineChars="200"/>
        <w:rPr>
          <w:sz w:val="24"/>
        </w:rPr>
      </w:pPr>
      <w:r>
        <w:rPr>
          <w:sz w:val="24"/>
        </w:rPr>
        <w:t xml:space="preserve"> </w:t>
      </w:r>
      <w:r>
        <w:rPr>
          <w:rFonts w:hint="eastAsia"/>
          <w:sz w:val="24"/>
        </w:rPr>
        <w:t>吸附过程通常包括：待分离料液与吸附剂混合、吸附质被吸附到吸附剂表面、料液流出、吸附质解吸回收等四个过程。</w:t>
      </w:r>
    </w:p>
    <w:p>
      <w:pPr>
        <w:ind w:firstLine="480" w:firstLineChars="200"/>
        <w:rPr>
          <w:sz w:val="24"/>
        </w:rPr>
      </w:pPr>
      <w:r>
        <w:rPr>
          <w:sz w:val="24"/>
        </w:rPr>
        <w:drawing>
          <wp:inline distT="0" distB="0" distL="0" distR="0">
            <wp:extent cx="5759450" cy="1329055"/>
            <wp:effectExtent l="0" t="0" r="6350" b="0"/>
            <wp:docPr id="3585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4" name="图片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759450" cy="1329316"/>
                    </a:xfrm>
                    <a:prstGeom prst="rect">
                      <a:avLst/>
                    </a:prstGeom>
                    <a:noFill/>
                    <a:ln>
                      <a:noFill/>
                    </a:ln>
                  </pic:spPr>
                </pic:pic>
              </a:graphicData>
            </a:graphic>
          </wp:inline>
        </w:drawing>
      </w:r>
    </w:p>
    <w:p>
      <w:pPr>
        <w:ind w:firstLine="480" w:firstLineChars="200"/>
        <w:rPr>
          <w:sz w:val="24"/>
        </w:rPr>
      </w:pPr>
      <w:r>
        <w:rPr>
          <w:rFonts w:hint="eastAsia"/>
          <w:sz w:val="24"/>
        </w:rPr>
        <w:t>吸附分离法：正吸附和负吸附</w:t>
      </w:r>
    </w:p>
    <w:p>
      <w:pPr>
        <w:ind w:firstLine="480" w:firstLineChars="200"/>
        <w:rPr>
          <w:sz w:val="24"/>
        </w:rPr>
      </w:pPr>
      <w:r>
        <w:rPr>
          <w:rFonts w:hint="eastAsia"/>
          <w:sz w:val="24"/>
        </w:rPr>
        <w:t>优点：</w:t>
      </w:r>
    </w:p>
    <w:p>
      <w:pPr>
        <w:ind w:firstLine="480" w:firstLineChars="200"/>
        <w:rPr>
          <w:sz w:val="24"/>
        </w:rPr>
      </w:pPr>
      <w:r>
        <w:rPr>
          <w:rFonts w:hint="eastAsia"/>
          <w:sz w:val="24"/>
        </w:rPr>
        <w:t xml:space="preserve"> (1)设备简单、操作简便、价廉、安全。</w:t>
      </w:r>
    </w:p>
    <w:p>
      <w:pPr>
        <w:ind w:firstLine="480" w:firstLineChars="200"/>
        <w:rPr>
          <w:sz w:val="24"/>
        </w:rPr>
      </w:pPr>
      <w:r>
        <w:rPr>
          <w:rFonts w:hint="eastAsia"/>
          <w:sz w:val="24"/>
        </w:rPr>
        <w:t xml:space="preserve"> (2)少用或不用有机溶剂，吸附过程中pH变化小，较少引起生物活性物质的变性失活。</w:t>
      </w:r>
    </w:p>
    <w:p>
      <w:pPr>
        <w:ind w:firstLine="480" w:firstLineChars="200"/>
        <w:rPr>
          <w:sz w:val="24"/>
        </w:rPr>
      </w:pPr>
      <w:r>
        <w:rPr>
          <w:rFonts w:hint="eastAsia"/>
          <w:sz w:val="24"/>
        </w:rPr>
        <w:t xml:space="preserve"> 缺点：</w:t>
      </w:r>
    </w:p>
    <w:p>
      <w:pPr>
        <w:ind w:firstLine="480" w:firstLineChars="200"/>
        <w:rPr>
          <w:sz w:val="24"/>
        </w:rPr>
      </w:pPr>
      <w:r>
        <w:rPr>
          <w:rFonts w:hint="eastAsia"/>
          <w:sz w:val="24"/>
        </w:rPr>
        <w:t xml:space="preserve"> (1) 选择性差，收率不高。</w:t>
      </w:r>
    </w:p>
    <w:p>
      <w:pPr>
        <w:ind w:firstLine="480" w:firstLineChars="200"/>
        <w:rPr>
          <w:sz w:val="24"/>
        </w:rPr>
      </w:pPr>
      <w:r>
        <w:rPr>
          <w:rFonts w:hint="eastAsia"/>
          <w:sz w:val="24"/>
        </w:rPr>
        <w:t xml:space="preserve"> (2)一些无机吸附剂性能不稳定。 </w:t>
      </w:r>
    </w:p>
    <w:p>
      <w:pPr>
        <w:rPr>
          <w:sz w:val="24"/>
        </w:rPr>
      </w:pPr>
      <w:r>
        <w:rPr>
          <w:rFonts w:hint="eastAsia"/>
          <w:b/>
          <w:bCs/>
          <w:sz w:val="24"/>
        </w:rPr>
        <w:t>第一节   吸附法基本概念</w:t>
      </w:r>
    </w:p>
    <w:p>
      <w:pPr>
        <w:rPr>
          <w:sz w:val="24"/>
        </w:rPr>
      </w:pPr>
      <w:r>
        <w:rPr>
          <w:rFonts w:hint="eastAsia"/>
          <w:sz w:val="24"/>
        </w:rPr>
        <w:t>一、吸附：</w:t>
      </w:r>
    </w:p>
    <w:p>
      <w:pPr>
        <w:ind w:firstLine="480" w:firstLineChars="200"/>
        <w:rPr>
          <w:sz w:val="24"/>
        </w:rPr>
      </w:pPr>
      <w:r>
        <w:rPr>
          <w:rFonts w:hint="eastAsia"/>
          <w:sz w:val="24"/>
        </w:rPr>
        <w:t xml:space="preserve">   物质从流体相（气体或液体）浓缩到固体表面从而达到分离的过程称为吸附作用(adsorption)，在表面上能发生吸附作用的固体微粒称为吸附剂（adsorbent），而被吸附的物质称为吸附物（adsorbate）。 </w:t>
      </w:r>
    </w:p>
    <w:p>
      <w:pPr>
        <w:ind w:firstLine="480" w:firstLineChars="200"/>
        <w:rPr>
          <w:sz w:val="24"/>
        </w:rPr>
      </w:pPr>
      <w:r>
        <w:rPr>
          <w:rFonts w:hint="eastAsia"/>
          <w:sz w:val="24"/>
        </w:rPr>
        <w:t>吸附机理：固体的表面性质——固体表面分子（或原子）所处的状态与固体内部分子（或原子）所处的状态不同</w:t>
      </w:r>
    </w:p>
    <w:p>
      <w:pPr>
        <w:ind w:firstLine="480" w:firstLineChars="200"/>
        <w:jc w:val="center"/>
        <w:rPr>
          <w:sz w:val="24"/>
        </w:rPr>
      </w:pPr>
      <w:r>
        <w:rPr>
          <w:sz w:val="24"/>
        </w:rPr>
        <w:t xml:space="preserve"> </w:t>
      </w:r>
      <w:r>
        <w:rPr>
          <w:sz w:val="24"/>
        </w:rPr>
        <w:drawing>
          <wp:inline distT="0" distB="0" distL="0" distR="0">
            <wp:extent cx="3428365" cy="1112520"/>
            <wp:effectExtent l="0" t="0" r="635" b="5080"/>
            <wp:docPr id="3585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5" name="图片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431196" cy="1113795"/>
                    </a:xfrm>
                    <a:prstGeom prst="rect">
                      <a:avLst/>
                    </a:prstGeom>
                    <a:noFill/>
                    <a:ln>
                      <a:noFill/>
                    </a:ln>
                  </pic:spPr>
                </pic:pic>
              </a:graphicData>
            </a:graphic>
          </wp:inline>
        </w:drawing>
      </w:r>
    </w:p>
    <w:p>
      <w:pPr>
        <w:ind w:firstLine="480" w:firstLineChars="200"/>
        <w:jc w:val="center"/>
        <w:rPr>
          <w:sz w:val="24"/>
        </w:rPr>
      </w:pPr>
      <w:r>
        <w:rPr>
          <w:rFonts w:hint="eastAsia"/>
          <w:sz w:val="24"/>
        </w:rPr>
        <w:t>固体分子受力图</w:t>
      </w:r>
    </w:p>
    <w:p>
      <w:pPr>
        <w:ind w:firstLine="480" w:firstLineChars="200"/>
        <w:jc w:val="left"/>
        <w:rPr>
          <w:sz w:val="24"/>
        </w:rPr>
      </w:pPr>
      <w:r>
        <w:rPr>
          <w:rFonts w:hint="eastAsia"/>
          <w:sz w:val="24"/>
        </w:rPr>
        <w:t>固体内部分子或原子之间的力是对称的，彼此处于平衡状态。但固体表面分子(或原子)处于特殊的状态，在界面上的分子同时受到不相等的两相分子的作用力，因此界面分子的力场是不饱和的，存在一种固体表面力，能从外界吸附分子、原子或离子，并在吸附剂表面附件形成多分子层或单分子层。</w:t>
      </w:r>
    </w:p>
    <w:p>
      <w:pPr>
        <w:ind w:firstLine="480" w:firstLineChars="200"/>
        <w:jc w:val="left"/>
        <w:rPr>
          <w:sz w:val="24"/>
        </w:rPr>
      </w:pPr>
      <w:r>
        <w:rPr>
          <w:sz w:val="24"/>
        </w:rPr>
        <w:t xml:space="preserve"> </w:t>
      </w:r>
      <w:r>
        <w:rPr>
          <w:rFonts w:hint="eastAsia"/>
          <w:sz w:val="24"/>
        </w:rPr>
        <w:t>吸附类型：</w:t>
      </w:r>
    </w:p>
    <w:p>
      <w:pPr>
        <w:ind w:firstLine="480" w:firstLineChars="200"/>
        <w:jc w:val="left"/>
        <w:rPr>
          <w:sz w:val="24"/>
        </w:rPr>
      </w:pPr>
      <w:r>
        <w:rPr>
          <w:rFonts w:hint="eastAsia"/>
          <w:sz w:val="24"/>
        </w:rPr>
        <w:t>（1） 物理吸附: 放热，可逆，单分子层或多分子层，选择性差</w:t>
      </w:r>
    </w:p>
    <w:p>
      <w:pPr>
        <w:ind w:firstLine="480" w:firstLineChars="200"/>
        <w:jc w:val="left"/>
        <w:rPr>
          <w:sz w:val="24"/>
        </w:rPr>
      </w:pPr>
      <w:r>
        <w:rPr>
          <w:rFonts w:hint="eastAsia"/>
          <w:sz w:val="24"/>
        </w:rPr>
        <w:t xml:space="preserve"> （2） 化学吸附: 放热量大，单分子，选择性强</w:t>
      </w:r>
    </w:p>
    <w:p>
      <w:pPr>
        <w:ind w:firstLine="480" w:firstLineChars="200"/>
        <w:jc w:val="left"/>
        <w:rPr>
          <w:sz w:val="24"/>
        </w:rPr>
      </w:pPr>
      <w:r>
        <w:rPr>
          <w:rFonts w:hint="eastAsia"/>
          <w:sz w:val="24"/>
        </w:rPr>
        <w:t xml:space="preserve"> （3） 交换吸附: 吸附剂吸附后同时放出等当量的离子到溶液中</w:t>
      </w:r>
    </w:p>
    <w:p>
      <w:pPr>
        <w:ind w:firstLine="480" w:firstLineChars="200"/>
        <w:jc w:val="left"/>
        <w:rPr>
          <w:sz w:val="24"/>
        </w:rPr>
      </w:pPr>
      <w:r>
        <w:rPr>
          <w:sz w:val="24"/>
        </w:rPr>
        <w:t xml:space="preserve"> </w:t>
      </w:r>
      <w:r>
        <w:rPr>
          <w:rFonts w:hint="eastAsia"/>
          <w:sz w:val="24"/>
        </w:rPr>
        <w:t>实际过程中物理和化学吸附是主要的，比较如下</w:t>
      </w:r>
    </w:p>
    <w:p>
      <w:pPr>
        <w:ind w:firstLine="480" w:firstLineChars="200"/>
        <w:jc w:val="center"/>
        <w:rPr>
          <w:sz w:val="24"/>
        </w:rPr>
      </w:pPr>
      <w:r>
        <w:rPr>
          <w:sz w:val="24"/>
        </w:rPr>
        <w:drawing>
          <wp:inline distT="0" distB="0" distL="0" distR="0">
            <wp:extent cx="5101590" cy="3026410"/>
            <wp:effectExtent l="0" t="0" r="3810" b="0"/>
            <wp:docPr id="3585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 name="图片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102250" cy="3026677"/>
                    </a:xfrm>
                    <a:prstGeom prst="rect">
                      <a:avLst/>
                    </a:prstGeom>
                    <a:noFill/>
                    <a:ln>
                      <a:noFill/>
                    </a:ln>
                  </pic:spPr>
                </pic:pic>
              </a:graphicData>
            </a:graphic>
          </wp:inline>
        </w:drawing>
      </w:r>
    </w:p>
    <w:p>
      <w:pPr>
        <w:jc w:val="left"/>
        <w:rPr>
          <w:bCs/>
          <w:sz w:val="24"/>
        </w:rPr>
      </w:pPr>
      <w:r>
        <w:rPr>
          <w:rFonts w:hint="eastAsia"/>
          <w:bCs/>
          <w:sz w:val="24"/>
        </w:rPr>
        <w:t>三、影响吸附的因素</w:t>
      </w:r>
    </w:p>
    <w:p>
      <w:pPr>
        <w:jc w:val="left"/>
        <w:rPr>
          <w:bCs/>
          <w:sz w:val="24"/>
        </w:rPr>
      </w:pPr>
      <w:r>
        <w:rPr>
          <w:rFonts w:hint="eastAsia"/>
          <w:sz w:val="24"/>
        </w:rPr>
        <w:t>（一）吸附剂</w:t>
      </w:r>
    </w:p>
    <w:p>
      <w:pPr>
        <w:ind w:firstLine="480" w:firstLineChars="200"/>
        <w:jc w:val="left"/>
        <w:rPr>
          <w:sz w:val="24"/>
        </w:rPr>
      </w:pPr>
      <w:r>
        <w:rPr>
          <w:rFonts w:hint="eastAsia"/>
          <w:sz w:val="24"/>
        </w:rPr>
        <w:t>a吸附容量：比表面积、种类、活化状况</w:t>
      </w:r>
    </w:p>
    <w:p>
      <w:pPr>
        <w:ind w:firstLine="480" w:firstLineChars="200"/>
        <w:jc w:val="left"/>
        <w:rPr>
          <w:sz w:val="24"/>
        </w:rPr>
      </w:pPr>
      <w:r>
        <w:rPr>
          <w:rFonts w:hint="eastAsia"/>
          <w:sz w:val="24"/>
        </w:rPr>
        <w:t>b吸附速度：颗粒度、孔径</w:t>
      </w:r>
    </w:p>
    <w:p>
      <w:pPr>
        <w:ind w:firstLine="480" w:firstLineChars="200"/>
        <w:jc w:val="left"/>
        <w:rPr>
          <w:sz w:val="24"/>
        </w:rPr>
      </w:pPr>
      <w:r>
        <w:rPr>
          <w:rFonts w:hint="eastAsia"/>
          <w:sz w:val="24"/>
        </w:rPr>
        <w:t xml:space="preserve"> c机械强度</w:t>
      </w:r>
    </w:p>
    <w:p>
      <w:pPr>
        <w:jc w:val="left"/>
        <w:rPr>
          <w:sz w:val="24"/>
        </w:rPr>
      </w:pPr>
      <w:r>
        <w:rPr>
          <w:rFonts w:hint="eastAsia"/>
          <w:sz w:val="24"/>
        </w:rPr>
        <w:t>（二）吸附物</w:t>
      </w:r>
    </w:p>
    <w:p>
      <w:pPr>
        <w:ind w:firstLine="480" w:firstLineChars="200"/>
        <w:jc w:val="left"/>
        <w:rPr>
          <w:sz w:val="24"/>
        </w:rPr>
      </w:pPr>
      <w:r>
        <w:rPr>
          <w:rFonts w:hint="eastAsia"/>
          <w:sz w:val="24"/>
        </w:rPr>
        <w:t>a能使表面张力降低的物质，易为吸附</w:t>
      </w:r>
    </w:p>
    <w:p>
      <w:pPr>
        <w:ind w:firstLine="480" w:firstLineChars="200"/>
        <w:jc w:val="left"/>
        <w:rPr>
          <w:sz w:val="24"/>
        </w:rPr>
      </w:pPr>
      <w:r>
        <w:rPr>
          <w:rFonts w:hint="eastAsia"/>
          <w:sz w:val="24"/>
        </w:rPr>
        <w:t>b溶解度：较小易吸附</w:t>
      </w:r>
    </w:p>
    <w:p>
      <w:pPr>
        <w:ind w:firstLine="480" w:firstLineChars="200"/>
        <w:jc w:val="left"/>
        <w:rPr>
          <w:sz w:val="24"/>
        </w:rPr>
      </w:pPr>
      <w:r>
        <w:rPr>
          <w:rFonts w:hint="eastAsia"/>
          <w:sz w:val="24"/>
        </w:rPr>
        <w:t>c极性相同的物质更容易被吸附，极性吸附剂易吸附极性吸附物</w:t>
      </w:r>
    </w:p>
    <w:p>
      <w:pPr>
        <w:ind w:firstLine="480" w:firstLineChars="200"/>
        <w:jc w:val="left"/>
        <w:rPr>
          <w:sz w:val="24"/>
        </w:rPr>
      </w:pPr>
      <w:r>
        <w:rPr>
          <w:rFonts w:hint="eastAsia"/>
          <w:sz w:val="24"/>
        </w:rPr>
        <w:t>d同系物吸附量变化规律</w:t>
      </w:r>
    </w:p>
    <w:p>
      <w:pPr>
        <w:ind w:firstLine="480" w:firstLineChars="200"/>
        <w:jc w:val="left"/>
        <w:rPr>
          <w:sz w:val="24"/>
        </w:rPr>
      </w:pPr>
      <w:r>
        <w:rPr>
          <w:rFonts w:hint="eastAsia"/>
          <w:sz w:val="24"/>
        </w:rPr>
        <w:t xml:space="preserve"> e氢键</w:t>
      </w:r>
    </w:p>
    <w:p>
      <w:pPr>
        <w:ind w:firstLine="480" w:firstLineChars="200"/>
        <w:jc w:val="left"/>
        <w:rPr>
          <w:sz w:val="24"/>
        </w:rPr>
      </w:pPr>
      <w:r>
        <w:rPr>
          <w:rFonts w:hint="eastAsia"/>
          <w:sz w:val="24"/>
        </w:rPr>
        <w:t>吸附剂及吸附物极性对吸附的影响：</w:t>
      </w:r>
    </w:p>
    <w:p>
      <w:pPr>
        <w:ind w:firstLine="480" w:firstLineChars="200"/>
        <w:jc w:val="left"/>
        <w:rPr>
          <w:sz w:val="24"/>
        </w:rPr>
      </w:pPr>
      <w:r>
        <w:rPr>
          <w:rFonts w:hint="eastAsia"/>
          <w:sz w:val="24"/>
        </w:rPr>
        <w:t>极性吸附剂易吸附极性物质，非极性吸附剂易吸附非极性物质；极性吸附剂适宜从非极性溶剂中吸附极性物质；非极性吸附剂适宜从极性溶剂中吸附非极性物质。</w:t>
      </w:r>
    </w:p>
    <w:p>
      <w:pPr>
        <w:jc w:val="left"/>
        <w:rPr>
          <w:sz w:val="24"/>
        </w:rPr>
      </w:pPr>
      <w:r>
        <w:rPr>
          <w:sz w:val="24"/>
        </w:rPr>
        <w:t xml:space="preserve"> </w:t>
      </w:r>
      <w:r>
        <w:rPr>
          <w:rFonts w:hint="eastAsia"/>
          <w:sz w:val="24"/>
        </w:rPr>
        <w:t>（三）吸附条件</w:t>
      </w:r>
    </w:p>
    <w:p>
      <w:pPr>
        <w:ind w:firstLine="480" w:firstLineChars="200"/>
        <w:jc w:val="left"/>
        <w:rPr>
          <w:sz w:val="24"/>
        </w:rPr>
      </w:pPr>
      <w:r>
        <w:rPr>
          <w:sz w:val="24"/>
        </w:rPr>
        <w:t xml:space="preserve"> a</w:t>
      </w:r>
      <w:r>
        <w:rPr>
          <w:rFonts w:hint="eastAsia"/>
          <w:sz w:val="24"/>
        </w:rPr>
        <w:t>温度：吸附热越大，温度对吸附的影响越大</w:t>
      </w:r>
    </w:p>
    <w:p>
      <w:pPr>
        <w:ind w:firstLine="480" w:firstLineChars="200"/>
        <w:jc w:val="left"/>
        <w:rPr>
          <w:sz w:val="24"/>
        </w:rPr>
      </w:pPr>
      <w:r>
        <w:rPr>
          <w:rFonts w:hint="eastAsia"/>
          <w:sz w:val="24"/>
        </w:rPr>
        <w:t xml:space="preserve"> b</w:t>
      </w:r>
      <w:r>
        <w:rPr>
          <w:sz w:val="24"/>
        </w:rPr>
        <w:t xml:space="preserve"> </w:t>
      </w:r>
      <w:r>
        <w:rPr>
          <w:rFonts w:hint="eastAsia"/>
          <w:sz w:val="24"/>
        </w:rPr>
        <w:t>pH值：pI</w:t>
      </w:r>
    </w:p>
    <w:p>
      <w:pPr>
        <w:ind w:firstLine="480" w:firstLineChars="200"/>
        <w:jc w:val="left"/>
        <w:rPr>
          <w:sz w:val="24"/>
        </w:rPr>
      </w:pPr>
      <w:r>
        <w:rPr>
          <w:rFonts w:hint="eastAsia"/>
          <w:sz w:val="24"/>
        </w:rPr>
        <w:t xml:space="preserve"> c盐的浓度：可能阻止、可能促进</w:t>
      </w:r>
    </w:p>
    <w:p>
      <w:pPr>
        <w:ind w:firstLine="480" w:firstLineChars="200"/>
        <w:jc w:val="left"/>
        <w:rPr>
          <w:sz w:val="24"/>
        </w:rPr>
      </w:pPr>
      <w:r>
        <w:rPr>
          <w:rFonts w:hint="eastAsia"/>
          <w:sz w:val="24"/>
        </w:rPr>
        <w:t xml:space="preserve"> d溶剂：单溶剂易吸附，混合溶剂易解吸</w:t>
      </w:r>
    </w:p>
    <w:p>
      <w:pPr>
        <w:jc w:val="left"/>
        <w:rPr>
          <w:sz w:val="24"/>
        </w:rPr>
      </w:pPr>
      <w:r>
        <w:rPr>
          <w:rFonts w:hint="eastAsia"/>
          <w:sz w:val="24"/>
        </w:rPr>
        <w:t>（四）吸附物浓度和吸附剂用量</w:t>
      </w:r>
    </w:p>
    <w:p>
      <w:pPr>
        <w:ind w:firstLine="480" w:firstLineChars="200"/>
        <w:jc w:val="left"/>
        <w:rPr>
          <w:sz w:val="24"/>
        </w:rPr>
      </w:pPr>
      <w:r>
        <w:rPr>
          <w:rFonts w:hint="eastAsia"/>
          <w:sz w:val="24"/>
        </w:rPr>
        <w:t>1、吸附物浓度</w:t>
      </w:r>
    </w:p>
    <w:p>
      <w:pPr>
        <w:ind w:firstLine="480" w:firstLineChars="200"/>
        <w:jc w:val="left"/>
        <w:rPr>
          <w:sz w:val="24"/>
        </w:rPr>
      </w:pPr>
      <w:r>
        <w:rPr>
          <w:rFonts w:hint="eastAsia"/>
          <w:sz w:val="24"/>
        </w:rPr>
        <w:t xml:space="preserve"> 对蛋白质或酶进行分离时要求浓度1%以下。</w:t>
      </w:r>
    </w:p>
    <w:p>
      <w:pPr>
        <w:ind w:firstLine="480" w:firstLineChars="200"/>
        <w:jc w:val="left"/>
        <w:rPr>
          <w:sz w:val="24"/>
        </w:rPr>
      </w:pPr>
      <w:r>
        <w:rPr>
          <w:rFonts w:hint="eastAsia"/>
          <w:sz w:val="24"/>
        </w:rPr>
        <w:t xml:space="preserve"> 2、吸附剂用量</w:t>
      </w:r>
    </w:p>
    <w:p>
      <w:pPr>
        <w:jc w:val="left"/>
        <w:rPr>
          <w:sz w:val="24"/>
        </w:rPr>
      </w:pPr>
      <w:r>
        <w:rPr>
          <w:rFonts w:hint="eastAsia"/>
          <w:sz w:val="24"/>
        </w:rPr>
        <w:t>第二节  几种常用的吸附剂</w:t>
      </w:r>
    </w:p>
    <w:p>
      <w:pPr>
        <w:ind w:firstLine="480" w:firstLineChars="200"/>
        <w:jc w:val="left"/>
        <w:rPr>
          <w:sz w:val="24"/>
        </w:rPr>
      </w:pPr>
      <w:r>
        <w:rPr>
          <w:rFonts w:hint="eastAsia"/>
          <w:sz w:val="24"/>
        </w:rPr>
        <w:t>无机：白陶土、氧化铝、硅胶、硅藻土</w:t>
      </w:r>
    </w:p>
    <w:p>
      <w:pPr>
        <w:ind w:firstLine="480" w:firstLineChars="200"/>
        <w:jc w:val="left"/>
        <w:rPr>
          <w:sz w:val="24"/>
        </w:rPr>
      </w:pPr>
      <w:r>
        <w:rPr>
          <w:rFonts w:hint="eastAsia"/>
          <w:sz w:val="24"/>
        </w:rPr>
        <w:t>有机：活性炭、淀粉、聚酰胺、纤维素、大孔吸附树脂等</w:t>
      </w:r>
    </w:p>
    <w:p>
      <w:pPr>
        <w:ind w:firstLine="480" w:firstLineChars="200"/>
        <w:jc w:val="left"/>
        <w:rPr>
          <w:sz w:val="24"/>
        </w:rPr>
      </w:pPr>
      <w:r>
        <w:rPr>
          <w:rFonts w:hint="eastAsia"/>
          <w:sz w:val="24"/>
        </w:rPr>
        <w:t xml:space="preserve"> 一、活性炭</w:t>
      </w:r>
    </w:p>
    <w:p>
      <w:pPr>
        <w:ind w:firstLine="480" w:firstLineChars="200"/>
        <w:jc w:val="left"/>
        <w:rPr>
          <w:sz w:val="24"/>
        </w:rPr>
      </w:pPr>
      <w:r>
        <w:rPr>
          <w:rFonts w:hint="eastAsia"/>
          <w:sz w:val="24"/>
        </w:rPr>
        <w:t xml:space="preserve"> 活性炭是吸附能力很强的非极性吸附剂</w:t>
      </w:r>
    </w:p>
    <w:p>
      <w:pPr>
        <w:ind w:firstLine="480" w:firstLineChars="200"/>
        <w:jc w:val="left"/>
        <w:rPr>
          <w:sz w:val="24"/>
        </w:rPr>
      </w:pPr>
      <w:r>
        <w:rPr>
          <w:rFonts w:hint="eastAsia"/>
          <w:sz w:val="24"/>
        </w:rPr>
        <w:t xml:space="preserve"> 其在溶剂中吸附力：水&gt;乙醇&gt;甲醇&gt;酯&gt;丙酮&gt;氯仿</w:t>
      </w:r>
    </w:p>
    <w:p>
      <w:pPr>
        <w:ind w:firstLine="480" w:firstLineChars="200"/>
        <w:jc w:val="left"/>
        <w:rPr>
          <w:sz w:val="24"/>
        </w:rPr>
      </w:pPr>
      <w:r>
        <w:rPr>
          <w:rFonts w:hint="eastAsia"/>
          <w:sz w:val="24"/>
        </w:rPr>
        <w:t xml:space="preserve"> 应用：去色素、热原，用量0.02~1%</w:t>
      </w:r>
    </w:p>
    <w:p>
      <w:pPr>
        <w:ind w:firstLine="480" w:firstLineChars="200"/>
        <w:jc w:val="left"/>
        <w:rPr>
          <w:sz w:val="24"/>
        </w:rPr>
      </w:pPr>
      <w:r>
        <w:rPr>
          <w:rFonts w:hint="eastAsia"/>
          <w:sz w:val="24"/>
        </w:rPr>
        <w:t xml:space="preserve"> 预处理：加热活化 </w:t>
      </w:r>
    </w:p>
    <w:p>
      <w:pPr>
        <w:ind w:firstLine="480" w:firstLineChars="200"/>
        <w:jc w:val="left"/>
        <w:rPr>
          <w:sz w:val="24"/>
        </w:rPr>
      </w:pPr>
      <w:r>
        <w:rPr>
          <w:rFonts w:hint="eastAsia"/>
          <w:sz w:val="24"/>
        </w:rPr>
        <w:t xml:space="preserve">受pH影响 </w:t>
      </w:r>
    </w:p>
    <w:p>
      <w:pPr>
        <w:ind w:firstLine="480" w:firstLineChars="200"/>
        <w:jc w:val="center"/>
        <w:rPr>
          <w:sz w:val="24"/>
        </w:rPr>
      </w:pPr>
      <w:r>
        <w:rPr>
          <w:sz w:val="24"/>
        </w:rPr>
        <w:drawing>
          <wp:inline distT="0" distB="0" distL="0" distR="0">
            <wp:extent cx="2660650" cy="1988185"/>
            <wp:effectExtent l="0" t="0" r="6350" b="0"/>
            <wp:docPr id="21508" name="Picture 4" descr="28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2876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661638" cy="1988768"/>
                    </a:xfrm>
                    <a:prstGeom prst="rect">
                      <a:avLst/>
                    </a:prstGeom>
                    <a:noFill/>
                    <a:ln>
                      <a:noFill/>
                    </a:ln>
                  </pic:spPr>
                </pic:pic>
              </a:graphicData>
            </a:graphic>
          </wp:inline>
        </w:drawing>
      </w:r>
    </w:p>
    <w:p>
      <w:pPr>
        <w:ind w:firstLine="480" w:firstLineChars="200"/>
        <w:jc w:val="center"/>
        <w:rPr>
          <w:sz w:val="24"/>
        </w:rPr>
      </w:pPr>
      <w:r>
        <w:rPr>
          <w:rFonts w:hint="eastAsia"/>
          <w:sz w:val="24"/>
        </w:rPr>
        <w:t>活性炭</w:t>
      </w:r>
    </w:p>
    <w:p>
      <w:pPr>
        <w:ind w:firstLine="480" w:firstLineChars="200"/>
        <w:jc w:val="center"/>
        <w:rPr>
          <w:sz w:val="24"/>
        </w:rPr>
      </w:pPr>
      <w:r>
        <w:rPr>
          <w:sz w:val="24"/>
        </w:rPr>
        <w:drawing>
          <wp:inline distT="0" distB="0" distL="0" distR="0">
            <wp:extent cx="4917440" cy="2155825"/>
            <wp:effectExtent l="0" t="0" r="10160" b="3175"/>
            <wp:docPr id="3585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 name="图片 1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919690" cy="2157049"/>
                    </a:xfrm>
                    <a:prstGeom prst="rect">
                      <a:avLst/>
                    </a:prstGeom>
                    <a:noFill/>
                    <a:ln>
                      <a:noFill/>
                    </a:ln>
                  </pic:spPr>
                </pic:pic>
              </a:graphicData>
            </a:graphic>
          </wp:inline>
        </w:drawing>
      </w:r>
    </w:p>
    <w:p>
      <w:pPr>
        <w:ind w:firstLine="480" w:firstLineChars="200"/>
        <w:jc w:val="center"/>
        <w:rPr>
          <w:sz w:val="24"/>
        </w:rPr>
      </w:pPr>
      <w:r>
        <w:rPr>
          <w:rFonts w:hint="eastAsia"/>
          <w:sz w:val="24"/>
        </w:rPr>
        <w:t>活性炭提取放线酮</w:t>
      </w:r>
    </w:p>
    <w:p>
      <w:pPr>
        <w:jc w:val="left"/>
        <w:rPr>
          <w:sz w:val="24"/>
        </w:rPr>
      </w:pPr>
      <w:r>
        <w:rPr>
          <w:rFonts w:hint="eastAsia"/>
          <w:sz w:val="24"/>
        </w:rPr>
        <w:t>二、人造沸石</w:t>
      </w:r>
    </w:p>
    <w:p>
      <w:pPr>
        <w:ind w:firstLine="480" w:firstLineChars="200"/>
        <w:jc w:val="left"/>
        <w:rPr>
          <w:sz w:val="24"/>
        </w:rPr>
      </w:pPr>
      <w:r>
        <w:rPr>
          <w:sz w:val="24"/>
        </w:rPr>
        <w:t xml:space="preserve"> </w:t>
      </w:r>
      <w:r>
        <w:rPr>
          <w:rFonts w:hint="eastAsia"/>
          <w:sz w:val="24"/>
        </w:rPr>
        <w:t>人工合成的无机阳离子交换剂</w:t>
      </w:r>
    </w:p>
    <w:p>
      <w:pPr>
        <w:ind w:firstLine="480" w:firstLineChars="200"/>
        <w:jc w:val="center"/>
        <w:rPr>
          <w:sz w:val="24"/>
        </w:rPr>
      </w:pPr>
      <w:r>
        <w:rPr>
          <w:sz w:val="24"/>
        </w:rPr>
        <w:t xml:space="preserve"> </w:t>
      </w:r>
      <w:r>
        <w:rPr>
          <w:sz w:val="24"/>
        </w:rPr>
        <w:drawing>
          <wp:inline distT="0" distB="0" distL="0" distR="0">
            <wp:extent cx="3315335" cy="2385695"/>
            <wp:effectExtent l="0" t="0" r="12065" b="1905"/>
            <wp:docPr id="23556"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10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317457" cy="2387575"/>
                    </a:xfrm>
                    <a:prstGeom prst="rect">
                      <a:avLst/>
                    </a:prstGeom>
                    <a:noFill/>
                    <a:ln>
                      <a:noFill/>
                    </a:ln>
                  </pic:spPr>
                </pic:pic>
              </a:graphicData>
            </a:graphic>
          </wp:inline>
        </w:drawing>
      </w:r>
    </w:p>
    <w:p>
      <w:pPr>
        <w:ind w:firstLine="480" w:firstLineChars="200"/>
        <w:jc w:val="center"/>
        <w:rPr>
          <w:sz w:val="24"/>
        </w:rPr>
      </w:pPr>
      <w:r>
        <w:rPr>
          <w:rFonts w:hint="eastAsia"/>
          <w:sz w:val="24"/>
        </w:rPr>
        <w:t>细胞色素C（人造沸石）纯化</w:t>
      </w:r>
    </w:p>
    <w:p>
      <w:pPr>
        <w:jc w:val="left"/>
        <w:rPr>
          <w:bCs/>
          <w:sz w:val="24"/>
        </w:rPr>
      </w:pPr>
      <w:r>
        <w:rPr>
          <w:rFonts w:hint="eastAsia"/>
          <w:bCs/>
          <w:sz w:val="24"/>
        </w:rPr>
        <w:t>三、磷酸钙凝胶</w:t>
      </w:r>
    </w:p>
    <w:p>
      <w:pPr>
        <w:ind w:firstLine="480" w:firstLineChars="200"/>
        <w:jc w:val="left"/>
        <w:rPr>
          <w:sz w:val="24"/>
        </w:rPr>
      </w:pPr>
      <w:r>
        <w:rPr>
          <w:rFonts w:hint="eastAsia"/>
          <w:sz w:val="24"/>
        </w:rPr>
        <w:t>磷酸钙凝胶是蛋白质分离、精制中较常用的吸附剂，由磷酸钙、磷酸氢钙或羟基磷灰石（羟基磷酸钙）在溶液中生成，主要是其中的钙与蛋白质的负电基团结合而吸附蛋白质。</w:t>
      </w:r>
    </w:p>
    <w:p>
      <w:pPr>
        <w:ind w:firstLine="480" w:firstLineChars="200"/>
        <w:jc w:val="center"/>
      </w:pPr>
      <w:r>
        <w:rPr>
          <w:sz w:val="24"/>
        </w:rPr>
        <w:t xml:space="preserve"> </w:t>
      </w:r>
      <w:r>
        <w:t xml:space="preserve"> </w:t>
      </w:r>
      <w:r>
        <w:rPr>
          <w:sz w:val="24"/>
        </w:rPr>
        <w:drawing>
          <wp:inline distT="0" distB="0" distL="0" distR="0">
            <wp:extent cx="1875790" cy="2028190"/>
            <wp:effectExtent l="0" t="0" r="3810" b="3810"/>
            <wp:docPr id="25605"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10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876620" cy="2028685"/>
                    </a:xfrm>
                    <a:prstGeom prst="rect">
                      <a:avLst/>
                    </a:prstGeom>
                    <a:noFill/>
                    <a:ln>
                      <a:noFill/>
                    </a:ln>
                  </pic:spPr>
                </pic:pic>
              </a:graphicData>
            </a:graphic>
          </wp:inline>
        </w:drawing>
      </w:r>
    </w:p>
    <w:p>
      <w:pPr>
        <w:ind w:firstLine="480" w:firstLineChars="200"/>
        <w:jc w:val="center"/>
        <w:rPr>
          <w:sz w:val="24"/>
        </w:rPr>
      </w:pPr>
      <w:r>
        <w:rPr>
          <w:rFonts w:hint="eastAsia"/>
          <w:sz w:val="24"/>
        </w:rPr>
        <w:t>胰岛素（</w:t>
      </w:r>
      <w:r>
        <w:rPr>
          <w:rFonts w:hint="eastAsia"/>
          <w:bCs/>
          <w:sz w:val="24"/>
        </w:rPr>
        <w:t>磷酸钙凝胶</w:t>
      </w:r>
      <w:r>
        <w:rPr>
          <w:rFonts w:hint="eastAsia"/>
          <w:sz w:val="24"/>
        </w:rPr>
        <w:t>）纯化</w:t>
      </w:r>
    </w:p>
    <w:p>
      <w:pPr>
        <w:jc w:val="left"/>
        <w:rPr>
          <w:sz w:val="24"/>
        </w:rPr>
      </w:pPr>
      <w:r>
        <w:rPr>
          <w:rFonts w:hint="eastAsia"/>
          <w:sz w:val="24"/>
        </w:rPr>
        <w:t>四、氧化铝</w:t>
      </w:r>
    </w:p>
    <w:p>
      <w:pPr>
        <w:ind w:firstLine="480" w:firstLineChars="200"/>
        <w:jc w:val="left"/>
        <w:rPr>
          <w:sz w:val="24"/>
        </w:rPr>
      </w:pPr>
      <w:r>
        <w:rPr>
          <w:rFonts w:hint="eastAsia"/>
          <w:sz w:val="24"/>
        </w:rPr>
        <w:t>适用于亲脂成分的分离</w:t>
      </w:r>
    </w:p>
    <w:p>
      <w:pPr>
        <w:ind w:firstLine="480" w:firstLineChars="200"/>
        <w:jc w:val="left"/>
        <w:rPr>
          <w:sz w:val="24"/>
        </w:rPr>
      </w:pPr>
      <w:r>
        <w:rPr>
          <w:rFonts w:hint="eastAsia"/>
          <w:sz w:val="24"/>
        </w:rPr>
        <w:t xml:space="preserve"> 1、碱性氧化铝：</w:t>
      </w:r>
    </w:p>
    <w:p>
      <w:pPr>
        <w:ind w:firstLine="480" w:firstLineChars="200"/>
        <w:jc w:val="left"/>
        <w:rPr>
          <w:sz w:val="24"/>
        </w:rPr>
      </w:pPr>
      <w:r>
        <w:rPr>
          <w:rFonts w:hint="eastAsia"/>
          <w:sz w:val="24"/>
        </w:rPr>
        <w:t xml:space="preserve"> 2、中性氧化铝：</w:t>
      </w:r>
    </w:p>
    <w:p>
      <w:pPr>
        <w:ind w:firstLine="480" w:firstLineChars="200"/>
        <w:jc w:val="left"/>
        <w:rPr>
          <w:sz w:val="24"/>
        </w:rPr>
      </w:pPr>
      <w:r>
        <w:rPr>
          <w:rFonts w:hint="eastAsia"/>
          <w:sz w:val="24"/>
        </w:rPr>
        <w:t xml:space="preserve"> 3、酸性氧化铝：</w:t>
      </w:r>
    </w:p>
    <w:p>
      <w:pPr>
        <w:jc w:val="left"/>
        <w:rPr>
          <w:sz w:val="24"/>
        </w:rPr>
      </w:pPr>
      <w:r>
        <w:rPr>
          <w:rFonts w:hint="eastAsia"/>
          <w:sz w:val="24"/>
        </w:rPr>
        <w:t>第三节  大孔网状聚合物吸附剂</w:t>
      </w:r>
    </w:p>
    <w:p>
      <w:pPr>
        <w:ind w:firstLine="480" w:firstLineChars="200"/>
        <w:jc w:val="left"/>
        <w:rPr>
          <w:sz w:val="24"/>
        </w:rPr>
      </w:pPr>
      <w:r>
        <w:rPr>
          <w:rFonts w:hint="eastAsia"/>
          <w:sz w:val="24"/>
        </w:rPr>
        <w:t>大孔网状聚合物吸附剂（大网格吸附剂、大孔网状树脂、macroreticular adsorbent，macroreticular resin）</w:t>
      </w:r>
    </w:p>
    <w:p>
      <w:pPr>
        <w:ind w:firstLine="480" w:firstLineChars="200"/>
        <w:jc w:val="left"/>
        <w:rPr>
          <w:sz w:val="24"/>
        </w:rPr>
      </w:pPr>
      <w:r>
        <w:rPr>
          <w:rFonts w:hint="eastAsia"/>
          <w:sz w:val="24"/>
        </w:rPr>
        <w:t xml:space="preserve"> 在树脂聚合时加入惰性的致孔剂，待网格骨架固化和链结构单元形成后，用溶剂萃取或蒸馏水洗将致孔剂去掉，形成不受外界环境条件影响的孔隙，其孔径远大于2～4nm，可达100nm，故称“大孔”。</w:t>
      </w:r>
    </w:p>
    <w:p>
      <w:pPr>
        <w:ind w:firstLine="480" w:firstLineChars="200"/>
        <w:jc w:val="left"/>
        <w:rPr>
          <w:sz w:val="24"/>
        </w:rPr>
      </w:pPr>
      <w:r>
        <w:rPr>
          <w:rFonts w:hint="eastAsia"/>
          <w:sz w:val="24"/>
        </w:rPr>
        <w:t>特点：1、选择性好、解吸容易、理化性质稳定、机械强度好、可反复使用等优点。</w:t>
      </w:r>
    </w:p>
    <w:p>
      <w:pPr>
        <w:ind w:firstLine="480" w:firstLineChars="200"/>
        <w:jc w:val="left"/>
        <w:rPr>
          <w:sz w:val="24"/>
        </w:rPr>
      </w:pPr>
      <w:r>
        <w:rPr>
          <w:rFonts w:hint="eastAsia"/>
          <w:sz w:val="24"/>
        </w:rPr>
        <w:t xml:space="preserve"> 2、其孔隙大小、骨架结构和极性，可按照需要，根据不同的原料和合成条件而改变。</w:t>
      </w:r>
    </w:p>
    <w:p>
      <w:pPr>
        <w:ind w:firstLine="480" w:firstLineChars="200"/>
        <w:jc w:val="left"/>
        <w:rPr>
          <w:sz w:val="24"/>
        </w:rPr>
      </w:pPr>
      <w:r>
        <w:rPr>
          <w:rFonts w:hint="eastAsia"/>
          <w:sz w:val="24"/>
        </w:rPr>
        <w:t xml:space="preserve"> 3、适用于吸附各种有机化合物，尤其弱电解质及非离子型化合物分离。</w:t>
      </w:r>
    </w:p>
    <w:p>
      <w:pPr>
        <w:jc w:val="left"/>
        <w:rPr>
          <w:sz w:val="24"/>
        </w:rPr>
      </w:pPr>
      <w:r>
        <w:rPr>
          <w:sz w:val="24"/>
        </w:rPr>
        <w:t xml:space="preserve"> </w:t>
      </w:r>
      <w:r>
        <w:rPr>
          <w:rFonts w:hint="eastAsia"/>
          <w:sz w:val="24"/>
        </w:rPr>
        <w:t>一、大孔网状聚合物吸附剂的类型和结构</w:t>
      </w:r>
    </w:p>
    <w:p>
      <w:pPr>
        <w:ind w:firstLine="480" w:firstLineChars="200"/>
        <w:jc w:val="left"/>
        <w:rPr>
          <w:sz w:val="24"/>
        </w:rPr>
      </w:pPr>
      <w:r>
        <w:rPr>
          <w:sz w:val="24"/>
        </w:rPr>
        <w:t xml:space="preserve"> </w:t>
      </w:r>
      <w:r>
        <w:rPr>
          <w:rFonts w:hint="eastAsia"/>
          <w:sz w:val="24"/>
        </w:rPr>
        <w:t>可分为非极性、中等极性、极性和强极性吸附剂四类。</w:t>
      </w:r>
    </w:p>
    <w:p>
      <w:pPr>
        <w:ind w:firstLine="480" w:firstLineChars="200"/>
        <w:jc w:val="center"/>
        <w:rPr>
          <w:sz w:val="24"/>
        </w:rPr>
      </w:pPr>
      <w:r>
        <w:rPr>
          <w:sz w:val="24"/>
        </w:rPr>
        <w:t xml:space="preserve"> </w:t>
      </w:r>
      <w:r>
        <w:rPr>
          <w:sz w:val="24"/>
        </w:rPr>
        <w:drawing>
          <wp:inline distT="0" distB="0" distL="0" distR="0">
            <wp:extent cx="4723765" cy="2639060"/>
            <wp:effectExtent l="0" t="0" r="635" b="2540"/>
            <wp:docPr id="3585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8" name="图片 1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725634" cy="2640386"/>
                    </a:xfrm>
                    <a:prstGeom prst="rect">
                      <a:avLst/>
                    </a:prstGeom>
                    <a:noFill/>
                    <a:ln>
                      <a:noFill/>
                    </a:ln>
                  </pic:spPr>
                </pic:pic>
              </a:graphicData>
            </a:graphic>
          </wp:inline>
        </w:drawing>
      </w:r>
    </w:p>
    <w:p>
      <w:pPr>
        <w:ind w:firstLine="480" w:firstLineChars="200"/>
        <w:jc w:val="left"/>
        <w:rPr>
          <w:sz w:val="24"/>
        </w:rPr>
      </w:pPr>
      <w:r>
        <w:rPr>
          <w:rFonts w:hint="eastAsia"/>
          <w:sz w:val="24"/>
        </w:rPr>
        <w:t>比表面积：面积/体积</w:t>
      </w:r>
    </w:p>
    <w:p>
      <w:pPr>
        <w:ind w:firstLine="480" w:firstLineChars="200"/>
        <w:jc w:val="left"/>
        <w:rPr>
          <w:sz w:val="24"/>
        </w:rPr>
      </w:pPr>
      <w:r>
        <w:rPr>
          <w:rFonts w:hint="eastAsia"/>
          <w:sz w:val="24"/>
        </w:rPr>
        <w:t xml:space="preserve"> 空隙度：指吸附剂中空隙所占的体积百分率。</w:t>
      </w:r>
    </w:p>
    <w:p>
      <w:pPr>
        <w:ind w:firstLine="480" w:firstLineChars="200"/>
        <w:jc w:val="left"/>
        <w:rPr>
          <w:sz w:val="24"/>
        </w:rPr>
      </w:pPr>
      <w:r>
        <w:rPr>
          <w:rFonts w:hint="eastAsia"/>
          <w:sz w:val="24"/>
        </w:rPr>
        <w:t xml:space="preserve"> 孔容度：</w:t>
      </w:r>
      <w:r>
        <w:rPr>
          <w:rFonts w:hint="eastAsia"/>
          <w:bCs/>
          <w:sz w:val="24"/>
        </w:rPr>
        <w:t>指每1g吸附剂所含的空隙体积。</w:t>
      </w:r>
    </w:p>
    <w:p>
      <w:pPr>
        <w:ind w:firstLine="480" w:firstLineChars="200"/>
        <w:jc w:val="left"/>
        <w:rPr>
          <w:sz w:val="24"/>
        </w:rPr>
      </w:pPr>
      <w:r>
        <w:rPr>
          <w:rFonts w:hint="eastAsia"/>
          <w:sz w:val="24"/>
        </w:rPr>
        <w:t xml:space="preserve"> 骨架密度：系指吸附剂骨架的密度，即每1mL骨架(不包括空隙)的重量(g) 。</w:t>
      </w:r>
    </w:p>
    <w:p>
      <w:pPr>
        <w:ind w:firstLine="480" w:firstLineChars="200"/>
        <w:jc w:val="left"/>
        <w:rPr>
          <w:sz w:val="24"/>
        </w:rPr>
      </w:pPr>
      <w:r>
        <w:rPr>
          <w:sz w:val="24"/>
        </w:rPr>
        <w:t xml:space="preserve">  </w:t>
      </w:r>
      <w:r>
        <w:rPr>
          <w:rFonts w:hint="eastAsia"/>
          <w:sz w:val="24"/>
        </w:rPr>
        <w:t>湿真密度：空隙充满水时的密度，实际使用时湿真密度不能小于1。</w:t>
      </w:r>
    </w:p>
    <w:p>
      <w:pPr>
        <w:ind w:firstLine="480" w:firstLineChars="200"/>
        <w:rPr>
          <w:sz w:val="24"/>
        </w:rPr>
      </w:pPr>
      <w:r>
        <w:rPr>
          <w:sz w:val="24"/>
        </w:rPr>
        <w:t xml:space="preserve">  </w:t>
      </w:r>
      <w:r>
        <w:rPr>
          <w:rFonts w:hint="eastAsia"/>
          <w:sz w:val="24"/>
        </w:rPr>
        <w:t>偶极矩：</w:t>
      </w:r>
      <w:r>
        <w:rPr>
          <w:rFonts w:hint="eastAsia"/>
          <w:bCs/>
          <w:sz w:val="24"/>
        </w:rPr>
        <w:t>表征极性的强弱，越大，极性越强。</w:t>
      </w:r>
    </w:p>
    <w:p>
      <w:pPr>
        <w:jc w:val="left"/>
        <w:rPr>
          <w:sz w:val="24"/>
        </w:rPr>
      </w:pPr>
      <w:r>
        <w:rPr>
          <w:rFonts w:hint="eastAsia"/>
          <w:sz w:val="24"/>
        </w:rPr>
        <w:t xml:space="preserve">二、大孔网状吸附剂法操作过程 </w:t>
      </w:r>
    </w:p>
    <w:p>
      <w:pPr>
        <w:ind w:firstLine="480" w:firstLineChars="200"/>
        <w:jc w:val="left"/>
        <w:rPr>
          <w:sz w:val="24"/>
        </w:rPr>
      </w:pPr>
      <w:r>
        <w:rPr>
          <w:sz w:val="24"/>
        </w:rPr>
        <w:t xml:space="preserve"> </w:t>
      </w:r>
      <w:r>
        <w:rPr>
          <w:rFonts w:hint="eastAsia"/>
          <w:sz w:val="24"/>
        </w:rPr>
        <w:t>（一）树脂选择：</w:t>
      </w:r>
    </w:p>
    <w:p>
      <w:pPr>
        <w:ind w:firstLine="480" w:firstLineChars="200"/>
        <w:jc w:val="left"/>
        <w:rPr>
          <w:sz w:val="24"/>
        </w:rPr>
      </w:pPr>
      <w:r>
        <w:rPr>
          <w:rFonts w:hint="eastAsia"/>
          <w:sz w:val="24"/>
        </w:rPr>
        <w:t xml:space="preserve"> 1、极性</w:t>
      </w:r>
    </w:p>
    <w:p>
      <w:pPr>
        <w:ind w:firstLine="480" w:firstLineChars="200"/>
        <w:jc w:val="left"/>
        <w:rPr>
          <w:sz w:val="24"/>
        </w:rPr>
      </w:pPr>
      <w:r>
        <w:rPr>
          <w:rFonts w:hint="eastAsia"/>
          <w:sz w:val="24"/>
        </w:rPr>
        <w:t>“类似物容易吸附类似物”的原则：</w:t>
      </w:r>
    </w:p>
    <w:p>
      <w:pPr>
        <w:ind w:firstLine="480" w:firstLineChars="200"/>
        <w:jc w:val="left"/>
        <w:rPr>
          <w:sz w:val="24"/>
        </w:rPr>
      </w:pPr>
      <w:r>
        <w:rPr>
          <w:rFonts w:hint="eastAsia"/>
          <w:sz w:val="24"/>
        </w:rPr>
        <w:t xml:space="preserve"> 一般非极性吸附剂适宜于从极性溶剂(水)中吸附非极性物质，一般极性吸附剂适宜于从非极性溶剂(有机溶剂)中吸附极性物质，而中等极性的吸附剂则对上述两种情况都具有吸附能力。 </w:t>
      </w:r>
    </w:p>
    <w:p>
      <w:pPr>
        <w:ind w:firstLine="480" w:firstLineChars="200"/>
        <w:jc w:val="left"/>
        <w:rPr>
          <w:sz w:val="24"/>
        </w:rPr>
      </w:pPr>
      <w:r>
        <w:rPr>
          <w:rFonts w:hint="eastAsia"/>
          <w:sz w:val="24"/>
        </w:rPr>
        <w:t xml:space="preserve"> 吸附法提取的生化物质大多是弱极性或非极性，一般选非极性或中等极性</w:t>
      </w:r>
    </w:p>
    <w:p>
      <w:pPr>
        <w:ind w:firstLine="480" w:firstLineChars="200"/>
        <w:jc w:val="left"/>
        <w:rPr>
          <w:sz w:val="24"/>
        </w:rPr>
      </w:pPr>
      <w:r>
        <w:rPr>
          <w:rFonts w:hint="eastAsia"/>
          <w:sz w:val="24"/>
        </w:rPr>
        <w:t xml:space="preserve">2、孔径 </w:t>
      </w:r>
    </w:p>
    <w:p>
      <w:pPr>
        <w:ind w:firstLine="480" w:firstLineChars="200"/>
        <w:jc w:val="left"/>
        <w:rPr>
          <w:sz w:val="24"/>
        </w:rPr>
      </w:pPr>
      <w:r>
        <w:rPr>
          <w:rFonts w:hint="eastAsia"/>
          <w:sz w:val="24"/>
        </w:rPr>
        <w:t xml:space="preserve"> 选择合适的孔径：孔径等于溶质分子直径之6倍比较合适。</w:t>
      </w:r>
    </w:p>
    <w:p>
      <w:pPr>
        <w:ind w:firstLine="480" w:firstLineChars="200"/>
        <w:jc w:val="left"/>
        <w:rPr>
          <w:sz w:val="24"/>
        </w:rPr>
      </w:pPr>
      <w:r>
        <w:rPr>
          <w:rFonts w:hint="eastAsia"/>
          <w:sz w:val="24"/>
        </w:rPr>
        <w:t xml:space="preserve"> 通过实验选择吸附量大、易解吸且吸附选择性高的树脂</w:t>
      </w:r>
    </w:p>
    <w:p>
      <w:pPr>
        <w:jc w:val="left"/>
        <w:rPr>
          <w:sz w:val="24"/>
        </w:rPr>
      </w:pPr>
      <w:r>
        <w:rPr>
          <w:rFonts w:hint="eastAsia"/>
          <w:sz w:val="24"/>
        </w:rPr>
        <w:t>（二）吸附条件选择</w:t>
      </w:r>
    </w:p>
    <w:p>
      <w:pPr>
        <w:ind w:firstLine="480" w:firstLineChars="200"/>
        <w:jc w:val="left"/>
        <w:rPr>
          <w:sz w:val="24"/>
        </w:rPr>
      </w:pPr>
      <w:r>
        <w:rPr>
          <w:rFonts w:hint="eastAsia"/>
          <w:sz w:val="24"/>
        </w:rPr>
        <w:t>水溶液中，一般分子量越大，极性越弱，吸附量就越大。</w:t>
      </w:r>
    </w:p>
    <w:p>
      <w:pPr>
        <w:ind w:firstLine="480" w:firstLineChars="200"/>
        <w:jc w:val="left"/>
        <w:rPr>
          <w:sz w:val="24"/>
        </w:rPr>
      </w:pPr>
      <w:r>
        <w:rPr>
          <w:rFonts w:hint="eastAsia"/>
          <w:sz w:val="24"/>
        </w:rPr>
        <w:t>1、无机盐</w:t>
      </w:r>
    </w:p>
    <w:p>
      <w:pPr>
        <w:ind w:firstLine="480" w:firstLineChars="200"/>
        <w:jc w:val="left"/>
        <w:rPr>
          <w:sz w:val="24"/>
        </w:rPr>
      </w:pPr>
      <w:r>
        <w:rPr>
          <w:rFonts w:hint="eastAsia"/>
          <w:sz w:val="24"/>
        </w:rPr>
        <w:t>无机盐存在，对吸附不仅无干扰，还有促进作用（盐析）。</w:t>
      </w:r>
    </w:p>
    <w:p>
      <w:pPr>
        <w:ind w:firstLine="480" w:firstLineChars="200"/>
        <w:jc w:val="left"/>
        <w:rPr>
          <w:sz w:val="24"/>
        </w:rPr>
      </w:pPr>
      <w:r>
        <w:rPr>
          <w:rFonts w:hint="eastAsia"/>
          <w:sz w:val="24"/>
        </w:rPr>
        <w:t>2、溶液的pH</w:t>
      </w:r>
    </w:p>
    <w:p>
      <w:pPr>
        <w:ind w:firstLine="480" w:firstLineChars="200"/>
        <w:jc w:val="left"/>
        <w:rPr>
          <w:sz w:val="24"/>
        </w:rPr>
      </w:pPr>
      <w:r>
        <w:rPr>
          <w:rFonts w:hint="eastAsia"/>
          <w:sz w:val="24"/>
        </w:rPr>
        <w:t xml:space="preserve">弱酸物质：pH&lt;pK    </w:t>
      </w:r>
    </w:p>
    <w:p>
      <w:pPr>
        <w:ind w:firstLine="480" w:firstLineChars="200"/>
        <w:jc w:val="left"/>
        <w:rPr>
          <w:sz w:val="24"/>
        </w:rPr>
      </w:pPr>
      <w:r>
        <w:rPr>
          <w:rFonts w:hint="eastAsia"/>
          <w:sz w:val="24"/>
        </w:rPr>
        <w:t xml:space="preserve"> 弱碱物质：pH&gt;pK  （呈分子状态）</w:t>
      </w:r>
    </w:p>
    <w:p>
      <w:pPr>
        <w:ind w:firstLine="480" w:firstLineChars="200"/>
        <w:jc w:val="left"/>
        <w:rPr>
          <w:sz w:val="24"/>
        </w:rPr>
      </w:pPr>
      <w:r>
        <w:rPr>
          <w:rFonts w:hint="eastAsia"/>
          <w:sz w:val="24"/>
        </w:rPr>
        <w:t xml:space="preserve"> 中性物质：pH无影响（不会电离）。</w:t>
      </w:r>
    </w:p>
    <w:p>
      <w:pPr>
        <w:jc w:val="left"/>
        <w:rPr>
          <w:sz w:val="24"/>
        </w:rPr>
      </w:pPr>
      <w:r>
        <w:rPr>
          <w:rFonts w:hint="eastAsia"/>
          <w:sz w:val="24"/>
        </w:rPr>
        <w:t>（三）洗脱条件选择</w:t>
      </w:r>
    </w:p>
    <w:p>
      <w:pPr>
        <w:ind w:firstLine="480" w:firstLineChars="200"/>
        <w:jc w:val="left"/>
        <w:rPr>
          <w:sz w:val="24"/>
        </w:rPr>
      </w:pPr>
      <w:r>
        <w:rPr>
          <w:rFonts w:hint="eastAsia"/>
          <w:sz w:val="24"/>
        </w:rPr>
        <w:t xml:space="preserve"> 1、常用低级醇、酮或其水溶液解吸。</w:t>
      </w:r>
    </w:p>
    <w:p>
      <w:pPr>
        <w:ind w:firstLine="480" w:firstLineChars="200"/>
        <w:jc w:val="left"/>
        <w:rPr>
          <w:sz w:val="24"/>
        </w:rPr>
      </w:pPr>
      <w:r>
        <w:rPr>
          <w:rFonts w:hint="eastAsia"/>
          <w:sz w:val="24"/>
        </w:rPr>
        <w:t xml:space="preserve"> 2、对弱酸性物质可用碱来解吸，弱碱性物质可用酸来解吸  </w:t>
      </w:r>
    </w:p>
    <w:p>
      <w:pPr>
        <w:ind w:firstLine="480" w:firstLineChars="200"/>
        <w:jc w:val="left"/>
        <w:rPr>
          <w:sz w:val="24"/>
        </w:rPr>
      </w:pPr>
      <w:r>
        <w:rPr>
          <w:rFonts w:hint="eastAsia"/>
          <w:sz w:val="24"/>
        </w:rPr>
        <w:t xml:space="preserve"> 3、吸附在高浓度盐类溶液中，用水洗能解吸下来。 </w:t>
      </w:r>
    </w:p>
    <w:p>
      <w:pPr>
        <w:jc w:val="left"/>
        <w:rPr>
          <w:sz w:val="24"/>
        </w:rPr>
      </w:pPr>
      <w:r>
        <w:rPr>
          <w:rFonts w:hint="eastAsia"/>
          <w:sz w:val="24"/>
        </w:rPr>
        <w:t>三、大孔吸附树脂的应用</w:t>
      </w:r>
    </w:p>
    <w:p>
      <w:pPr>
        <w:ind w:firstLine="480" w:firstLineChars="200"/>
        <w:jc w:val="left"/>
        <w:rPr>
          <w:sz w:val="24"/>
        </w:rPr>
      </w:pPr>
      <w:r>
        <w:rPr>
          <w:rFonts w:hint="eastAsia"/>
          <w:sz w:val="24"/>
        </w:rPr>
        <w:t>1、抗生素分离纯化（再生容易、产品灰分少）：β-内酰胺类、大环内酯类、氨基糖苷类、肽类、博莱霉素类、含氮杂环类及其他新抗生素</w:t>
      </w:r>
    </w:p>
    <w:p>
      <w:pPr>
        <w:ind w:firstLine="480" w:firstLineChars="200"/>
        <w:jc w:val="left"/>
        <w:rPr>
          <w:sz w:val="24"/>
        </w:rPr>
      </w:pPr>
      <w:r>
        <w:rPr>
          <w:rFonts w:hint="eastAsia"/>
          <w:sz w:val="24"/>
        </w:rPr>
        <w:t xml:space="preserve"> 2、维生素的提取纯化：  VB12，VB2，VC </w:t>
      </w:r>
    </w:p>
    <w:p>
      <w:pPr>
        <w:ind w:firstLine="480" w:firstLineChars="200"/>
        <w:jc w:val="left"/>
        <w:rPr>
          <w:sz w:val="24"/>
        </w:rPr>
      </w:pPr>
      <w:r>
        <w:rPr>
          <w:rFonts w:hint="eastAsia"/>
          <w:sz w:val="24"/>
        </w:rPr>
        <w:t xml:space="preserve"> 3、天然产物的分离：生物碱，黄酮，多糖，苷类 、红景天甙等</w:t>
      </w:r>
    </w:p>
    <w:p>
      <w:pPr>
        <w:ind w:firstLine="480" w:firstLineChars="200"/>
        <w:jc w:val="left"/>
        <w:rPr>
          <w:sz w:val="24"/>
        </w:rPr>
      </w:pPr>
      <w:r>
        <w:rPr>
          <w:rFonts w:hint="eastAsia"/>
          <w:sz w:val="24"/>
        </w:rPr>
        <w:t xml:space="preserve"> 4、生化药物：酶, 氨基酸, 蛋白质, 肽,甾体</w:t>
      </w:r>
    </w:p>
    <w:p>
      <w:pPr>
        <w:ind w:firstLine="480" w:firstLineChars="200"/>
        <w:jc w:val="center"/>
        <w:rPr>
          <w:sz w:val="24"/>
        </w:rPr>
      </w:pPr>
      <w:r>
        <w:rPr>
          <w:sz w:val="24"/>
        </w:rPr>
        <w:t xml:space="preserve">  </w:t>
      </w:r>
      <w:r>
        <w:t xml:space="preserve"> </w:t>
      </w:r>
      <w:r>
        <w:rPr>
          <w:sz w:val="24"/>
        </w:rPr>
        <w:drawing>
          <wp:inline distT="0" distB="0" distL="0" distR="0">
            <wp:extent cx="3480435" cy="2745740"/>
            <wp:effectExtent l="0" t="0" r="0" b="0"/>
            <wp:docPr id="3585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 name="图片 1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481020" cy="2746617"/>
                    </a:xfrm>
                    <a:prstGeom prst="rect">
                      <a:avLst/>
                    </a:prstGeom>
                    <a:noFill/>
                    <a:ln>
                      <a:noFill/>
                    </a:ln>
                  </pic:spPr>
                </pic:pic>
              </a:graphicData>
            </a:graphic>
          </wp:inline>
        </w:drawing>
      </w:r>
    </w:p>
    <w:p>
      <w:pPr>
        <w:jc w:val="left"/>
        <w:rPr>
          <w:sz w:val="24"/>
        </w:rPr>
      </w:pPr>
      <w:r>
        <w:rPr>
          <w:sz w:val="24"/>
        </w:rPr>
        <w:t xml:space="preserve"> </w:t>
      </w:r>
    </w:p>
    <w:p>
      <w:pPr>
        <w:rPr>
          <w:b/>
          <w:color w:val="333333"/>
          <w:sz w:val="24"/>
        </w:rPr>
      </w:pPr>
      <w:r>
        <w:rPr>
          <w:b/>
          <w:color w:val="333333"/>
          <w:sz w:val="24"/>
        </w:rPr>
        <w:t>7.6.5教学方法</w:t>
      </w:r>
    </w:p>
    <w:p>
      <w:pPr>
        <w:ind w:firstLine="480" w:firstLineChars="200"/>
        <w:rPr>
          <w:b/>
          <w:color w:val="333333"/>
          <w:sz w:val="24"/>
        </w:rPr>
      </w:pPr>
      <w:r>
        <w:rPr>
          <w:rFonts w:hint="eastAsia" w:hAnsi="宋体"/>
          <w:color w:val="333333"/>
          <w:sz w:val="24"/>
        </w:rPr>
        <w:t>教学方法采用课堂讲授和课堂讨论的形式进行。</w:t>
      </w:r>
    </w:p>
    <w:p>
      <w:pPr>
        <w:rPr>
          <w:b/>
          <w:color w:val="333333"/>
          <w:sz w:val="24"/>
        </w:rPr>
      </w:pPr>
      <w:r>
        <w:rPr>
          <w:b/>
          <w:color w:val="333333"/>
          <w:sz w:val="24"/>
        </w:rPr>
        <w:t>7.6.6作业安排及课后反思</w:t>
      </w:r>
    </w:p>
    <w:p>
      <w:pPr>
        <w:ind w:firstLine="480" w:firstLineChars="200"/>
        <w:rPr>
          <w:color w:val="333333"/>
          <w:sz w:val="24"/>
        </w:rPr>
      </w:pPr>
      <w:r>
        <w:rPr>
          <w:rFonts w:hint="eastAsia"/>
          <w:color w:val="000000"/>
          <w:sz w:val="24"/>
        </w:rPr>
        <w:t>试做课后的复习思考题。</w:t>
      </w:r>
    </w:p>
    <w:p>
      <w:pPr>
        <w:rPr>
          <w:b/>
          <w:color w:val="333333"/>
          <w:sz w:val="24"/>
        </w:rPr>
      </w:pPr>
      <w:r>
        <w:rPr>
          <w:b/>
          <w:color w:val="333333"/>
          <w:sz w:val="24"/>
        </w:rPr>
        <w:t>7.6.7课前准备情况及其他相关特殊要求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7.6.8参考资料（具体到哪一章节或页码）</w:t>
      </w:r>
    </w:p>
    <w:p>
      <w:pPr>
        <w:ind w:firstLine="480"/>
        <w:rPr>
          <w:sz w:val="24"/>
        </w:rPr>
      </w:pPr>
      <w:r>
        <w:rPr>
          <w:rFonts w:hint="eastAsia"/>
          <w:sz w:val="24"/>
        </w:rPr>
        <w:t>《生物制药工艺学》第4版，吴梧桐主编，第六章 吸附分离法</w:t>
      </w:r>
    </w:p>
    <w:p>
      <w:pPr>
        <w:ind w:firstLine="480"/>
        <w:rPr>
          <w:sz w:val="24"/>
        </w:rPr>
      </w:pPr>
    </w:p>
    <w:p>
      <w:pPr>
        <w:outlineLvl w:val="2"/>
        <w:rPr>
          <w:b/>
          <w:color w:val="333333"/>
          <w:sz w:val="24"/>
        </w:rPr>
      </w:pPr>
      <w:r>
        <w:rPr>
          <w:rFonts w:hint="eastAsia"/>
          <w:b/>
          <w:color w:val="333333"/>
          <w:sz w:val="24"/>
        </w:rPr>
        <w:t>7.7教学单元七 第七章   凝胶层析（4学时）</w:t>
      </w:r>
    </w:p>
    <w:p>
      <w:pPr>
        <w:rPr>
          <w:b/>
          <w:color w:val="333333"/>
          <w:sz w:val="24"/>
        </w:rPr>
      </w:pPr>
      <w:r>
        <w:rPr>
          <w:b/>
          <w:color w:val="333333"/>
          <w:sz w:val="24"/>
        </w:rPr>
        <w:t>7.7.1</w:t>
      </w:r>
      <w:r>
        <w:rPr>
          <w:rFonts w:hint="eastAsia"/>
          <w:b/>
          <w:color w:val="333333"/>
          <w:sz w:val="24"/>
        </w:rPr>
        <w:t>教学日期</w:t>
      </w:r>
    </w:p>
    <w:p>
      <w:pPr>
        <w:rPr>
          <w:color w:val="333333"/>
          <w:sz w:val="24"/>
        </w:rPr>
      </w:pPr>
      <w:r>
        <w:rPr>
          <w:rFonts w:hint="eastAsia"/>
          <w:color w:val="333333"/>
          <w:sz w:val="24"/>
        </w:rPr>
        <w:t>第</w:t>
      </w:r>
      <w:r>
        <w:rPr>
          <w:rFonts w:hint="default"/>
          <w:color w:val="333333"/>
          <w:sz w:val="24"/>
        </w:rPr>
        <w:t>十二</w:t>
      </w:r>
      <w:r>
        <w:rPr>
          <w:rFonts w:hint="eastAsia"/>
          <w:color w:val="333333"/>
          <w:sz w:val="24"/>
        </w:rPr>
        <w:t>周第十三次课、第</w:t>
      </w:r>
      <w:r>
        <w:rPr>
          <w:rFonts w:hint="default"/>
          <w:color w:val="333333"/>
          <w:sz w:val="24"/>
        </w:rPr>
        <w:t>十二</w:t>
      </w:r>
      <w:r>
        <w:rPr>
          <w:rFonts w:hint="eastAsia"/>
          <w:color w:val="333333"/>
          <w:sz w:val="24"/>
        </w:rPr>
        <w:t>周第十四次课</w:t>
      </w:r>
    </w:p>
    <w:p>
      <w:pPr>
        <w:rPr>
          <w:b/>
          <w:color w:val="333333"/>
          <w:sz w:val="24"/>
        </w:rPr>
      </w:pPr>
      <w:r>
        <w:rPr>
          <w:b/>
          <w:color w:val="333333"/>
          <w:sz w:val="24"/>
        </w:rPr>
        <w:t>7.7.2</w:t>
      </w:r>
      <w:r>
        <w:rPr>
          <w:rFonts w:hint="eastAsia"/>
          <w:b/>
          <w:color w:val="333333"/>
          <w:sz w:val="24"/>
        </w:rPr>
        <w:t>教学目标</w:t>
      </w:r>
    </w:p>
    <w:p>
      <w:pPr>
        <w:ind w:firstLine="480" w:firstLineChars="200"/>
        <w:rPr>
          <w:rFonts w:hAnsi="宋体"/>
          <w:color w:val="333333"/>
          <w:sz w:val="24"/>
        </w:rPr>
      </w:pPr>
      <w:r>
        <w:rPr>
          <w:rFonts w:hint="eastAsia" w:hAnsi="宋体"/>
          <w:color w:val="333333"/>
          <w:sz w:val="24"/>
        </w:rPr>
        <w:t>1、</w:t>
      </w:r>
      <w:r>
        <w:rPr>
          <w:rFonts w:hint="eastAsia" w:hAnsi="宋体"/>
          <w:color w:val="333333"/>
          <w:sz w:val="24"/>
        </w:rPr>
        <w:tab/>
      </w:r>
      <w:r>
        <w:rPr>
          <w:rFonts w:hint="eastAsia" w:hAnsi="宋体"/>
          <w:color w:val="333333"/>
          <w:sz w:val="24"/>
        </w:rPr>
        <w:t>掌握凝胶层析的理论和实验条件的选择。</w:t>
      </w:r>
    </w:p>
    <w:p>
      <w:pPr>
        <w:ind w:firstLine="480" w:firstLineChars="200"/>
        <w:rPr>
          <w:rFonts w:hAnsi="宋体"/>
          <w:color w:val="333333"/>
          <w:sz w:val="24"/>
        </w:rPr>
      </w:pPr>
      <w:r>
        <w:rPr>
          <w:rFonts w:hint="eastAsia" w:hAnsi="宋体"/>
          <w:color w:val="333333"/>
          <w:sz w:val="24"/>
        </w:rPr>
        <w:t>2、</w:t>
      </w:r>
      <w:r>
        <w:rPr>
          <w:rFonts w:hint="eastAsia" w:hAnsi="宋体"/>
          <w:color w:val="333333"/>
          <w:sz w:val="24"/>
        </w:rPr>
        <w:tab/>
      </w:r>
      <w:r>
        <w:rPr>
          <w:rFonts w:hint="eastAsia" w:hAnsi="宋体"/>
          <w:color w:val="333333"/>
          <w:sz w:val="24"/>
        </w:rPr>
        <w:t>熟悉凝胶层析的特点和应用范围。</w:t>
      </w:r>
    </w:p>
    <w:p>
      <w:pPr>
        <w:ind w:firstLine="480" w:firstLineChars="200"/>
        <w:rPr>
          <w:rFonts w:hAnsi="宋体"/>
          <w:color w:val="333333"/>
          <w:sz w:val="24"/>
        </w:rPr>
      </w:pPr>
      <w:r>
        <w:rPr>
          <w:rFonts w:hint="eastAsia" w:hAnsi="宋体"/>
          <w:color w:val="333333"/>
          <w:sz w:val="24"/>
        </w:rPr>
        <w:t>3、</w:t>
      </w:r>
      <w:r>
        <w:rPr>
          <w:rFonts w:hint="eastAsia" w:hAnsi="宋体"/>
          <w:color w:val="333333"/>
          <w:sz w:val="24"/>
        </w:rPr>
        <w:tab/>
      </w:r>
      <w:r>
        <w:rPr>
          <w:rFonts w:hint="eastAsia" w:hAnsi="宋体"/>
          <w:color w:val="333333"/>
          <w:sz w:val="24"/>
        </w:rPr>
        <w:t>了解凝胶的结构和性质。</w:t>
      </w:r>
    </w:p>
    <w:p>
      <w:pPr>
        <w:rPr>
          <w:b/>
          <w:color w:val="333333"/>
          <w:sz w:val="24"/>
        </w:rPr>
      </w:pPr>
      <w:r>
        <w:rPr>
          <w:b/>
          <w:color w:val="333333"/>
          <w:sz w:val="24"/>
        </w:rPr>
        <w:t>7.7.3</w:t>
      </w:r>
      <w:r>
        <w:rPr>
          <w:rFonts w:hint="eastAsia"/>
          <w:b/>
          <w:color w:val="333333"/>
          <w:sz w:val="24"/>
        </w:rPr>
        <w:t>教学内容（含重点、难点）</w:t>
      </w:r>
    </w:p>
    <w:p>
      <w:pPr>
        <w:ind w:firstLine="480" w:firstLineChars="200"/>
        <w:rPr>
          <w:sz w:val="24"/>
        </w:rPr>
      </w:pPr>
      <w:r>
        <w:rPr>
          <w:sz w:val="24"/>
        </w:rPr>
        <w:t>重    点：</w:t>
      </w:r>
      <w:r>
        <w:rPr>
          <w:rFonts w:hint="eastAsia"/>
          <w:sz w:val="24"/>
        </w:rPr>
        <w:t>凝胶层析的理论、特点和实验条件的选择。</w:t>
      </w:r>
    </w:p>
    <w:p>
      <w:pPr>
        <w:ind w:firstLine="480" w:firstLineChars="200"/>
        <w:rPr>
          <w:sz w:val="24"/>
        </w:rPr>
      </w:pPr>
      <w:r>
        <w:rPr>
          <w:sz w:val="24"/>
        </w:rPr>
        <w:t>难    点：</w:t>
      </w:r>
      <w:r>
        <w:rPr>
          <w:rFonts w:hint="eastAsia"/>
          <w:sz w:val="24"/>
        </w:rPr>
        <w:t>凝胶层析的原理；术语理解与掌握：柱比，操作压，内水体积，外水体积，类分离，分级分离，排阻系数，全渗入，全排阻，分离限，Biogel-P类，分离度</w:t>
      </w:r>
    </w:p>
    <w:p>
      <w:pPr>
        <w:ind w:firstLine="480" w:firstLineChars="200"/>
        <w:rPr>
          <w:b/>
          <w:color w:val="333333"/>
          <w:sz w:val="24"/>
        </w:rPr>
      </w:pPr>
      <w:r>
        <w:rPr>
          <w:sz w:val="24"/>
        </w:rPr>
        <w:t>主要知识点：</w:t>
      </w:r>
      <w:r>
        <w:rPr>
          <w:rFonts w:hint="eastAsia"/>
          <w:sz w:val="24"/>
        </w:rPr>
        <w:t>凝胶层析的理论和实验条件的选择；熟悉凝胶层析的特点和应用范围。</w:t>
      </w:r>
    </w:p>
    <w:p>
      <w:pPr>
        <w:rPr>
          <w:b/>
          <w:color w:val="333333"/>
          <w:sz w:val="24"/>
        </w:rPr>
      </w:pPr>
      <w:r>
        <w:rPr>
          <w:b/>
          <w:color w:val="333333"/>
          <w:sz w:val="24"/>
        </w:rPr>
        <w:t>7.7.4</w:t>
      </w:r>
      <w:r>
        <w:rPr>
          <w:rFonts w:hint="eastAsia"/>
          <w:b/>
          <w:color w:val="333333"/>
          <w:sz w:val="24"/>
        </w:rPr>
        <w:t>教学过程</w:t>
      </w:r>
    </w:p>
    <w:p>
      <w:pPr>
        <w:ind w:firstLine="480" w:firstLineChars="200"/>
        <w:rPr>
          <w:sz w:val="24"/>
        </w:rPr>
      </w:pPr>
      <w:r>
        <w:rPr>
          <w:rFonts w:hint="eastAsia"/>
          <w:sz w:val="24"/>
        </w:rPr>
        <w:t>凝胶层析(Gel chromatography)别名：分子筛层析、凝胶扩散层析、排阻层析、限制扩散层析等，是将样品混合物通过一定孔径的凝胶固定相，由于各组分流经体积的差异，使不同分子量的组分得以分离的层析方法。</w:t>
      </w:r>
    </w:p>
    <w:p>
      <w:pPr>
        <w:rPr>
          <w:bCs/>
          <w:color w:val="333333"/>
          <w:sz w:val="24"/>
        </w:rPr>
      </w:pPr>
      <w:r>
        <w:rPr>
          <w:b/>
          <w:color w:val="333333"/>
          <w:sz w:val="24"/>
        </w:rPr>
        <w:t xml:space="preserve"> </w:t>
      </w:r>
      <w:r>
        <w:rPr>
          <w:rFonts w:hint="eastAsia"/>
          <w:bCs/>
          <w:color w:val="333333"/>
          <w:sz w:val="24"/>
        </w:rPr>
        <w:t>第一节  凝胶层析的基本原理</w:t>
      </w:r>
    </w:p>
    <w:p>
      <w:pPr>
        <w:ind w:firstLine="480" w:firstLineChars="200"/>
        <w:rPr>
          <w:sz w:val="24"/>
        </w:rPr>
      </w:pPr>
      <w:r>
        <w:rPr>
          <w:rFonts w:hint="eastAsia"/>
          <w:sz w:val="24"/>
        </w:rPr>
        <w:t>凝胶层析的分离过程是在装有多孔物质填料的柱中进行的。</w:t>
      </w:r>
    </w:p>
    <w:p>
      <w:pPr>
        <w:ind w:firstLine="480" w:firstLineChars="200"/>
        <w:rPr>
          <w:sz w:val="24"/>
        </w:rPr>
      </w:pPr>
      <w:r>
        <w:rPr>
          <w:rFonts w:hint="eastAsia"/>
          <w:sz w:val="24"/>
        </w:rPr>
        <w:t>柱的总体积为V</w:t>
      </w:r>
      <w:r>
        <w:rPr>
          <w:rFonts w:hint="eastAsia"/>
          <w:sz w:val="24"/>
          <w:vertAlign w:val="subscript"/>
        </w:rPr>
        <w:t>A</w:t>
      </w:r>
      <w:r>
        <w:rPr>
          <w:rFonts w:hint="eastAsia"/>
          <w:sz w:val="24"/>
        </w:rPr>
        <w:t>，它包括填料的骨架体积V</w:t>
      </w:r>
      <w:r>
        <w:rPr>
          <w:rFonts w:hint="eastAsia"/>
          <w:sz w:val="24"/>
          <w:vertAlign w:val="subscript"/>
        </w:rPr>
        <w:t>g</w:t>
      </w:r>
      <w:r>
        <w:rPr>
          <w:rFonts w:hint="eastAsia"/>
          <w:sz w:val="24"/>
        </w:rPr>
        <w:t>，填料的孔体积V</w:t>
      </w:r>
      <w:r>
        <w:rPr>
          <w:rFonts w:hint="eastAsia"/>
          <w:sz w:val="24"/>
          <w:vertAlign w:val="subscript"/>
        </w:rPr>
        <w:t>i</w:t>
      </w:r>
      <w:r>
        <w:rPr>
          <w:rFonts w:hint="eastAsia"/>
          <w:sz w:val="24"/>
        </w:rPr>
        <w:t>(内水体积)以及填料颗粒之间的体积V</w:t>
      </w:r>
      <w:r>
        <w:rPr>
          <w:rFonts w:hint="eastAsia"/>
          <w:sz w:val="24"/>
          <w:vertAlign w:val="subscript"/>
        </w:rPr>
        <w:t>0</w:t>
      </w:r>
      <w:r>
        <w:rPr>
          <w:rFonts w:hint="eastAsia"/>
          <w:sz w:val="24"/>
        </w:rPr>
        <w:t>（外水体积）。</w:t>
      </w:r>
    </w:p>
    <w:p>
      <w:pPr>
        <w:ind w:firstLine="480" w:firstLineChars="200"/>
        <w:rPr>
          <w:sz w:val="24"/>
        </w:rPr>
      </w:pPr>
      <w:r>
        <w:rPr>
          <w:sz w:val="24"/>
        </w:rPr>
        <w:t xml:space="preserve"> V</w:t>
      </w:r>
      <w:r>
        <w:rPr>
          <w:sz w:val="24"/>
          <w:vertAlign w:val="subscript"/>
        </w:rPr>
        <w:t>A</w:t>
      </w:r>
      <w:r>
        <w:rPr>
          <w:sz w:val="24"/>
        </w:rPr>
        <w:t>=V</w:t>
      </w:r>
      <w:r>
        <w:rPr>
          <w:sz w:val="24"/>
          <w:vertAlign w:val="subscript"/>
        </w:rPr>
        <w:t>i</w:t>
      </w:r>
      <w:r>
        <w:rPr>
          <w:sz w:val="24"/>
        </w:rPr>
        <w:t>+V</w:t>
      </w:r>
      <w:r>
        <w:rPr>
          <w:sz w:val="24"/>
          <w:vertAlign w:val="subscript"/>
        </w:rPr>
        <w:t>0</w:t>
      </w:r>
      <w:r>
        <w:rPr>
          <w:sz w:val="24"/>
        </w:rPr>
        <w:t xml:space="preserve">+Vg </w:t>
      </w:r>
    </w:p>
    <w:p>
      <w:pPr>
        <w:ind w:firstLine="480" w:firstLineChars="200"/>
        <w:rPr>
          <w:sz w:val="24"/>
        </w:rPr>
      </w:pPr>
      <w:r>
        <w:rPr>
          <w:sz w:val="24"/>
        </w:rPr>
        <w:t xml:space="preserve"> V</w:t>
      </w:r>
      <w:r>
        <w:rPr>
          <w:sz w:val="24"/>
          <w:vertAlign w:val="superscript"/>
        </w:rPr>
        <w:t>’</w:t>
      </w:r>
      <w:r>
        <w:rPr>
          <w:sz w:val="24"/>
        </w:rPr>
        <w:t>=V</w:t>
      </w:r>
      <w:r>
        <w:rPr>
          <w:sz w:val="24"/>
          <w:vertAlign w:val="subscript"/>
        </w:rPr>
        <w:t>i</w:t>
      </w:r>
      <w:r>
        <w:rPr>
          <w:sz w:val="24"/>
        </w:rPr>
        <w:t>+V</w:t>
      </w:r>
      <w:r>
        <w:rPr>
          <w:sz w:val="24"/>
          <w:vertAlign w:val="subscript"/>
        </w:rPr>
        <w:t>0</w:t>
      </w:r>
    </w:p>
    <w:p>
      <w:pPr>
        <w:ind w:firstLine="480" w:firstLineChars="200"/>
        <w:jc w:val="center"/>
        <w:rPr>
          <w:sz w:val="24"/>
        </w:rPr>
      </w:pPr>
      <w:r>
        <w:rPr>
          <w:sz w:val="24"/>
        </w:rPr>
        <w:t xml:space="preserve"> </w:t>
      </w:r>
      <w:r>
        <w:rPr>
          <w:sz w:val="24"/>
        </w:rPr>
        <w:drawing>
          <wp:inline distT="0" distB="0" distL="0" distR="0">
            <wp:extent cx="3823335" cy="2643505"/>
            <wp:effectExtent l="0" t="0" r="12065"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823684" cy="2643830"/>
                    </a:xfrm>
                    <a:prstGeom prst="rect">
                      <a:avLst/>
                    </a:prstGeom>
                    <a:noFill/>
                    <a:ln>
                      <a:noFill/>
                    </a:ln>
                  </pic:spPr>
                </pic:pic>
              </a:graphicData>
            </a:graphic>
          </wp:inline>
        </w:drawing>
      </w:r>
    </w:p>
    <w:p>
      <w:pPr>
        <w:ind w:firstLine="480" w:firstLineChars="200"/>
        <w:jc w:val="left"/>
        <w:rPr>
          <w:sz w:val="24"/>
        </w:rPr>
      </w:pPr>
      <w:r>
        <w:rPr>
          <w:rFonts w:hint="eastAsia"/>
          <w:sz w:val="24"/>
        </w:rPr>
        <w:t>分离原理：当具有一定分子量分布的高聚物溶液从柱中通过时，较小的分子在柱中停留时间比大分子停留的时间要长，于是样品各组分即按分子大小顺序而分开，最先淋出的是最大的分子。</w:t>
      </w:r>
    </w:p>
    <w:p>
      <w:pPr>
        <w:ind w:firstLine="480" w:firstLineChars="200"/>
        <w:jc w:val="left"/>
        <w:rPr>
          <w:sz w:val="24"/>
        </w:rPr>
      </w:pPr>
      <w:r>
        <w:rPr>
          <w:rFonts w:hint="eastAsia"/>
          <w:sz w:val="24"/>
        </w:rPr>
        <w:t>1、平衡排除理论</w:t>
      </w:r>
    </w:p>
    <w:p>
      <w:pPr>
        <w:ind w:firstLine="480" w:firstLineChars="200"/>
        <w:jc w:val="left"/>
        <w:rPr>
          <w:sz w:val="24"/>
        </w:rPr>
      </w:pPr>
      <w:r>
        <w:rPr>
          <w:rFonts w:hint="eastAsia"/>
          <w:sz w:val="24"/>
        </w:rPr>
        <w:t>当溶质层流过一个填料颗料这段距离时，溶质分子已多次进出于填料的孔，达到平衡。</w:t>
      </w:r>
    </w:p>
    <w:p>
      <w:pPr>
        <w:ind w:firstLine="480" w:firstLineChars="200"/>
        <w:jc w:val="left"/>
        <w:rPr>
          <w:sz w:val="24"/>
        </w:rPr>
      </w:pPr>
      <w:r>
        <w:rPr>
          <w:rFonts w:hint="eastAsia"/>
          <w:sz w:val="24"/>
        </w:rPr>
        <w:t xml:space="preserve"> 平衡条件只是在流速很慢时的一个极端情况。</w:t>
      </w:r>
    </w:p>
    <w:p>
      <w:pPr>
        <w:ind w:firstLine="480" w:firstLineChars="200"/>
        <w:jc w:val="left"/>
        <w:rPr>
          <w:sz w:val="24"/>
        </w:rPr>
      </w:pPr>
      <w:r>
        <w:rPr>
          <w:sz w:val="24"/>
        </w:rPr>
        <w:t xml:space="preserve"> </w:t>
      </w:r>
      <w:r>
        <w:rPr>
          <w:rFonts w:hint="eastAsia"/>
          <w:bCs/>
          <w:sz w:val="24"/>
        </w:rPr>
        <w:t>2、扩散分离理论</w:t>
      </w:r>
    </w:p>
    <w:p>
      <w:pPr>
        <w:ind w:firstLine="480" w:firstLineChars="200"/>
        <w:jc w:val="left"/>
        <w:rPr>
          <w:sz w:val="24"/>
        </w:rPr>
      </w:pPr>
      <w:r>
        <w:rPr>
          <w:sz w:val="24"/>
        </w:rPr>
        <w:t xml:space="preserve"> </w:t>
      </w:r>
      <w:r>
        <w:rPr>
          <w:rFonts w:hint="eastAsia"/>
          <w:sz w:val="24"/>
        </w:rPr>
        <w:t>溶质分子在流经色谱柱的过程中，在流动相和固定相之间没有达到平衡，存在着流速依赖性。</w:t>
      </w:r>
    </w:p>
    <w:p>
      <w:pPr>
        <w:ind w:firstLine="480" w:firstLineChars="200"/>
        <w:jc w:val="center"/>
        <w:rPr>
          <w:sz w:val="24"/>
        </w:rPr>
      </w:pPr>
      <w:r>
        <w:rPr>
          <w:sz w:val="24"/>
        </w:rPr>
        <w:t xml:space="preserve"> </w:t>
      </w:r>
      <w:r>
        <w:rPr>
          <w:sz w:val="24"/>
        </w:rPr>
        <w:drawing>
          <wp:inline distT="0" distB="0" distL="0" distR="0">
            <wp:extent cx="4117340" cy="1798320"/>
            <wp:effectExtent l="0" t="0" r="0" b="5080"/>
            <wp:docPr id="1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117557" cy="1798572"/>
                    </a:xfrm>
                    <a:prstGeom prst="rect">
                      <a:avLst/>
                    </a:prstGeom>
                    <a:noFill/>
                    <a:ln>
                      <a:noFill/>
                    </a:ln>
                  </pic:spPr>
                </pic:pic>
              </a:graphicData>
            </a:graphic>
          </wp:inline>
        </w:drawing>
      </w:r>
    </w:p>
    <w:p>
      <w:pPr>
        <w:ind w:firstLine="480" w:firstLineChars="200"/>
        <w:jc w:val="center"/>
        <w:rPr>
          <w:sz w:val="24"/>
        </w:rPr>
      </w:pPr>
      <w:r>
        <w:rPr>
          <w:rFonts w:hint="eastAsia"/>
          <w:sz w:val="24"/>
        </w:rPr>
        <w:t>聚苯乙烯和苯乙烯样品淋出曲线的流速依赖性</w:t>
      </w:r>
    </w:p>
    <w:p>
      <w:pPr>
        <w:ind w:firstLine="480" w:firstLineChars="200"/>
        <w:jc w:val="center"/>
        <w:rPr>
          <w:sz w:val="24"/>
        </w:rPr>
      </w:pPr>
      <w:r>
        <w:rPr>
          <w:sz w:val="24"/>
        </w:rPr>
        <w:t>1</w:t>
      </w:r>
      <w:r>
        <w:rPr>
          <w:rFonts w:hint="eastAsia"/>
          <w:sz w:val="24"/>
        </w:rPr>
        <w:t>．流速为</w:t>
      </w:r>
      <w:r>
        <w:rPr>
          <w:sz w:val="24"/>
        </w:rPr>
        <w:t>0.65ml/min</w:t>
      </w:r>
      <w:r>
        <w:rPr>
          <w:rFonts w:hint="eastAsia"/>
          <w:sz w:val="24"/>
        </w:rPr>
        <w:t>；</w:t>
      </w:r>
      <w:r>
        <w:rPr>
          <w:sz w:val="24"/>
        </w:rPr>
        <w:t>2</w:t>
      </w:r>
      <w:r>
        <w:rPr>
          <w:rFonts w:hint="eastAsia"/>
          <w:sz w:val="24"/>
        </w:rPr>
        <w:t>．流速为</w:t>
      </w:r>
      <w:r>
        <w:rPr>
          <w:sz w:val="24"/>
        </w:rPr>
        <w:t>2.0ml/min</w:t>
      </w:r>
      <w:r>
        <w:rPr>
          <w:rFonts w:hint="eastAsia"/>
          <w:sz w:val="24"/>
        </w:rPr>
        <w:t>溶剂为甲苯</w:t>
      </w:r>
    </w:p>
    <w:p>
      <w:pPr>
        <w:ind w:firstLine="480" w:firstLineChars="200"/>
        <w:jc w:val="left"/>
        <w:rPr>
          <w:sz w:val="24"/>
        </w:rPr>
      </w:pPr>
      <w:r>
        <w:rPr>
          <w:rFonts w:hint="eastAsia"/>
          <w:sz w:val="24"/>
        </w:rPr>
        <w:t>3、流动分离理论</w:t>
      </w:r>
    </w:p>
    <w:p>
      <w:pPr>
        <w:ind w:firstLine="480" w:firstLineChars="200"/>
        <w:jc w:val="left"/>
        <w:rPr>
          <w:sz w:val="24"/>
        </w:rPr>
      </w:pPr>
      <w:r>
        <w:rPr>
          <w:rFonts w:hint="eastAsia"/>
          <w:sz w:val="24"/>
        </w:rPr>
        <w:t>较大的分子较先通过或绕过这个填料颗粒，使溶质能按其大小进行分离。</w:t>
      </w:r>
    </w:p>
    <w:p>
      <w:pPr>
        <w:ind w:firstLine="480" w:firstLineChars="200"/>
        <w:jc w:val="center"/>
        <w:rPr>
          <w:sz w:val="24"/>
        </w:rPr>
      </w:pPr>
      <w:r>
        <w:rPr>
          <w:sz w:val="24"/>
        </w:rPr>
        <w:t xml:space="preserve"> </w:t>
      </w:r>
      <w:r>
        <w:rPr>
          <w:sz w:val="24"/>
        </w:rPr>
        <w:drawing>
          <wp:inline distT="0" distB="0" distL="0" distR="0">
            <wp:extent cx="2741295" cy="1969135"/>
            <wp:effectExtent l="0" t="0" r="1905" b="12065"/>
            <wp:docPr id="11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741767" cy="1969693"/>
                    </a:xfrm>
                    <a:prstGeom prst="rect">
                      <a:avLst/>
                    </a:prstGeom>
                    <a:noFill/>
                    <a:ln>
                      <a:noFill/>
                    </a:ln>
                  </pic:spPr>
                </pic:pic>
              </a:graphicData>
            </a:graphic>
          </wp:inline>
        </w:drawing>
      </w:r>
    </w:p>
    <w:p>
      <w:pPr>
        <w:ind w:firstLine="480" w:firstLineChars="200"/>
        <w:jc w:val="center"/>
        <w:rPr>
          <w:sz w:val="24"/>
        </w:rPr>
      </w:pPr>
      <w:r>
        <w:rPr>
          <w:sz w:val="24"/>
        </w:rPr>
        <w:drawing>
          <wp:inline distT="0" distB="0" distL="0" distR="0">
            <wp:extent cx="3070225" cy="2063750"/>
            <wp:effectExtent l="0" t="0" r="3175" b="0"/>
            <wp:docPr id="12293"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4" descr="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071093" cy="2064812"/>
                    </a:xfrm>
                    <a:prstGeom prst="rect">
                      <a:avLst/>
                    </a:prstGeom>
                    <a:noFill/>
                    <a:ln>
                      <a:noFill/>
                    </a:ln>
                  </pic:spPr>
                </pic:pic>
              </a:graphicData>
            </a:graphic>
          </wp:inline>
        </w:drawing>
      </w:r>
    </w:p>
    <w:p>
      <w:pPr>
        <w:ind w:firstLine="480" w:firstLineChars="200"/>
        <w:jc w:val="center"/>
        <w:rPr>
          <w:sz w:val="24"/>
        </w:rPr>
      </w:pPr>
      <w:r>
        <w:rPr>
          <w:rFonts w:hint="eastAsia"/>
          <w:sz w:val="24"/>
        </w:rPr>
        <w:t>洗脱曲线</w:t>
      </w:r>
    </w:p>
    <w:p>
      <w:pPr>
        <w:ind w:firstLine="480" w:firstLineChars="200"/>
        <w:jc w:val="left"/>
        <w:rPr>
          <w:sz w:val="24"/>
        </w:rPr>
      </w:pPr>
      <w:r>
        <w:rPr>
          <w:rFonts w:hint="eastAsia"/>
          <w:sz w:val="24"/>
        </w:rPr>
        <w:t>当具有一定分子量分布的高聚物溶液从柱中通过时，较小的分子在柱中停留时间比大分子停留的时间要长，于是样品各组分即按分子大小顺序而分开，最先淋出的是最大的分子。</w:t>
      </w:r>
    </w:p>
    <w:p>
      <w:pPr>
        <w:ind w:firstLine="480" w:firstLineChars="200"/>
        <w:jc w:val="left"/>
        <w:rPr>
          <w:sz w:val="24"/>
        </w:rPr>
      </w:pPr>
      <w:r>
        <w:rPr>
          <w:rFonts w:hint="eastAsia"/>
          <w:sz w:val="24"/>
        </w:rPr>
        <w:t>分离过程：</w:t>
      </w:r>
    </w:p>
    <w:p>
      <w:pPr>
        <w:ind w:firstLine="480" w:firstLineChars="200"/>
        <w:jc w:val="left"/>
        <w:rPr>
          <w:sz w:val="24"/>
        </w:rPr>
      </w:pPr>
      <w:r>
        <w:rPr>
          <w:rFonts w:hint="eastAsia"/>
          <w:bCs/>
          <w:sz w:val="24"/>
        </w:rPr>
        <w:t>最先流出物质</w:t>
      </w:r>
      <w:r>
        <w:rPr>
          <w:bCs/>
          <w:sz w:val="24"/>
        </w:rPr>
        <w:t>A</w:t>
      </w:r>
      <w:r>
        <w:rPr>
          <w:rFonts w:hint="eastAsia"/>
          <w:bCs/>
          <w:sz w:val="24"/>
        </w:rPr>
        <w:t>，</w:t>
      </w:r>
      <w:r>
        <w:rPr>
          <w:bCs/>
          <w:sz w:val="24"/>
        </w:rPr>
        <w:t>A</w:t>
      </w:r>
      <w:r>
        <w:rPr>
          <w:rFonts w:hint="eastAsia"/>
          <w:bCs/>
          <w:sz w:val="24"/>
        </w:rPr>
        <w:t>分子量最大，完全不能进入颗粒内部，只能从颗粒间隙流过， “全排阻”。其流经体积最小，等于外水体积</w:t>
      </w:r>
      <w:r>
        <w:rPr>
          <w:bCs/>
          <w:i/>
          <w:iCs/>
          <w:sz w:val="24"/>
        </w:rPr>
        <w:t>V</w:t>
      </w:r>
      <w:r>
        <w:rPr>
          <w:bCs/>
          <w:sz w:val="24"/>
          <w:vertAlign w:val="subscript"/>
        </w:rPr>
        <w:t>0</w:t>
      </w:r>
      <w:r>
        <w:rPr>
          <w:rFonts w:hint="eastAsia"/>
          <w:bCs/>
          <w:sz w:val="24"/>
        </w:rPr>
        <w:t>。</w:t>
      </w:r>
    </w:p>
    <w:p>
      <w:pPr>
        <w:ind w:firstLine="480" w:firstLineChars="200"/>
        <w:jc w:val="left"/>
        <w:rPr>
          <w:sz w:val="24"/>
        </w:rPr>
      </w:pPr>
      <w:r>
        <w:rPr>
          <w:rFonts w:hint="eastAsia"/>
          <w:bCs/>
          <w:sz w:val="24"/>
        </w:rPr>
        <w:t>最后流出物质</w:t>
      </w:r>
      <w:r>
        <w:rPr>
          <w:bCs/>
          <w:sz w:val="24"/>
        </w:rPr>
        <w:t>C</w:t>
      </w:r>
      <w:r>
        <w:rPr>
          <w:rFonts w:hint="eastAsia"/>
          <w:bCs/>
          <w:sz w:val="24"/>
        </w:rPr>
        <w:t>，它分子量最小，其分子可以自由进出凝胶颗粒， “全渗入”。流经体积是外水体积与内水体积之和</w:t>
      </w:r>
      <w:r>
        <w:rPr>
          <w:bCs/>
          <w:i/>
          <w:iCs/>
          <w:sz w:val="24"/>
        </w:rPr>
        <w:t>V</w:t>
      </w:r>
      <w:r>
        <w:rPr>
          <w:bCs/>
          <w:sz w:val="24"/>
          <w:vertAlign w:val="subscript"/>
        </w:rPr>
        <w:t>0</w:t>
      </w:r>
      <w:r>
        <w:rPr>
          <w:bCs/>
          <w:sz w:val="24"/>
        </w:rPr>
        <w:t>+</w:t>
      </w:r>
      <w:r>
        <w:rPr>
          <w:bCs/>
          <w:i/>
          <w:iCs/>
          <w:sz w:val="24"/>
        </w:rPr>
        <w:t>V</w:t>
      </w:r>
      <w:r>
        <w:rPr>
          <w:bCs/>
          <w:sz w:val="24"/>
          <w:vertAlign w:val="subscript"/>
        </w:rPr>
        <w:t>i</w:t>
      </w:r>
      <w:r>
        <w:rPr>
          <w:rFonts w:hint="eastAsia"/>
          <w:bCs/>
          <w:sz w:val="24"/>
        </w:rPr>
        <w:t>。</w:t>
      </w:r>
    </w:p>
    <w:p>
      <w:pPr>
        <w:ind w:firstLine="480" w:firstLineChars="200"/>
        <w:jc w:val="left"/>
        <w:rPr>
          <w:sz w:val="24"/>
        </w:rPr>
      </w:pPr>
      <w:r>
        <w:rPr>
          <w:rFonts w:hint="eastAsia"/>
          <w:bCs/>
          <w:sz w:val="24"/>
        </w:rPr>
        <w:t>物质</w:t>
      </w:r>
      <w:r>
        <w:rPr>
          <w:bCs/>
          <w:sz w:val="24"/>
        </w:rPr>
        <w:t>B</w:t>
      </w:r>
      <w:r>
        <w:rPr>
          <w:rFonts w:hint="eastAsia"/>
          <w:bCs/>
          <w:sz w:val="24"/>
        </w:rPr>
        <w:t>分子量介于渗入限与排阻限之间，其分子能够部分地进入凝胶颗粒中。 “部分排阻”或“部分渗入”。流径体积</w:t>
      </w:r>
      <w:r>
        <w:rPr>
          <w:bCs/>
          <w:i/>
          <w:iCs/>
          <w:sz w:val="24"/>
        </w:rPr>
        <w:t>V</w:t>
      </w:r>
      <w:r>
        <w:rPr>
          <w:bCs/>
          <w:sz w:val="24"/>
          <w:vertAlign w:val="subscript"/>
        </w:rPr>
        <w:t>e</w:t>
      </w:r>
      <w:r>
        <w:rPr>
          <w:rFonts w:hint="eastAsia"/>
          <w:bCs/>
          <w:sz w:val="24"/>
        </w:rPr>
        <w:t>是全部外水体积加上内水体积的一部分，即</w:t>
      </w:r>
      <w:r>
        <w:rPr>
          <w:bCs/>
          <w:i/>
          <w:iCs/>
          <w:sz w:val="24"/>
        </w:rPr>
        <w:t>V</w:t>
      </w:r>
      <w:r>
        <w:rPr>
          <w:bCs/>
          <w:sz w:val="24"/>
          <w:vertAlign w:val="subscript"/>
        </w:rPr>
        <w:t>e</w:t>
      </w:r>
      <w:r>
        <w:rPr>
          <w:bCs/>
          <w:sz w:val="24"/>
        </w:rPr>
        <w:t>=</w:t>
      </w:r>
      <w:r>
        <w:rPr>
          <w:bCs/>
          <w:i/>
          <w:iCs/>
          <w:sz w:val="24"/>
        </w:rPr>
        <w:t>V</w:t>
      </w:r>
      <w:r>
        <w:rPr>
          <w:bCs/>
          <w:sz w:val="24"/>
          <w:vertAlign w:val="subscript"/>
        </w:rPr>
        <w:t>0</w:t>
      </w:r>
      <w:r>
        <w:rPr>
          <w:bCs/>
          <w:sz w:val="24"/>
        </w:rPr>
        <w:t>+</w:t>
      </w:r>
      <w:r>
        <w:rPr>
          <w:bCs/>
          <w:i/>
          <w:iCs/>
          <w:sz w:val="24"/>
        </w:rPr>
        <w:t>K</w:t>
      </w:r>
      <w:r>
        <w:rPr>
          <w:bCs/>
          <w:sz w:val="24"/>
          <w:vertAlign w:val="subscript"/>
        </w:rPr>
        <w:t>d</w:t>
      </w:r>
      <w:r>
        <w:rPr>
          <w:bCs/>
          <w:i/>
          <w:iCs/>
          <w:sz w:val="24"/>
        </w:rPr>
        <w:t>V</w:t>
      </w:r>
      <w:r>
        <w:rPr>
          <w:bCs/>
          <w:sz w:val="24"/>
          <w:vertAlign w:val="subscript"/>
        </w:rPr>
        <w:t xml:space="preserve">i  </w:t>
      </w:r>
      <w:r>
        <w:rPr>
          <w:b/>
          <w:bCs/>
          <w:sz w:val="24"/>
          <w:vertAlign w:val="subscript"/>
        </w:rPr>
        <w:t xml:space="preserve">                                             </w:t>
      </w:r>
    </w:p>
    <w:p>
      <w:pPr>
        <w:ind w:firstLine="480" w:firstLineChars="200"/>
        <w:jc w:val="left"/>
        <w:rPr>
          <w:sz w:val="24"/>
        </w:rPr>
      </w:pPr>
      <w:r>
        <w:rPr>
          <w:rFonts w:hint="eastAsia"/>
          <w:sz w:val="24"/>
        </w:rPr>
        <w:t>排阻系数：</w:t>
      </w:r>
      <w:r>
        <w:rPr>
          <w:sz w:val="24"/>
        </w:rPr>
        <w:drawing>
          <wp:inline distT="0" distB="0" distL="0" distR="0">
            <wp:extent cx="760730" cy="247650"/>
            <wp:effectExtent l="0" t="0" r="1270" b="6350"/>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a:srcRect/>
                    <a:stretch>
                      <a:fillRect/>
                    </a:stretch>
                  </pic:blipFill>
                  <pic:spPr>
                    <a:xfrm>
                      <a:off x="0" y="0"/>
                      <a:ext cx="761837" cy="248446"/>
                    </a:xfrm>
                    <a:prstGeom prst="rect">
                      <a:avLst/>
                    </a:prstGeom>
                    <a:noFill/>
                    <a:ln>
                      <a:noFill/>
                    </a:ln>
                  </pic:spPr>
                </pic:pic>
              </a:graphicData>
            </a:graphic>
          </wp:inline>
        </w:drawing>
      </w:r>
    </w:p>
    <w:p>
      <w:pPr>
        <w:ind w:left="1200"/>
        <w:jc w:val="left"/>
        <w:rPr>
          <w:sz w:val="24"/>
        </w:rPr>
      </w:pPr>
      <w:r>
        <w:rPr>
          <w:rFonts w:hint="eastAsia"/>
          <w:bCs/>
          <w:sz w:val="24"/>
        </w:rPr>
        <w:t>当</w:t>
      </w:r>
      <w:r>
        <w:rPr>
          <w:bCs/>
          <w:i/>
          <w:iCs/>
          <w:sz w:val="24"/>
        </w:rPr>
        <w:t>K</w:t>
      </w:r>
      <w:r>
        <w:rPr>
          <w:bCs/>
          <w:sz w:val="24"/>
          <w:vertAlign w:val="subscript"/>
        </w:rPr>
        <w:t>d</w:t>
      </w:r>
      <w:r>
        <w:rPr>
          <w:bCs/>
          <w:sz w:val="24"/>
        </w:rPr>
        <w:t>=1</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0</w:t>
      </w:r>
      <w:r>
        <w:rPr>
          <w:bCs/>
          <w:sz w:val="24"/>
        </w:rPr>
        <w:t>+</w:t>
      </w:r>
      <w:r>
        <w:rPr>
          <w:bCs/>
          <w:i/>
          <w:iCs/>
          <w:sz w:val="24"/>
        </w:rPr>
        <w:t>V</w:t>
      </w:r>
      <w:r>
        <w:rPr>
          <w:bCs/>
          <w:sz w:val="24"/>
          <w:vertAlign w:val="subscript"/>
        </w:rPr>
        <w:t>i</w:t>
      </w:r>
      <w:r>
        <w:rPr>
          <w:rFonts w:hint="eastAsia"/>
          <w:bCs/>
          <w:sz w:val="24"/>
        </w:rPr>
        <w:t>，为全渗入。</w:t>
      </w:r>
    </w:p>
    <w:p>
      <w:pPr>
        <w:ind w:left="1200"/>
        <w:jc w:val="left"/>
        <w:rPr>
          <w:sz w:val="24"/>
        </w:rPr>
      </w:pPr>
      <w:r>
        <w:rPr>
          <w:rFonts w:hint="eastAsia"/>
          <w:bCs/>
          <w:sz w:val="24"/>
        </w:rPr>
        <w:t>当</w:t>
      </w:r>
      <w:r>
        <w:rPr>
          <w:bCs/>
          <w:i/>
          <w:iCs/>
          <w:sz w:val="24"/>
        </w:rPr>
        <w:t>K</w:t>
      </w:r>
      <w:r>
        <w:rPr>
          <w:bCs/>
          <w:sz w:val="24"/>
          <w:vertAlign w:val="subscript"/>
        </w:rPr>
        <w:t>d</w:t>
      </w:r>
      <w:r>
        <w:rPr>
          <w:bCs/>
          <w:sz w:val="24"/>
        </w:rPr>
        <w:t>=0</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0</w:t>
      </w:r>
      <w:r>
        <w:rPr>
          <w:rFonts w:hint="eastAsia"/>
          <w:bCs/>
          <w:sz w:val="24"/>
        </w:rPr>
        <w:t>，为全排阻。</w:t>
      </w:r>
    </w:p>
    <w:p>
      <w:pPr>
        <w:ind w:left="1200"/>
        <w:jc w:val="left"/>
        <w:rPr>
          <w:bCs/>
          <w:sz w:val="24"/>
        </w:rPr>
      </w:pPr>
      <w:r>
        <w:rPr>
          <w:bCs/>
          <w:sz w:val="24"/>
        </w:rPr>
        <w:t>0</w:t>
      </w:r>
      <w:r>
        <w:rPr>
          <w:rFonts w:hint="eastAsia"/>
          <w:bCs/>
          <w:sz w:val="24"/>
        </w:rPr>
        <w:t>＜</w:t>
      </w:r>
      <w:r>
        <w:rPr>
          <w:bCs/>
          <w:i/>
          <w:iCs/>
          <w:sz w:val="24"/>
        </w:rPr>
        <w:t>K</w:t>
      </w:r>
      <w:r>
        <w:rPr>
          <w:bCs/>
          <w:sz w:val="24"/>
          <w:vertAlign w:val="subscript"/>
        </w:rPr>
        <w:t>d</w:t>
      </w:r>
      <w:r>
        <w:rPr>
          <w:rFonts w:hint="eastAsia"/>
          <w:bCs/>
          <w:sz w:val="24"/>
        </w:rPr>
        <w:t>＜</w:t>
      </w:r>
      <w:r>
        <w:rPr>
          <w:bCs/>
          <w:sz w:val="24"/>
        </w:rPr>
        <w:t>1</w:t>
      </w:r>
      <w:r>
        <w:rPr>
          <w:rFonts w:hint="eastAsia"/>
          <w:bCs/>
          <w:sz w:val="24"/>
        </w:rPr>
        <w:t>时，洗脱体积</w:t>
      </w:r>
      <w:r>
        <w:rPr>
          <w:bCs/>
          <w:i/>
          <w:iCs/>
          <w:sz w:val="24"/>
        </w:rPr>
        <w:t>V</w:t>
      </w:r>
      <w:r>
        <w:rPr>
          <w:bCs/>
          <w:sz w:val="24"/>
          <w:vertAlign w:val="subscript"/>
        </w:rPr>
        <w:t>e</w:t>
      </w:r>
      <w:r>
        <w:rPr>
          <w:bCs/>
          <w:sz w:val="24"/>
        </w:rPr>
        <w:t>=</w:t>
      </w:r>
      <w:r>
        <w:rPr>
          <w:bCs/>
          <w:i/>
          <w:iCs/>
          <w:sz w:val="24"/>
        </w:rPr>
        <w:t>V</w:t>
      </w:r>
      <w:r>
        <w:rPr>
          <w:bCs/>
          <w:sz w:val="24"/>
          <w:vertAlign w:val="subscript"/>
        </w:rPr>
        <w:t>o</w:t>
      </w:r>
      <w:r>
        <w:rPr>
          <w:bCs/>
          <w:sz w:val="24"/>
        </w:rPr>
        <w:t>+</w:t>
      </w:r>
      <w:r>
        <w:rPr>
          <w:bCs/>
          <w:i/>
          <w:iCs/>
          <w:sz w:val="24"/>
        </w:rPr>
        <w:t>K</w:t>
      </w:r>
      <w:r>
        <w:rPr>
          <w:bCs/>
          <w:sz w:val="24"/>
          <w:vertAlign w:val="subscript"/>
        </w:rPr>
        <w:t>d</w:t>
      </w:r>
      <w:r>
        <w:rPr>
          <w:bCs/>
          <w:i/>
          <w:iCs/>
          <w:sz w:val="24"/>
        </w:rPr>
        <w:t>V</w:t>
      </w:r>
      <w:r>
        <w:rPr>
          <w:bCs/>
          <w:sz w:val="24"/>
          <w:vertAlign w:val="subscript"/>
        </w:rPr>
        <w:t>i</w:t>
      </w:r>
      <w:r>
        <w:rPr>
          <w:rFonts w:hint="eastAsia"/>
          <w:bCs/>
          <w:sz w:val="24"/>
        </w:rPr>
        <w:t>，为部分渗入。</w:t>
      </w:r>
    </w:p>
    <w:p>
      <w:pPr>
        <w:jc w:val="left"/>
        <w:rPr>
          <w:sz w:val="24"/>
        </w:rPr>
      </w:pPr>
      <w:r>
        <w:rPr>
          <w:rFonts w:hint="eastAsia"/>
          <w:sz w:val="24"/>
        </w:rPr>
        <w:t>二、凝胶层析的特点</w:t>
      </w:r>
    </w:p>
    <w:p>
      <w:pPr>
        <w:ind w:firstLine="480" w:firstLineChars="200"/>
        <w:jc w:val="left"/>
        <w:rPr>
          <w:sz w:val="24"/>
        </w:rPr>
      </w:pPr>
      <w:r>
        <w:rPr>
          <w:rFonts w:hint="eastAsia"/>
          <w:sz w:val="24"/>
        </w:rPr>
        <w:t>（1）凝胶层析操作简便，所需设备简单。</w:t>
      </w:r>
    </w:p>
    <w:p>
      <w:pPr>
        <w:ind w:firstLine="480" w:firstLineChars="200"/>
        <w:jc w:val="left"/>
        <w:rPr>
          <w:sz w:val="24"/>
        </w:rPr>
      </w:pPr>
      <w:r>
        <w:rPr>
          <w:rFonts w:hint="eastAsia"/>
          <w:sz w:val="24"/>
        </w:rPr>
        <w:t xml:space="preserve"> （2）分离效果较好，重复性高。</w:t>
      </w:r>
    </w:p>
    <w:p>
      <w:pPr>
        <w:ind w:firstLine="480" w:firstLineChars="200"/>
        <w:jc w:val="left"/>
        <w:rPr>
          <w:sz w:val="24"/>
        </w:rPr>
      </w:pPr>
      <w:r>
        <w:rPr>
          <w:rFonts w:hint="eastAsia"/>
          <w:sz w:val="24"/>
        </w:rPr>
        <w:t xml:space="preserve"> （3）分离条件缓和。</w:t>
      </w:r>
    </w:p>
    <w:p>
      <w:pPr>
        <w:ind w:firstLine="480" w:firstLineChars="200"/>
        <w:jc w:val="left"/>
        <w:rPr>
          <w:sz w:val="24"/>
        </w:rPr>
      </w:pPr>
      <w:r>
        <w:rPr>
          <w:rFonts w:hint="eastAsia"/>
          <w:sz w:val="24"/>
        </w:rPr>
        <w:t xml:space="preserve"> （4）应用广泛。</w:t>
      </w:r>
    </w:p>
    <w:p>
      <w:pPr>
        <w:ind w:firstLine="480" w:firstLineChars="200"/>
        <w:jc w:val="left"/>
        <w:rPr>
          <w:sz w:val="24"/>
        </w:rPr>
      </w:pPr>
      <w:r>
        <w:rPr>
          <w:rFonts w:hint="eastAsia"/>
          <w:sz w:val="24"/>
        </w:rPr>
        <w:t xml:space="preserve"> （5）分辨率不高，分离操作较慢。</w:t>
      </w:r>
    </w:p>
    <w:p>
      <w:pPr>
        <w:jc w:val="left"/>
        <w:rPr>
          <w:sz w:val="24"/>
        </w:rPr>
      </w:pPr>
      <w:r>
        <w:rPr>
          <w:rFonts w:hint="eastAsia"/>
          <w:sz w:val="24"/>
        </w:rPr>
        <w:t>第二节 凝胶层析的结构和性质</w:t>
      </w:r>
    </w:p>
    <w:p>
      <w:pPr>
        <w:jc w:val="left"/>
        <w:rPr>
          <w:sz w:val="24"/>
        </w:rPr>
      </w:pPr>
      <w:r>
        <w:rPr>
          <w:rFonts w:hint="eastAsia"/>
          <w:sz w:val="24"/>
        </w:rPr>
        <w:t>一、凝胶的类型</w:t>
      </w:r>
    </w:p>
    <w:p>
      <w:pPr>
        <w:jc w:val="left"/>
        <w:rPr>
          <w:sz w:val="24"/>
        </w:rPr>
      </w:pPr>
      <w:r>
        <w:rPr>
          <w:rFonts w:hint="eastAsia"/>
          <w:sz w:val="24"/>
        </w:rPr>
        <w:t>（1）葡聚糖凝胶 (Sephadex)</w:t>
      </w:r>
    </w:p>
    <w:p>
      <w:pPr>
        <w:ind w:firstLine="480" w:firstLineChars="200"/>
        <w:jc w:val="left"/>
        <w:rPr>
          <w:sz w:val="24"/>
        </w:rPr>
      </w:pPr>
      <w:r>
        <w:rPr>
          <w:rFonts w:hint="eastAsia"/>
          <w:sz w:val="24"/>
        </w:rPr>
        <w:t>商品名为Sephadex G类。</w:t>
      </w:r>
    </w:p>
    <w:p>
      <w:pPr>
        <w:ind w:firstLine="480" w:firstLineChars="200"/>
        <w:jc w:val="left"/>
        <w:rPr>
          <w:sz w:val="24"/>
        </w:rPr>
      </w:pPr>
      <w:r>
        <w:rPr>
          <w:rFonts w:hint="eastAsia"/>
          <w:sz w:val="24"/>
        </w:rPr>
        <w:t xml:space="preserve"> 交联葡聚糖的基本骨架是葡聚糖。</w:t>
      </w:r>
    </w:p>
    <w:p>
      <w:pPr>
        <w:ind w:firstLine="480" w:firstLineChars="200"/>
        <w:jc w:val="left"/>
        <w:rPr>
          <w:sz w:val="24"/>
        </w:rPr>
      </w:pPr>
      <w:r>
        <w:rPr>
          <w:rFonts w:hint="eastAsia"/>
          <w:sz w:val="24"/>
        </w:rPr>
        <w:t xml:space="preserve"> 葡聚糖经3-氯-1，2-环氧丙烷为交联剂，形成三维网状结构的高分子化合物。</w:t>
      </w:r>
    </w:p>
    <w:p>
      <w:pPr>
        <w:ind w:firstLine="480" w:firstLineChars="200"/>
        <w:jc w:val="left"/>
        <w:rPr>
          <w:sz w:val="24"/>
        </w:rPr>
      </w:pPr>
      <w:r>
        <w:rPr>
          <w:rFonts w:hint="eastAsia"/>
          <w:sz w:val="24"/>
        </w:rPr>
        <w:t>编号意义：SephadexG-25</w:t>
      </w:r>
    </w:p>
    <w:p>
      <w:pPr>
        <w:ind w:firstLine="480" w:firstLineChars="200"/>
        <w:jc w:val="left"/>
        <w:rPr>
          <w:sz w:val="24"/>
        </w:rPr>
      </w:pPr>
      <w:r>
        <w:rPr>
          <w:rFonts w:hint="eastAsia"/>
          <w:sz w:val="24"/>
        </w:rPr>
        <w:t>1、吸液量；</w:t>
      </w:r>
    </w:p>
    <w:p>
      <w:pPr>
        <w:ind w:firstLine="480" w:firstLineChars="200"/>
        <w:jc w:val="left"/>
        <w:rPr>
          <w:sz w:val="24"/>
        </w:rPr>
      </w:pPr>
      <w:r>
        <w:rPr>
          <w:rFonts w:hint="eastAsia"/>
          <w:sz w:val="24"/>
        </w:rPr>
        <w:t xml:space="preserve"> 2、溶涨时间；</w:t>
      </w:r>
    </w:p>
    <w:p>
      <w:pPr>
        <w:ind w:firstLine="480" w:firstLineChars="200"/>
        <w:jc w:val="left"/>
        <w:rPr>
          <w:sz w:val="24"/>
        </w:rPr>
      </w:pPr>
      <w:r>
        <w:rPr>
          <w:rFonts w:hint="eastAsia"/>
          <w:sz w:val="24"/>
        </w:rPr>
        <w:t>3、凝胶孔径；</w:t>
      </w:r>
    </w:p>
    <w:p>
      <w:pPr>
        <w:ind w:firstLine="480" w:firstLineChars="200"/>
        <w:jc w:val="left"/>
        <w:rPr>
          <w:sz w:val="24"/>
        </w:rPr>
      </w:pPr>
      <w:r>
        <w:rPr>
          <w:rFonts w:hint="eastAsia"/>
          <w:sz w:val="24"/>
        </w:rPr>
        <w:t>4、分离范围</w:t>
      </w:r>
    </w:p>
    <w:p>
      <w:pPr>
        <w:ind w:firstLine="480" w:firstLineChars="200"/>
        <w:jc w:val="left"/>
        <w:rPr>
          <w:sz w:val="24"/>
        </w:rPr>
      </w:pPr>
      <w:r>
        <w:rPr>
          <w:rFonts w:hint="eastAsia"/>
          <w:sz w:val="24"/>
        </w:rPr>
        <w:t xml:space="preserve"> 应用：蛋白质、多糖</w:t>
      </w:r>
    </w:p>
    <w:p>
      <w:pPr>
        <w:ind w:firstLine="480" w:firstLineChars="200"/>
        <w:jc w:val="left"/>
        <w:rPr>
          <w:sz w:val="24"/>
        </w:rPr>
      </w:pPr>
      <w:r>
        <w:rPr>
          <w:sz w:val="24"/>
        </w:rPr>
        <w:t xml:space="preserve"> </w:t>
      </w:r>
      <w:r>
        <w:rPr>
          <w:rFonts w:hint="eastAsia"/>
          <w:sz w:val="24"/>
        </w:rPr>
        <w:t>性质：1、稳定性。</w:t>
      </w:r>
    </w:p>
    <w:p>
      <w:pPr>
        <w:ind w:firstLine="480" w:firstLineChars="200"/>
        <w:jc w:val="left"/>
        <w:rPr>
          <w:sz w:val="24"/>
        </w:rPr>
      </w:pPr>
      <w:r>
        <w:rPr>
          <w:rFonts w:hint="eastAsia"/>
          <w:sz w:val="24"/>
        </w:rPr>
        <w:t xml:space="preserve"> 2、吸附作用。</w:t>
      </w:r>
    </w:p>
    <w:p>
      <w:pPr>
        <w:ind w:firstLine="480" w:firstLineChars="200"/>
        <w:jc w:val="left"/>
        <w:rPr>
          <w:sz w:val="24"/>
        </w:rPr>
      </w:pPr>
      <w:r>
        <w:rPr>
          <w:rFonts w:hint="eastAsia"/>
          <w:sz w:val="24"/>
        </w:rPr>
        <w:t xml:space="preserve"> 3、芳香族化合物和杂环化合物滞留现象。</w:t>
      </w:r>
    </w:p>
    <w:p>
      <w:pPr>
        <w:ind w:firstLine="480" w:firstLineChars="200"/>
        <w:jc w:val="left"/>
        <w:rPr>
          <w:sz w:val="24"/>
        </w:rPr>
      </w:pPr>
      <w:r>
        <w:rPr>
          <w:sz w:val="24"/>
        </w:rPr>
        <w:t xml:space="preserve"> </w:t>
      </w:r>
      <w:r>
        <w:rPr>
          <w:rFonts w:hint="eastAsia"/>
          <w:sz w:val="24"/>
        </w:rPr>
        <w:t>保存：保存的方法有干法、湿法和半缩法三种。</w:t>
      </w:r>
    </w:p>
    <w:p>
      <w:pPr>
        <w:ind w:firstLine="480" w:firstLineChars="200"/>
        <w:jc w:val="left"/>
        <w:rPr>
          <w:sz w:val="24"/>
        </w:rPr>
      </w:pPr>
      <w:r>
        <w:rPr>
          <w:rFonts w:hint="eastAsia"/>
          <w:sz w:val="24"/>
        </w:rPr>
        <w:t xml:space="preserve"> 湿法：加入一定量的防腐剂置于冰箱中作短期保存（6个月以内）。</w:t>
      </w:r>
    </w:p>
    <w:p>
      <w:pPr>
        <w:ind w:firstLine="480" w:firstLineChars="200"/>
        <w:jc w:val="left"/>
        <w:rPr>
          <w:sz w:val="24"/>
        </w:rPr>
      </w:pPr>
      <w:r>
        <w:rPr>
          <w:rFonts w:hint="eastAsia"/>
          <w:sz w:val="24"/>
        </w:rPr>
        <w:t xml:space="preserve"> 常用0.02%叠氮钠、0.02%三氯叔丁醇、20%乙醇等。</w:t>
      </w:r>
    </w:p>
    <w:p>
      <w:pPr>
        <w:ind w:firstLine="480" w:firstLineChars="200"/>
        <w:jc w:val="left"/>
        <w:rPr>
          <w:sz w:val="24"/>
        </w:rPr>
      </w:pPr>
      <w:r>
        <w:rPr>
          <w:rFonts w:hint="eastAsia"/>
          <w:sz w:val="24"/>
        </w:rPr>
        <w:t xml:space="preserve"> 干法：用浓度逐渐升高的乙醇分步处理洗净的凝胶，脱水收缩，抽滤除去醇，用60~80℃吹干。</w:t>
      </w:r>
    </w:p>
    <w:p>
      <w:pPr>
        <w:ind w:firstLine="480" w:firstLineChars="200"/>
        <w:jc w:val="left"/>
        <w:rPr>
          <w:sz w:val="24"/>
        </w:rPr>
      </w:pPr>
      <w:r>
        <w:rPr>
          <w:rFonts w:hint="eastAsia"/>
          <w:sz w:val="24"/>
        </w:rPr>
        <w:t xml:space="preserve"> 半缩法：用60％～70%的乙醇使凝胶部分脱水收缩，封口，置4℃保存。</w:t>
      </w:r>
    </w:p>
    <w:p>
      <w:pPr>
        <w:jc w:val="left"/>
        <w:rPr>
          <w:sz w:val="24"/>
        </w:rPr>
      </w:pPr>
      <w:r>
        <w:rPr>
          <w:rFonts w:hint="eastAsia"/>
          <w:sz w:val="24"/>
        </w:rPr>
        <w:t>（2）修饰葡聚糖凝胶 (Modified Sephadex)</w:t>
      </w:r>
    </w:p>
    <w:p>
      <w:pPr>
        <w:ind w:firstLine="480" w:firstLineChars="200"/>
        <w:jc w:val="left"/>
        <w:rPr>
          <w:sz w:val="24"/>
        </w:rPr>
      </w:pPr>
      <w:r>
        <w:rPr>
          <w:rFonts w:hint="eastAsia"/>
          <w:sz w:val="24"/>
        </w:rPr>
        <w:t>1、亲脂性葡聚糖凝胶（Lipophilic Sephadex），骨架结构上引入一些有机基团，如甲基、羟丙基，使呈亲脂性，同时保留亲水性。</w:t>
      </w:r>
    </w:p>
    <w:p>
      <w:pPr>
        <w:ind w:firstLine="480" w:firstLineChars="200"/>
        <w:jc w:val="left"/>
        <w:rPr>
          <w:sz w:val="24"/>
        </w:rPr>
      </w:pPr>
      <w:r>
        <w:rPr>
          <w:rFonts w:hint="eastAsia"/>
          <w:sz w:val="24"/>
        </w:rPr>
        <w:t xml:space="preserve"> 2、交联葡聚糖离子交换剂（Sephadex–ion-exchanger），将活性交换基团连接于葡聚糖凝胶上制成的各种交换剂。</w:t>
      </w:r>
    </w:p>
    <w:p>
      <w:pPr>
        <w:ind w:firstLine="480" w:firstLineChars="200"/>
        <w:jc w:val="left"/>
        <w:rPr>
          <w:sz w:val="24"/>
        </w:rPr>
      </w:pPr>
      <w:r>
        <w:rPr>
          <w:sz w:val="24"/>
        </w:rPr>
        <w:t xml:space="preserve"> </w:t>
      </w:r>
      <w:r>
        <w:rPr>
          <w:rFonts w:hint="eastAsia"/>
          <w:sz w:val="24"/>
        </w:rPr>
        <w:t>3、Supperdex系凝胶，高交联度多孔琼脂糖与葡聚糖共价结合而成。</w:t>
      </w:r>
    </w:p>
    <w:p>
      <w:pPr>
        <w:ind w:firstLine="480" w:firstLineChars="200"/>
        <w:jc w:val="left"/>
        <w:rPr>
          <w:sz w:val="24"/>
        </w:rPr>
      </w:pPr>
      <w:r>
        <w:rPr>
          <w:rFonts w:hint="eastAsia"/>
          <w:sz w:val="24"/>
        </w:rPr>
        <w:t xml:space="preserve"> 4、Sephacryl系凝胶是由烯丙烷基葡聚糖经甲叉双丙烯酰胺共价交联制成的。</w:t>
      </w:r>
    </w:p>
    <w:p>
      <w:pPr>
        <w:ind w:firstLine="480" w:firstLineChars="200"/>
        <w:jc w:val="left"/>
        <w:rPr>
          <w:sz w:val="24"/>
        </w:rPr>
      </w:pPr>
      <w:r>
        <w:rPr>
          <w:rFonts w:hint="eastAsia"/>
          <w:sz w:val="24"/>
        </w:rPr>
        <w:t xml:space="preserve"> 理化稳定性好，为硬性凝胶，可耐高压灭菌。</w:t>
      </w:r>
    </w:p>
    <w:p>
      <w:pPr>
        <w:jc w:val="left"/>
        <w:rPr>
          <w:sz w:val="24"/>
        </w:rPr>
      </w:pPr>
      <w:r>
        <w:rPr>
          <w:rFonts w:hint="eastAsia"/>
          <w:sz w:val="24"/>
        </w:rPr>
        <w:t>（3）聚丙烯酰胺凝胶 （Bio-Gel P）</w:t>
      </w:r>
    </w:p>
    <w:p>
      <w:pPr>
        <w:ind w:firstLine="480" w:firstLineChars="200"/>
        <w:jc w:val="left"/>
        <w:rPr>
          <w:sz w:val="24"/>
        </w:rPr>
      </w:pPr>
      <w:r>
        <w:rPr>
          <w:rFonts w:hint="eastAsia"/>
          <w:sz w:val="24"/>
        </w:rPr>
        <w:t>生物凝胶的编号反映出它的分离界限。如Bio-Gel P-100。</w:t>
      </w:r>
    </w:p>
    <w:p>
      <w:pPr>
        <w:jc w:val="left"/>
        <w:rPr>
          <w:sz w:val="24"/>
        </w:rPr>
      </w:pPr>
      <w:r>
        <w:rPr>
          <w:rFonts w:hint="eastAsia"/>
          <w:sz w:val="24"/>
        </w:rPr>
        <w:t>（4）琼脂糖类凝胶 （Sepharose ）</w:t>
      </w:r>
    </w:p>
    <w:p>
      <w:pPr>
        <w:ind w:firstLine="480" w:firstLineChars="200"/>
        <w:jc w:val="left"/>
        <w:rPr>
          <w:sz w:val="24"/>
        </w:rPr>
      </w:pPr>
      <w:r>
        <w:rPr>
          <w:rFonts w:hint="eastAsia"/>
          <w:sz w:val="24"/>
        </w:rPr>
        <w:t>结构是由β-D-半乳糖与3，6-脱水-L-半乳糖以α-1，3-和β-1，4-糖苷键相间连接而成的链状分子。</w:t>
      </w:r>
    </w:p>
    <w:p>
      <w:pPr>
        <w:ind w:firstLine="480" w:firstLineChars="200"/>
        <w:jc w:val="left"/>
        <w:rPr>
          <w:sz w:val="24"/>
        </w:rPr>
      </w:pPr>
      <w:r>
        <w:rPr>
          <w:sz w:val="24"/>
        </w:rPr>
        <w:t xml:space="preserve"> </w:t>
      </w:r>
      <w:r>
        <w:rPr>
          <w:rFonts w:hint="eastAsia"/>
          <w:sz w:val="24"/>
        </w:rPr>
        <w:t>特点：1、没有共价键的交联。</w:t>
      </w:r>
    </w:p>
    <w:p>
      <w:pPr>
        <w:ind w:firstLine="480" w:firstLineChars="200"/>
        <w:jc w:val="left"/>
        <w:rPr>
          <w:sz w:val="24"/>
        </w:rPr>
      </w:pPr>
      <w:r>
        <w:rPr>
          <w:rFonts w:hint="eastAsia"/>
          <w:sz w:val="24"/>
        </w:rPr>
        <w:t xml:space="preserve"> 2、孔径琼脂糖的浓度。</w:t>
      </w:r>
    </w:p>
    <w:p>
      <w:pPr>
        <w:ind w:firstLine="480" w:firstLineChars="200"/>
        <w:jc w:val="left"/>
        <w:rPr>
          <w:sz w:val="24"/>
        </w:rPr>
      </w:pPr>
      <w:r>
        <w:rPr>
          <w:rFonts w:hint="eastAsia"/>
          <w:sz w:val="24"/>
        </w:rPr>
        <w:t xml:space="preserve"> 3、琼脂糖凝胶的化学稳定性较差。</w:t>
      </w:r>
    </w:p>
    <w:p>
      <w:pPr>
        <w:ind w:firstLine="480" w:firstLineChars="200"/>
        <w:jc w:val="left"/>
        <w:rPr>
          <w:sz w:val="24"/>
        </w:rPr>
      </w:pPr>
      <w:r>
        <w:rPr>
          <w:rFonts w:hint="eastAsia"/>
          <w:sz w:val="24"/>
        </w:rPr>
        <w:t xml:space="preserve"> 4、非特异性吸附力低。</w:t>
      </w:r>
    </w:p>
    <w:p>
      <w:pPr>
        <w:ind w:firstLine="480" w:firstLineChars="200"/>
        <w:jc w:val="left"/>
        <w:rPr>
          <w:sz w:val="24"/>
        </w:rPr>
      </w:pPr>
      <w:r>
        <w:rPr>
          <w:rFonts w:hint="eastAsia"/>
          <w:sz w:val="24"/>
        </w:rPr>
        <w:t xml:space="preserve"> 5、分离范围大。</w:t>
      </w:r>
    </w:p>
    <w:p>
      <w:pPr>
        <w:ind w:firstLine="480" w:firstLineChars="200"/>
        <w:jc w:val="left"/>
        <w:rPr>
          <w:sz w:val="24"/>
        </w:rPr>
      </w:pPr>
      <w:r>
        <w:rPr>
          <w:rFonts w:hint="eastAsia"/>
          <w:sz w:val="24"/>
        </w:rPr>
        <w:t xml:space="preserve"> 6、颗粒强度差。 </w:t>
      </w:r>
    </w:p>
    <w:p>
      <w:pPr>
        <w:ind w:firstLine="480" w:firstLineChars="200"/>
        <w:jc w:val="left"/>
        <w:rPr>
          <w:sz w:val="24"/>
        </w:rPr>
      </w:pPr>
      <w:r>
        <w:rPr>
          <w:rFonts w:hint="eastAsia"/>
          <w:sz w:val="24"/>
        </w:rPr>
        <w:t>琼脂糖凝胶有3个规格：Sepharose2B、4B、6B分别表示琼脂糖浓度为2%，4%，6%。</w:t>
      </w:r>
    </w:p>
    <w:p>
      <w:pPr>
        <w:jc w:val="left"/>
        <w:rPr>
          <w:sz w:val="24"/>
        </w:rPr>
      </w:pPr>
      <w:r>
        <w:rPr>
          <w:rFonts w:hint="eastAsia"/>
          <w:sz w:val="24"/>
        </w:rPr>
        <w:t>（5）多孔玻璃微球 (Bio-glas)</w:t>
      </w:r>
    </w:p>
    <w:p>
      <w:pPr>
        <w:jc w:val="left"/>
        <w:rPr>
          <w:sz w:val="24"/>
        </w:rPr>
      </w:pPr>
      <w:r>
        <w:rPr>
          <w:rFonts w:hint="eastAsia"/>
          <w:sz w:val="24"/>
        </w:rPr>
        <w:t xml:space="preserve">（6）疏水性凝胶（hydrophobic gels） </w:t>
      </w:r>
    </w:p>
    <w:p>
      <w:pPr>
        <w:jc w:val="left"/>
        <w:rPr>
          <w:sz w:val="24"/>
        </w:rPr>
      </w:pPr>
      <w:r>
        <w:rPr>
          <w:rFonts w:hint="eastAsia"/>
          <w:bCs/>
          <w:sz w:val="24"/>
        </w:rPr>
        <w:t>二、凝胶的选择和处理</w:t>
      </w:r>
    </w:p>
    <w:p>
      <w:pPr>
        <w:jc w:val="left"/>
        <w:rPr>
          <w:color w:val="333333"/>
          <w:sz w:val="24"/>
        </w:rPr>
      </w:pPr>
      <w:r>
        <w:rPr>
          <w:rFonts w:hint="eastAsia"/>
          <w:color w:val="333333"/>
          <w:sz w:val="24"/>
        </w:rPr>
        <w:t>1、凝胶的选择</w:t>
      </w:r>
    </w:p>
    <w:p>
      <w:pPr>
        <w:ind w:firstLine="480" w:firstLineChars="200"/>
        <w:jc w:val="left"/>
        <w:rPr>
          <w:color w:val="333333"/>
          <w:sz w:val="24"/>
        </w:rPr>
      </w:pPr>
      <w:r>
        <w:rPr>
          <w:rFonts w:hint="eastAsia"/>
          <w:color w:val="333333"/>
          <w:sz w:val="24"/>
        </w:rPr>
        <w:t xml:space="preserve"> (1)将分子量极为悬殊的两类物质分开，如蛋白质与盐类，称作类分离或组分离。</w:t>
      </w:r>
    </w:p>
    <w:p>
      <w:pPr>
        <w:ind w:firstLine="480" w:firstLineChars="200"/>
        <w:jc w:val="left"/>
        <w:rPr>
          <w:color w:val="333333"/>
          <w:sz w:val="24"/>
        </w:rPr>
      </w:pPr>
      <w:r>
        <w:rPr>
          <w:rFonts w:hint="eastAsia"/>
          <w:color w:val="333333"/>
          <w:sz w:val="24"/>
        </w:rPr>
        <w:t xml:space="preserve"> (2)将分子量相差不大的大分子物质加以分离，如分离血清球蛋白与白蛋白，这叫做分级分离。</w:t>
      </w:r>
    </w:p>
    <w:p>
      <w:pPr>
        <w:jc w:val="left"/>
        <w:rPr>
          <w:color w:val="333333"/>
          <w:sz w:val="24"/>
        </w:rPr>
      </w:pPr>
      <w:r>
        <w:rPr>
          <w:rFonts w:hint="eastAsia"/>
          <w:color w:val="333333"/>
          <w:sz w:val="24"/>
        </w:rPr>
        <w:t>（2）凝胶粒度的选择</w:t>
      </w:r>
    </w:p>
    <w:p>
      <w:pPr>
        <w:ind w:firstLine="480" w:firstLineChars="200"/>
        <w:jc w:val="left"/>
        <w:rPr>
          <w:color w:val="333333"/>
          <w:sz w:val="24"/>
        </w:rPr>
      </w:pPr>
      <w:r>
        <w:rPr>
          <w:rFonts w:hint="eastAsia"/>
          <w:color w:val="333333"/>
          <w:sz w:val="24"/>
        </w:rPr>
        <w:t>细粒凝胶柱流速低，洗脱峰窄，分辨率高，用于精制分离或分析。</w:t>
      </w:r>
    </w:p>
    <w:p>
      <w:pPr>
        <w:ind w:firstLine="480" w:firstLineChars="200"/>
        <w:jc w:val="left"/>
        <w:rPr>
          <w:color w:val="333333"/>
          <w:sz w:val="24"/>
        </w:rPr>
      </w:pPr>
      <w:r>
        <w:rPr>
          <w:rFonts w:hint="eastAsia"/>
          <w:color w:val="333333"/>
          <w:sz w:val="24"/>
        </w:rPr>
        <w:t>粗粒凝胶柱流速高，洗脱峰平坦，分辨率低，用于粗制分离，脱盐。</w:t>
      </w:r>
    </w:p>
    <w:p>
      <w:pPr>
        <w:ind w:firstLine="480" w:firstLineChars="200"/>
        <w:jc w:val="center"/>
        <w:rPr>
          <w:color w:val="333333"/>
          <w:sz w:val="24"/>
        </w:rPr>
      </w:pPr>
      <w:r>
        <w:rPr>
          <w:color w:val="333333"/>
          <w:sz w:val="24"/>
        </w:rPr>
        <w:t xml:space="preserve"> </w:t>
      </w:r>
      <w:r>
        <w:rPr>
          <w:color w:val="333333"/>
          <w:sz w:val="24"/>
        </w:rPr>
        <w:drawing>
          <wp:inline distT="0" distB="0" distL="0" distR="0">
            <wp:extent cx="2171065" cy="1804670"/>
            <wp:effectExtent l="0" t="0" r="0" b="0"/>
            <wp:docPr id="49158" name="Picture 6" descr="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8" name="Picture 6" descr="7-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172226" cy="1806146"/>
                    </a:xfrm>
                    <a:prstGeom prst="rect">
                      <a:avLst/>
                    </a:prstGeom>
                    <a:noFill/>
                    <a:ln>
                      <a:noFill/>
                    </a:ln>
                  </pic:spPr>
                </pic:pic>
              </a:graphicData>
            </a:graphic>
          </wp:inline>
        </w:drawing>
      </w:r>
    </w:p>
    <w:p>
      <w:pPr>
        <w:ind w:firstLine="480" w:firstLineChars="200"/>
        <w:jc w:val="center"/>
        <w:rPr>
          <w:color w:val="333333"/>
          <w:sz w:val="24"/>
        </w:rPr>
      </w:pPr>
      <w:r>
        <w:rPr>
          <w:rFonts w:hint="eastAsia"/>
          <w:color w:val="333333"/>
          <w:sz w:val="24"/>
        </w:rPr>
        <w:t>同一流速下不同粒度的G-25柱的洗脱效果</w:t>
      </w:r>
    </w:p>
    <w:p>
      <w:pPr>
        <w:jc w:val="left"/>
        <w:rPr>
          <w:color w:val="333333"/>
          <w:sz w:val="24"/>
        </w:rPr>
      </w:pPr>
      <w:r>
        <w:rPr>
          <w:rFonts w:hint="eastAsia"/>
          <w:color w:val="333333"/>
          <w:sz w:val="24"/>
        </w:rPr>
        <w:t>（三）凝胶的预处理</w:t>
      </w:r>
    </w:p>
    <w:p>
      <w:pPr>
        <w:ind w:firstLine="480" w:firstLineChars="200"/>
        <w:jc w:val="left"/>
        <w:rPr>
          <w:color w:val="333333"/>
          <w:sz w:val="24"/>
        </w:rPr>
      </w:pPr>
      <w:r>
        <w:rPr>
          <w:color w:val="333333"/>
          <w:sz w:val="24"/>
        </w:rPr>
        <w:t xml:space="preserve"> </w:t>
      </w:r>
      <w:r>
        <w:rPr>
          <w:rFonts w:hint="eastAsia"/>
          <w:color w:val="333333"/>
          <w:sz w:val="24"/>
        </w:rPr>
        <w:t>使用前须溶涨，使干胶颗粒充分吸收溶剂，并达到平衡。</w:t>
      </w:r>
    </w:p>
    <w:p>
      <w:pPr>
        <w:ind w:firstLine="480" w:firstLineChars="200"/>
        <w:jc w:val="left"/>
        <w:rPr>
          <w:color w:val="333333"/>
          <w:sz w:val="24"/>
        </w:rPr>
      </w:pPr>
      <w:r>
        <w:rPr>
          <w:color w:val="333333"/>
          <w:sz w:val="24"/>
        </w:rPr>
        <w:t xml:space="preserve"> </w:t>
      </w:r>
      <w:r>
        <w:rPr>
          <w:rFonts w:hint="eastAsia"/>
          <w:color w:val="333333"/>
          <w:sz w:val="24"/>
        </w:rPr>
        <w:t xml:space="preserve"> 干胶以10倍以上吸液量的溶剂浸泡。</w:t>
      </w:r>
    </w:p>
    <w:p>
      <w:pPr>
        <w:ind w:firstLine="480" w:firstLineChars="200"/>
        <w:jc w:val="left"/>
        <w:rPr>
          <w:color w:val="333333"/>
          <w:sz w:val="24"/>
        </w:rPr>
      </w:pPr>
      <w:r>
        <w:rPr>
          <w:rFonts w:hint="eastAsia"/>
          <w:color w:val="333333"/>
          <w:sz w:val="24"/>
        </w:rPr>
        <w:t xml:space="preserve"> 热法溶涨(水浴)。</w:t>
      </w:r>
    </w:p>
    <w:p>
      <w:pPr>
        <w:jc w:val="left"/>
        <w:rPr>
          <w:color w:val="333333"/>
          <w:sz w:val="24"/>
        </w:rPr>
      </w:pPr>
      <w:r>
        <w:rPr>
          <w:rFonts w:hint="eastAsia"/>
          <w:color w:val="333333"/>
          <w:sz w:val="24"/>
        </w:rPr>
        <w:t>三、凝胶层析柱的设计和制备</w:t>
      </w:r>
    </w:p>
    <w:p>
      <w:pPr>
        <w:jc w:val="left"/>
        <w:rPr>
          <w:color w:val="333333"/>
          <w:sz w:val="24"/>
        </w:rPr>
      </w:pPr>
      <w:r>
        <w:rPr>
          <w:rFonts w:hint="eastAsia"/>
          <w:color w:val="333333"/>
          <w:sz w:val="24"/>
        </w:rPr>
        <w:t>（一）层析柱的选择</w:t>
      </w:r>
    </w:p>
    <w:p>
      <w:pPr>
        <w:ind w:firstLine="480" w:firstLineChars="200"/>
        <w:jc w:val="left"/>
        <w:rPr>
          <w:color w:val="333333"/>
          <w:sz w:val="24"/>
        </w:rPr>
      </w:pPr>
      <w:r>
        <w:rPr>
          <w:rFonts w:hint="eastAsia"/>
          <w:color w:val="333333"/>
          <w:sz w:val="24"/>
        </w:rPr>
        <w:t xml:space="preserve"> 层析柱长度与直径的比值称作“柱比”。</w:t>
      </w:r>
    </w:p>
    <w:p>
      <w:pPr>
        <w:ind w:firstLine="480" w:firstLineChars="200"/>
        <w:jc w:val="left"/>
        <w:rPr>
          <w:color w:val="333333"/>
          <w:sz w:val="24"/>
        </w:rPr>
      </w:pPr>
      <w:r>
        <w:rPr>
          <w:rFonts w:hint="eastAsia"/>
          <w:color w:val="333333"/>
          <w:sz w:val="24"/>
        </w:rPr>
        <w:t xml:space="preserve"> 对于类分离，柱床体积一般为样品溶液体积的5倍，柱比5:1到10:1即可。</w:t>
      </w:r>
    </w:p>
    <w:p>
      <w:pPr>
        <w:ind w:firstLine="480" w:firstLineChars="200"/>
        <w:jc w:val="left"/>
        <w:rPr>
          <w:color w:val="333333"/>
          <w:sz w:val="24"/>
        </w:rPr>
      </w:pPr>
      <w:r>
        <w:rPr>
          <w:rFonts w:hint="eastAsia"/>
          <w:color w:val="333333"/>
          <w:sz w:val="24"/>
        </w:rPr>
        <w:t xml:space="preserve"> 对于分级分离，则要求柱床体积大于样品体积25倍以上，甚至多达100倍。柱比在25至100之间。</w:t>
      </w:r>
    </w:p>
    <w:p>
      <w:pPr>
        <w:jc w:val="left"/>
        <w:rPr>
          <w:color w:val="333333"/>
          <w:sz w:val="24"/>
        </w:rPr>
      </w:pPr>
      <w:r>
        <w:rPr>
          <w:rFonts w:hint="eastAsia"/>
          <w:color w:val="333333"/>
          <w:sz w:val="24"/>
        </w:rPr>
        <w:t>（二）凝胶柱的装填</w:t>
      </w:r>
    </w:p>
    <w:p>
      <w:pPr>
        <w:ind w:firstLine="480" w:firstLineChars="200"/>
        <w:jc w:val="left"/>
        <w:rPr>
          <w:color w:val="333333"/>
          <w:sz w:val="24"/>
        </w:rPr>
      </w:pPr>
      <w:r>
        <w:rPr>
          <w:color w:val="333333"/>
          <w:sz w:val="24"/>
        </w:rPr>
        <w:t xml:space="preserve"> </w:t>
      </w:r>
      <w:r>
        <w:rPr>
          <w:rFonts w:hint="eastAsia"/>
          <w:color w:val="333333"/>
          <w:sz w:val="24"/>
        </w:rPr>
        <w:t>常用的支持物有棉花、玻璃纤维、玻璃珠、垂熔玻璃等。</w:t>
      </w:r>
    </w:p>
    <w:p>
      <w:pPr>
        <w:ind w:firstLine="480" w:firstLineChars="200"/>
        <w:jc w:val="left"/>
        <w:rPr>
          <w:color w:val="333333"/>
          <w:sz w:val="24"/>
        </w:rPr>
      </w:pPr>
      <w:r>
        <w:rPr>
          <w:rFonts w:hint="eastAsia"/>
          <w:color w:val="333333"/>
          <w:sz w:val="24"/>
        </w:rPr>
        <w:t xml:space="preserve"> 不断搅拌下使胶粒均匀沉降，使不发生凝胶分层和胶面倾斜。</w:t>
      </w:r>
    </w:p>
    <w:p>
      <w:pPr>
        <w:ind w:firstLine="480" w:firstLineChars="200"/>
        <w:jc w:val="left"/>
        <w:rPr>
          <w:color w:val="333333"/>
          <w:sz w:val="24"/>
        </w:rPr>
      </w:pPr>
      <w:r>
        <w:rPr>
          <w:rFonts w:hint="eastAsia"/>
          <w:color w:val="333333"/>
          <w:sz w:val="24"/>
        </w:rPr>
        <w:t xml:space="preserve"> 空柱中应留约1/5的水或溶剂.</w:t>
      </w:r>
    </w:p>
    <w:p>
      <w:pPr>
        <w:ind w:firstLine="480" w:firstLineChars="200"/>
        <w:jc w:val="left"/>
        <w:rPr>
          <w:color w:val="333333"/>
          <w:sz w:val="24"/>
        </w:rPr>
      </w:pPr>
      <w:r>
        <w:rPr>
          <w:rFonts w:hint="eastAsia"/>
          <w:color w:val="333333"/>
          <w:sz w:val="24"/>
        </w:rPr>
        <w:t xml:space="preserve"> 进胶要连续均匀，不中断，并不断搅拌。</w:t>
      </w:r>
    </w:p>
    <w:p>
      <w:pPr>
        <w:jc w:val="left"/>
        <w:rPr>
          <w:color w:val="333333"/>
          <w:sz w:val="24"/>
        </w:rPr>
      </w:pPr>
      <w:r>
        <w:rPr>
          <w:rFonts w:hint="eastAsia"/>
          <w:color w:val="333333"/>
          <w:sz w:val="24"/>
        </w:rPr>
        <w:t>（三）凝胶床的检查和维护</w:t>
      </w:r>
    </w:p>
    <w:p>
      <w:pPr>
        <w:ind w:firstLine="480" w:firstLineChars="200"/>
        <w:jc w:val="left"/>
        <w:rPr>
          <w:color w:val="333333"/>
          <w:sz w:val="24"/>
        </w:rPr>
      </w:pPr>
      <w:r>
        <w:rPr>
          <w:color w:val="333333"/>
          <w:sz w:val="24"/>
        </w:rPr>
        <w:t xml:space="preserve"> </w:t>
      </w:r>
      <w:r>
        <w:rPr>
          <w:rFonts w:hint="eastAsia"/>
          <w:color w:val="333333"/>
          <w:sz w:val="24"/>
        </w:rPr>
        <w:t>观察有无凝胶分层、沟流和气泡等现象。</w:t>
      </w:r>
    </w:p>
    <w:p>
      <w:pPr>
        <w:ind w:firstLine="480" w:firstLineChars="200"/>
        <w:jc w:val="left"/>
        <w:rPr>
          <w:color w:val="333333"/>
          <w:sz w:val="24"/>
        </w:rPr>
      </w:pPr>
      <w:r>
        <w:rPr>
          <w:rFonts w:hint="eastAsia"/>
          <w:color w:val="333333"/>
          <w:sz w:val="24"/>
        </w:rPr>
        <w:t xml:space="preserve"> 有色物质溶液过柱，观察柱床有无沟流，色带是否平整。</w:t>
      </w:r>
    </w:p>
    <w:p>
      <w:pPr>
        <w:ind w:firstLine="480" w:firstLineChars="200"/>
        <w:jc w:val="left"/>
        <w:rPr>
          <w:color w:val="333333"/>
          <w:sz w:val="24"/>
        </w:rPr>
      </w:pPr>
      <w:r>
        <w:rPr>
          <w:rFonts w:hint="eastAsia"/>
          <w:color w:val="333333"/>
          <w:sz w:val="24"/>
        </w:rPr>
        <w:t xml:space="preserve"> 检查物质为蓝色葡聚糖。</w:t>
      </w:r>
    </w:p>
    <w:p>
      <w:pPr>
        <w:ind w:firstLine="480" w:firstLineChars="200"/>
        <w:jc w:val="left"/>
        <w:rPr>
          <w:color w:val="333333"/>
          <w:sz w:val="24"/>
        </w:rPr>
      </w:pPr>
      <w:r>
        <w:rPr>
          <w:color w:val="333333"/>
          <w:sz w:val="24"/>
        </w:rPr>
        <w:t xml:space="preserve"> </w:t>
      </w:r>
      <w:r>
        <w:rPr>
          <w:rFonts w:hint="eastAsia"/>
          <w:color w:val="333333"/>
          <w:sz w:val="24"/>
        </w:rPr>
        <w:t xml:space="preserve">操作压：层析柱由于进出口之间液位压力差形成的对凝胶颗粒的压力称作“操作压”。 </w:t>
      </w:r>
    </w:p>
    <w:p>
      <w:pPr>
        <w:ind w:firstLine="480" w:firstLineChars="200"/>
        <w:jc w:val="center"/>
        <w:rPr>
          <w:color w:val="333333"/>
          <w:sz w:val="24"/>
        </w:rPr>
      </w:pPr>
      <w:r>
        <w:rPr>
          <w:color w:val="333333"/>
          <w:sz w:val="24"/>
        </w:rPr>
        <w:t xml:space="preserve"> </w:t>
      </w:r>
      <w:r>
        <w:rPr>
          <w:color w:val="333333"/>
          <w:sz w:val="24"/>
        </w:rPr>
        <w:drawing>
          <wp:inline distT="0" distB="0" distL="0" distR="0">
            <wp:extent cx="1917065" cy="2290445"/>
            <wp:effectExtent l="0" t="0" r="0" b="0"/>
            <wp:docPr id="55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917379" cy="2290724"/>
                    </a:xfrm>
                    <a:prstGeom prst="rect">
                      <a:avLst/>
                    </a:prstGeom>
                    <a:noFill/>
                    <a:ln>
                      <a:noFill/>
                    </a:ln>
                  </pic:spPr>
                </pic:pic>
              </a:graphicData>
            </a:graphic>
          </wp:inline>
        </w:drawing>
      </w:r>
    </w:p>
    <w:p>
      <w:pPr>
        <w:ind w:firstLine="480" w:firstLineChars="200"/>
        <w:jc w:val="center"/>
        <w:rPr>
          <w:color w:val="333333"/>
          <w:sz w:val="24"/>
        </w:rPr>
      </w:pPr>
      <w:r>
        <w:rPr>
          <w:rFonts w:hint="eastAsia"/>
          <w:color w:val="333333"/>
          <w:sz w:val="24"/>
        </w:rPr>
        <w:t>操作压</w:t>
      </w:r>
    </w:p>
    <w:p>
      <w:pPr>
        <w:jc w:val="left"/>
        <w:rPr>
          <w:color w:val="333333"/>
          <w:sz w:val="24"/>
        </w:rPr>
      </w:pPr>
      <w:r>
        <w:rPr>
          <w:rFonts w:hint="eastAsia"/>
          <w:color w:val="333333"/>
          <w:sz w:val="24"/>
        </w:rPr>
        <w:t>三、凝胶层析操作</w:t>
      </w:r>
    </w:p>
    <w:p>
      <w:pPr>
        <w:jc w:val="left"/>
        <w:rPr>
          <w:color w:val="333333"/>
          <w:sz w:val="24"/>
        </w:rPr>
      </w:pPr>
      <w:r>
        <w:rPr>
          <w:rFonts w:hint="eastAsia"/>
          <w:color w:val="333333"/>
          <w:sz w:val="24"/>
        </w:rPr>
        <w:t>（一）样品和加样</w:t>
      </w:r>
    </w:p>
    <w:p>
      <w:pPr>
        <w:ind w:firstLine="480" w:firstLineChars="200"/>
        <w:jc w:val="left"/>
        <w:rPr>
          <w:color w:val="333333"/>
          <w:sz w:val="24"/>
        </w:rPr>
      </w:pPr>
      <w:r>
        <w:rPr>
          <w:rFonts w:hint="eastAsia"/>
          <w:color w:val="333333"/>
          <w:sz w:val="24"/>
        </w:rPr>
        <w:t xml:space="preserve"> 蛋白质类样品浓度:不大于4%。</w:t>
      </w:r>
    </w:p>
    <w:p>
      <w:pPr>
        <w:ind w:firstLine="480" w:firstLineChars="200"/>
        <w:jc w:val="left"/>
        <w:rPr>
          <w:color w:val="333333"/>
          <w:sz w:val="24"/>
        </w:rPr>
      </w:pPr>
      <w:r>
        <w:rPr>
          <w:color w:val="333333"/>
          <w:sz w:val="24"/>
        </w:rPr>
        <w:t xml:space="preserve"> </w:t>
      </w:r>
      <w:r>
        <w:rPr>
          <w:rFonts w:hint="eastAsia"/>
          <w:color w:val="333333"/>
          <w:sz w:val="24"/>
        </w:rPr>
        <w:t>加样时应尽量减少样品的稀释，及凝胶床面的搅动。</w:t>
      </w:r>
    </w:p>
    <w:p>
      <w:pPr>
        <w:jc w:val="left"/>
        <w:rPr>
          <w:color w:val="333333"/>
          <w:sz w:val="24"/>
        </w:rPr>
      </w:pPr>
      <w:r>
        <w:rPr>
          <w:rFonts w:hint="eastAsia"/>
          <w:color w:val="333333"/>
          <w:sz w:val="24"/>
        </w:rPr>
        <w:t>（二）洗脱与收集</w:t>
      </w:r>
    </w:p>
    <w:p>
      <w:pPr>
        <w:jc w:val="left"/>
        <w:rPr>
          <w:color w:val="333333"/>
          <w:sz w:val="24"/>
        </w:rPr>
      </w:pPr>
      <w:r>
        <w:rPr>
          <w:rFonts w:hint="eastAsia"/>
          <w:color w:val="333333"/>
          <w:sz w:val="24"/>
        </w:rPr>
        <w:t>（三）凝胶柱的再生</w:t>
      </w:r>
    </w:p>
    <w:p>
      <w:pPr>
        <w:ind w:firstLine="480" w:firstLineChars="200"/>
        <w:jc w:val="left"/>
        <w:rPr>
          <w:color w:val="333333"/>
          <w:sz w:val="24"/>
        </w:rPr>
      </w:pPr>
      <w:r>
        <w:rPr>
          <w:rFonts w:hint="eastAsia"/>
          <w:color w:val="333333"/>
          <w:sz w:val="24"/>
        </w:rPr>
        <w:t>反冲及重新装柱</w:t>
      </w:r>
    </w:p>
    <w:p>
      <w:pPr>
        <w:jc w:val="left"/>
        <w:rPr>
          <w:color w:val="333333"/>
          <w:sz w:val="24"/>
        </w:rPr>
      </w:pPr>
      <w:r>
        <w:rPr>
          <w:rFonts w:hint="eastAsia"/>
          <w:color w:val="333333"/>
          <w:sz w:val="24"/>
        </w:rPr>
        <w:t>第四节  色谱峰变宽的问题</w:t>
      </w:r>
    </w:p>
    <w:p>
      <w:pPr>
        <w:ind w:firstLine="480" w:firstLineChars="200"/>
        <w:jc w:val="left"/>
        <w:rPr>
          <w:color w:val="333333"/>
          <w:sz w:val="24"/>
        </w:rPr>
      </w:pPr>
      <w:r>
        <w:rPr>
          <w:rFonts w:hint="eastAsia"/>
          <w:color w:val="333333"/>
          <w:sz w:val="24"/>
        </w:rPr>
        <w:t>样品的洗脱曲线不是一个窄的矩形峰，而是一个较宽的高斯峰。</w:t>
      </w:r>
    </w:p>
    <w:p>
      <w:pPr>
        <w:ind w:firstLine="480" w:firstLineChars="200"/>
        <w:jc w:val="left"/>
        <w:rPr>
          <w:color w:val="333333"/>
          <w:sz w:val="24"/>
        </w:rPr>
      </w:pPr>
      <w:r>
        <w:rPr>
          <w:color w:val="333333"/>
          <w:sz w:val="24"/>
        </w:rPr>
        <w:t xml:space="preserve"> </w:t>
      </w:r>
      <w:r>
        <w:rPr>
          <w:rFonts w:hint="eastAsia"/>
          <w:color w:val="333333"/>
          <w:sz w:val="24"/>
        </w:rPr>
        <w:t>洗脱曲线：1、样品的分子量分布2、仪器造成的峰加宽效应。</w:t>
      </w:r>
    </w:p>
    <w:p>
      <w:pPr>
        <w:jc w:val="left"/>
        <w:rPr>
          <w:color w:val="333333"/>
          <w:sz w:val="24"/>
        </w:rPr>
      </w:pPr>
      <w:r>
        <w:rPr>
          <w:rFonts w:hint="eastAsia"/>
          <w:color w:val="333333"/>
          <w:sz w:val="24"/>
        </w:rPr>
        <w:t>一、溶液通过色谱柱造成的峰加宽</w:t>
      </w:r>
    </w:p>
    <w:p>
      <w:pPr>
        <w:ind w:firstLine="480" w:firstLineChars="200"/>
        <w:jc w:val="left"/>
        <w:rPr>
          <w:color w:val="333333"/>
          <w:sz w:val="24"/>
        </w:rPr>
      </w:pPr>
      <w:r>
        <w:rPr>
          <w:rFonts w:hint="eastAsia"/>
          <w:color w:val="333333"/>
          <w:sz w:val="24"/>
        </w:rPr>
        <w:t>Giddings提出的无规则行走模型</w:t>
      </w:r>
    </w:p>
    <w:p>
      <w:pPr>
        <w:ind w:firstLine="480" w:firstLineChars="200"/>
        <w:jc w:val="left"/>
        <w:rPr>
          <w:color w:val="333333"/>
          <w:sz w:val="24"/>
        </w:rPr>
      </w:pPr>
      <w:r>
        <w:rPr>
          <w:rFonts w:hint="eastAsia"/>
          <w:color w:val="333333"/>
          <w:sz w:val="24"/>
        </w:rPr>
        <w:t>由于溶质分子本身的运动是无规则的，原因有</w:t>
      </w:r>
    </w:p>
    <w:p>
      <w:pPr>
        <w:ind w:firstLine="480" w:firstLineChars="200"/>
        <w:jc w:val="left"/>
        <w:rPr>
          <w:color w:val="333333"/>
          <w:sz w:val="24"/>
        </w:rPr>
      </w:pPr>
      <w:r>
        <w:rPr>
          <w:rFonts w:hint="eastAsia"/>
          <w:color w:val="333333"/>
          <w:sz w:val="24"/>
        </w:rPr>
        <w:t xml:space="preserve"> （一）分子扩散</w:t>
      </w:r>
    </w:p>
    <w:p>
      <w:pPr>
        <w:ind w:firstLine="480" w:firstLineChars="200"/>
        <w:jc w:val="left"/>
        <w:rPr>
          <w:color w:val="333333"/>
          <w:sz w:val="24"/>
        </w:rPr>
      </w:pPr>
      <w:r>
        <w:rPr>
          <w:rFonts w:hint="eastAsia"/>
          <w:color w:val="333333"/>
          <w:sz w:val="24"/>
        </w:rPr>
        <w:t xml:space="preserve"> （二）涡流扩散</w:t>
      </w:r>
    </w:p>
    <w:p>
      <w:pPr>
        <w:ind w:firstLine="480" w:firstLineChars="200"/>
        <w:jc w:val="left"/>
        <w:rPr>
          <w:color w:val="333333"/>
          <w:sz w:val="24"/>
        </w:rPr>
      </w:pPr>
      <w:r>
        <w:rPr>
          <w:rFonts w:hint="eastAsia"/>
          <w:color w:val="333333"/>
          <w:sz w:val="24"/>
        </w:rPr>
        <w:t xml:space="preserve"> （三）流动相中传质阻力</w:t>
      </w:r>
    </w:p>
    <w:p>
      <w:pPr>
        <w:ind w:firstLine="480" w:firstLineChars="200"/>
        <w:jc w:val="left"/>
        <w:rPr>
          <w:color w:val="333333"/>
          <w:sz w:val="24"/>
        </w:rPr>
      </w:pPr>
      <w:r>
        <w:rPr>
          <w:rFonts w:hint="eastAsia"/>
          <w:color w:val="333333"/>
          <w:sz w:val="24"/>
        </w:rPr>
        <w:t xml:space="preserve"> （三）固定相中传质阻力</w:t>
      </w:r>
    </w:p>
    <w:p>
      <w:pPr>
        <w:jc w:val="left"/>
        <w:rPr>
          <w:color w:val="333333"/>
          <w:sz w:val="24"/>
        </w:rPr>
      </w:pPr>
      <w:r>
        <w:rPr>
          <w:rFonts w:hint="eastAsia"/>
          <w:color w:val="333333"/>
          <w:sz w:val="24"/>
        </w:rPr>
        <w:t>第五节   凝胶层析的应用</w:t>
      </w:r>
    </w:p>
    <w:p>
      <w:pPr>
        <w:jc w:val="left"/>
        <w:rPr>
          <w:color w:val="333333"/>
          <w:sz w:val="24"/>
        </w:rPr>
      </w:pPr>
      <w:r>
        <w:rPr>
          <w:rFonts w:hint="eastAsia"/>
          <w:color w:val="333333"/>
          <w:sz w:val="24"/>
        </w:rPr>
        <w:t>一、脱盐和浓缩</w:t>
      </w:r>
    </w:p>
    <w:p>
      <w:pPr>
        <w:ind w:firstLine="480" w:firstLineChars="200"/>
        <w:jc w:val="left"/>
        <w:rPr>
          <w:color w:val="333333"/>
          <w:sz w:val="24"/>
        </w:rPr>
      </w:pPr>
      <w:r>
        <w:rPr>
          <w:rFonts w:hint="eastAsia"/>
          <w:color w:val="333333"/>
          <w:sz w:val="24"/>
        </w:rPr>
        <w:t>脱盐用的凝胶多为大粒度的，高交联度的凝胶。</w:t>
      </w:r>
    </w:p>
    <w:p>
      <w:pPr>
        <w:ind w:firstLine="480" w:firstLineChars="200"/>
        <w:jc w:val="left"/>
        <w:rPr>
          <w:color w:val="333333"/>
          <w:sz w:val="24"/>
        </w:rPr>
      </w:pPr>
      <w:r>
        <w:rPr>
          <w:color w:val="333333"/>
          <w:sz w:val="24"/>
        </w:rPr>
        <w:t xml:space="preserve"> </w:t>
      </w:r>
      <w:r>
        <w:rPr>
          <w:rFonts w:hint="eastAsia"/>
          <w:color w:val="333333"/>
          <w:sz w:val="24"/>
        </w:rPr>
        <w:t>交联度大，凝胶颗粒强度好；凝胶粒度大，流速高。</w:t>
      </w:r>
    </w:p>
    <w:p>
      <w:pPr>
        <w:ind w:firstLine="480" w:firstLineChars="200"/>
        <w:jc w:val="left"/>
        <w:rPr>
          <w:color w:val="333333"/>
          <w:sz w:val="24"/>
        </w:rPr>
      </w:pPr>
      <w:r>
        <w:rPr>
          <w:rFonts w:hint="eastAsia"/>
          <w:color w:val="333333"/>
          <w:sz w:val="24"/>
        </w:rPr>
        <w:t xml:space="preserve"> 样品体积最好小于内水体积的三分之一。</w:t>
      </w:r>
    </w:p>
    <w:p>
      <w:pPr>
        <w:jc w:val="left"/>
        <w:rPr>
          <w:color w:val="333333"/>
          <w:sz w:val="24"/>
        </w:rPr>
      </w:pPr>
      <w:r>
        <w:rPr>
          <w:rFonts w:hint="eastAsia"/>
          <w:color w:val="333333"/>
          <w:sz w:val="24"/>
        </w:rPr>
        <w:t xml:space="preserve"> 二、分子量测定</w:t>
      </w:r>
    </w:p>
    <w:p>
      <w:pPr>
        <w:tabs>
          <w:tab w:val="left" w:pos="720"/>
        </w:tabs>
        <w:ind w:firstLine="480" w:firstLineChars="200"/>
        <w:jc w:val="left"/>
        <w:rPr>
          <w:color w:val="333333"/>
          <w:sz w:val="24"/>
        </w:rPr>
      </w:pPr>
      <w:r>
        <w:rPr>
          <w:rFonts w:hint="eastAsia"/>
          <w:color w:val="333333"/>
          <w:sz w:val="24"/>
        </w:rPr>
        <w:t>在凝胶的分离范围内，不同分子量的物质其洗脱体积</w:t>
      </w:r>
      <w:r>
        <w:rPr>
          <w:color w:val="333333"/>
          <w:sz w:val="24"/>
        </w:rPr>
        <w:t>Ve</w:t>
      </w:r>
      <w:r>
        <w:rPr>
          <w:rFonts w:hint="eastAsia"/>
          <w:color w:val="333333"/>
          <w:sz w:val="24"/>
        </w:rPr>
        <w:t>及分配系数</w:t>
      </w:r>
      <w:r>
        <w:rPr>
          <w:color w:val="333333"/>
          <w:sz w:val="24"/>
        </w:rPr>
        <w:t>Kd</w:t>
      </w:r>
      <w:r>
        <w:rPr>
          <w:rFonts w:hint="eastAsia"/>
          <w:color w:val="333333"/>
          <w:sz w:val="24"/>
        </w:rPr>
        <w:t>值随分子量增加而下降。</w:t>
      </w:r>
    </w:p>
    <w:p>
      <w:pPr>
        <w:tabs>
          <w:tab w:val="left" w:pos="720"/>
        </w:tabs>
        <w:ind w:firstLine="480" w:firstLineChars="200"/>
        <w:jc w:val="center"/>
        <w:rPr>
          <w:color w:val="333333"/>
          <w:sz w:val="24"/>
        </w:rPr>
      </w:pPr>
      <w:r>
        <w:rPr>
          <w:rFonts w:hint="eastAsia"/>
          <w:color w:val="333333"/>
          <w:sz w:val="24"/>
        </w:rPr>
        <w:t>对于一个特定凝胶柱，待测定物质的洗脱体积与分子量的关系符合公式：</w:t>
      </w:r>
      <w:r>
        <w:rPr>
          <w:color w:val="333333"/>
          <w:sz w:val="24"/>
        </w:rPr>
        <w:t>Ve=-KlogM+C</w:t>
      </w:r>
    </w:p>
    <w:p>
      <w:pPr>
        <w:jc w:val="left"/>
        <w:rPr>
          <w:color w:val="333333"/>
          <w:sz w:val="24"/>
        </w:rPr>
      </w:pPr>
      <w:r>
        <w:rPr>
          <w:rFonts w:hint="eastAsia"/>
          <w:bCs/>
          <w:color w:val="333333"/>
          <w:sz w:val="24"/>
        </w:rPr>
        <w:t>（1）求解法:（两个已知分子量的蛋白质过柱）</w:t>
      </w:r>
      <w:r>
        <w:rPr>
          <w:bCs/>
          <w:color w:val="333333"/>
          <w:sz w:val="24"/>
        </w:rPr>
        <w:t xml:space="preserve"> </w:t>
      </w:r>
    </w:p>
    <w:p>
      <w:pPr>
        <w:tabs>
          <w:tab w:val="left" w:pos="720"/>
        </w:tabs>
        <w:ind w:firstLine="480" w:firstLineChars="200"/>
        <w:jc w:val="left"/>
        <w:rPr>
          <w:color w:val="333333"/>
          <w:sz w:val="24"/>
        </w:rPr>
      </w:pPr>
      <w:r>
        <w:rPr>
          <w:bCs/>
          <w:i/>
          <w:iCs/>
          <w:color w:val="333333"/>
          <w:sz w:val="24"/>
        </w:rPr>
        <w:t>V</w:t>
      </w:r>
      <w:r>
        <w:rPr>
          <w:bCs/>
          <w:color w:val="333333"/>
          <w:sz w:val="24"/>
          <w:vertAlign w:val="subscript"/>
        </w:rPr>
        <w:t>el</w:t>
      </w:r>
      <w:r>
        <w:rPr>
          <w:bCs/>
          <w:color w:val="333333"/>
          <w:sz w:val="24"/>
        </w:rPr>
        <w:t>=</w:t>
      </w:r>
      <w:r>
        <w:rPr>
          <w:bCs/>
          <w:i/>
          <w:iCs/>
          <w:color w:val="333333"/>
          <w:sz w:val="24"/>
        </w:rPr>
        <w:t>C</w:t>
      </w:r>
      <w:r>
        <w:rPr>
          <w:rFonts w:hint="eastAsia"/>
          <w:bCs/>
          <w:color w:val="333333"/>
          <w:sz w:val="24"/>
        </w:rPr>
        <w:t>－</w:t>
      </w:r>
      <w:r>
        <w:rPr>
          <w:bCs/>
          <w:i/>
          <w:iCs/>
          <w:color w:val="333333"/>
          <w:sz w:val="24"/>
        </w:rPr>
        <w:t>K</w:t>
      </w:r>
      <w:r>
        <w:rPr>
          <w:bCs/>
          <w:color w:val="333333"/>
          <w:sz w:val="24"/>
        </w:rPr>
        <w:t>logM</w:t>
      </w:r>
      <w:r>
        <w:rPr>
          <w:bCs/>
          <w:color w:val="333333"/>
          <w:sz w:val="24"/>
          <w:vertAlign w:val="subscript"/>
        </w:rPr>
        <w:t>1</w:t>
      </w:r>
      <w:r>
        <w:rPr>
          <w:bCs/>
          <w:color w:val="333333"/>
          <w:sz w:val="24"/>
        </w:rPr>
        <w:t xml:space="preserve">     </w:t>
      </w:r>
    </w:p>
    <w:p>
      <w:pPr>
        <w:tabs>
          <w:tab w:val="left" w:pos="720"/>
        </w:tabs>
        <w:ind w:firstLine="480" w:firstLineChars="200"/>
        <w:jc w:val="left"/>
        <w:rPr>
          <w:color w:val="333333"/>
          <w:sz w:val="24"/>
        </w:rPr>
      </w:pPr>
      <w:r>
        <w:rPr>
          <w:bCs/>
          <w:i/>
          <w:iCs/>
          <w:color w:val="333333"/>
          <w:sz w:val="24"/>
        </w:rPr>
        <w:t>V</w:t>
      </w:r>
      <w:r>
        <w:rPr>
          <w:bCs/>
          <w:color w:val="333333"/>
          <w:sz w:val="24"/>
          <w:vertAlign w:val="subscript"/>
        </w:rPr>
        <w:t>e2</w:t>
      </w:r>
      <w:r>
        <w:rPr>
          <w:bCs/>
          <w:color w:val="333333"/>
          <w:sz w:val="24"/>
        </w:rPr>
        <w:t>=</w:t>
      </w:r>
      <w:r>
        <w:rPr>
          <w:bCs/>
          <w:i/>
          <w:iCs/>
          <w:color w:val="333333"/>
          <w:sz w:val="24"/>
        </w:rPr>
        <w:t>C</w:t>
      </w:r>
      <w:r>
        <w:rPr>
          <w:rFonts w:hint="eastAsia"/>
          <w:bCs/>
          <w:i/>
          <w:iCs/>
          <w:color w:val="333333"/>
          <w:sz w:val="24"/>
        </w:rPr>
        <w:t>－</w:t>
      </w:r>
      <w:r>
        <w:rPr>
          <w:bCs/>
          <w:i/>
          <w:iCs/>
          <w:color w:val="333333"/>
          <w:sz w:val="24"/>
        </w:rPr>
        <w:t>K</w:t>
      </w:r>
      <w:r>
        <w:rPr>
          <w:bCs/>
          <w:color w:val="333333"/>
          <w:sz w:val="24"/>
        </w:rPr>
        <w:t>log</w:t>
      </w:r>
      <w:r>
        <w:rPr>
          <w:bCs/>
          <w:i/>
          <w:iCs/>
          <w:color w:val="333333"/>
          <w:sz w:val="24"/>
        </w:rPr>
        <w:t>M</w:t>
      </w:r>
      <w:r>
        <w:rPr>
          <w:bCs/>
          <w:color w:val="333333"/>
          <w:sz w:val="24"/>
          <w:vertAlign w:val="subscript"/>
        </w:rPr>
        <w:t>2</w:t>
      </w:r>
      <w:r>
        <w:rPr>
          <w:bCs/>
          <w:color w:val="333333"/>
          <w:sz w:val="24"/>
        </w:rPr>
        <w:t xml:space="preserve">  </w:t>
      </w:r>
    </w:p>
    <w:p>
      <w:pPr>
        <w:jc w:val="left"/>
        <w:rPr>
          <w:color w:val="333333"/>
          <w:sz w:val="24"/>
        </w:rPr>
      </w:pPr>
      <w:r>
        <w:rPr>
          <w:rFonts w:hint="eastAsia"/>
          <w:bCs/>
          <w:color w:val="333333"/>
          <w:sz w:val="24"/>
        </w:rPr>
        <w:t>（2）标准曲线法:（先以3个以上已知分子量的标准蛋白过柱 ）</w:t>
      </w:r>
      <w:r>
        <w:rPr>
          <w:bCs/>
          <w:color w:val="333333"/>
          <w:sz w:val="24"/>
        </w:rPr>
        <w:t xml:space="preserve">: </w:t>
      </w:r>
    </w:p>
    <w:p>
      <w:pPr>
        <w:tabs>
          <w:tab w:val="left" w:pos="720"/>
        </w:tabs>
        <w:ind w:firstLine="480" w:firstLineChars="200"/>
        <w:jc w:val="left"/>
        <w:rPr>
          <w:color w:val="333333"/>
          <w:sz w:val="24"/>
        </w:rPr>
      </w:pPr>
      <w:r>
        <w:rPr>
          <w:rFonts w:hint="eastAsia"/>
          <w:bCs/>
          <w:color w:val="333333"/>
          <w:sz w:val="24"/>
        </w:rPr>
        <w:t>标准曲线法准确性较高</w:t>
      </w:r>
      <w:r>
        <w:rPr>
          <w:color w:val="333333"/>
          <w:sz w:val="24"/>
        </w:rPr>
        <w:t xml:space="preserve"> </w:t>
      </w:r>
    </w:p>
    <w:p>
      <w:pPr>
        <w:jc w:val="left"/>
        <w:rPr>
          <w:color w:val="333333"/>
          <w:sz w:val="24"/>
        </w:rPr>
      </w:pPr>
      <w:r>
        <w:rPr>
          <w:rFonts w:hint="eastAsia"/>
          <w:color w:val="333333"/>
          <w:sz w:val="24"/>
        </w:rPr>
        <w:t xml:space="preserve"> 三、生物制药中的应用</w:t>
      </w:r>
    </w:p>
    <w:p>
      <w:pPr>
        <w:jc w:val="left"/>
        <w:rPr>
          <w:color w:val="333333"/>
          <w:sz w:val="24"/>
        </w:rPr>
      </w:pPr>
      <w:r>
        <w:rPr>
          <w:rFonts w:hint="eastAsia"/>
          <w:color w:val="333333"/>
          <w:sz w:val="24"/>
        </w:rPr>
        <w:t xml:space="preserve"> 1、去热原</w:t>
      </w:r>
    </w:p>
    <w:p>
      <w:pPr>
        <w:jc w:val="center"/>
        <w:rPr>
          <w:color w:val="333333"/>
          <w:sz w:val="24"/>
        </w:rPr>
      </w:pPr>
      <w:r>
        <w:rPr>
          <w:color w:val="333333"/>
          <w:sz w:val="24"/>
        </w:rPr>
        <w:drawing>
          <wp:inline distT="0" distB="0" distL="0" distR="0">
            <wp:extent cx="2327910" cy="2195195"/>
            <wp:effectExtent l="0" t="0" r="8890" b="0"/>
            <wp:docPr id="860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Picture 7"/>
                    <pic:cNvPicPr>
                      <a:picLocks noChangeAspect="1" noChangeArrowheads="1"/>
                    </pic:cNvPicPr>
                  </pic:nvPicPr>
                  <pic:blipFill>
                    <a:blip/>
                    <a:srcRect/>
                    <a:stretch>
                      <a:fillRect/>
                    </a:stretch>
                  </pic:blipFill>
                  <pic:spPr>
                    <a:xfrm>
                      <a:off x="0" y="0"/>
                      <a:ext cx="2328369" cy="2195319"/>
                    </a:xfrm>
                    <a:prstGeom prst="rect">
                      <a:avLst/>
                    </a:prstGeom>
                    <a:noFill/>
                    <a:ln>
                      <a:noFill/>
                    </a:ln>
                  </pic:spPr>
                </pic:pic>
              </a:graphicData>
            </a:graphic>
          </wp:inline>
        </w:drawing>
      </w:r>
    </w:p>
    <w:p>
      <w:pPr>
        <w:jc w:val="left"/>
        <w:rPr>
          <w:color w:val="333333"/>
          <w:sz w:val="24"/>
        </w:rPr>
      </w:pPr>
      <w:r>
        <w:rPr>
          <w:rFonts w:hint="eastAsia"/>
          <w:color w:val="333333"/>
          <w:sz w:val="24"/>
        </w:rPr>
        <w:t xml:space="preserve"> 2、分离纯化</w:t>
      </w:r>
    </w:p>
    <w:p>
      <w:pPr>
        <w:tabs>
          <w:tab w:val="left" w:pos="720"/>
        </w:tabs>
        <w:ind w:firstLine="480" w:firstLineChars="200"/>
        <w:jc w:val="left"/>
        <w:rPr>
          <w:bCs/>
          <w:color w:val="333333"/>
          <w:sz w:val="24"/>
        </w:rPr>
      </w:pPr>
      <w:r>
        <w:rPr>
          <w:bCs/>
          <w:color w:val="333333"/>
          <w:sz w:val="24"/>
        </w:rPr>
        <w:t xml:space="preserve"> </w:t>
      </w:r>
      <w:r>
        <w:rPr>
          <w:rFonts w:hint="eastAsia"/>
          <w:bCs/>
          <w:color w:val="333333"/>
          <w:sz w:val="24"/>
        </w:rPr>
        <w:t>如：</w:t>
      </w:r>
      <w:r>
        <w:rPr>
          <w:bCs/>
          <w:color w:val="333333"/>
          <w:sz w:val="24"/>
        </w:rPr>
        <w:t>SephadexG-50</w:t>
      </w:r>
      <w:r>
        <w:rPr>
          <w:rFonts w:hint="eastAsia"/>
          <w:bCs/>
          <w:color w:val="333333"/>
          <w:sz w:val="24"/>
        </w:rPr>
        <w:t>纯化胰岛素，除去胰岛素中前胰岛素和其它大分子抗原物质。</w:t>
      </w:r>
      <w:r>
        <w:rPr>
          <w:bCs/>
          <w:color w:val="333333"/>
          <w:sz w:val="24"/>
        </w:rPr>
        <w:t>DEAE-SephadexA- 50</w:t>
      </w:r>
      <w:r>
        <w:rPr>
          <w:rFonts w:hint="eastAsia"/>
          <w:bCs/>
          <w:color w:val="333333"/>
          <w:sz w:val="24"/>
        </w:rPr>
        <w:t>精制透明质酸酶。</w:t>
      </w:r>
    </w:p>
    <w:p>
      <w:pPr>
        <w:rPr>
          <w:b/>
          <w:color w:val="333333"/>
          <w:sz w:val="24"/>
        </w:rPr>
      </w:pPr>
      <w:r>
        <w:rPr>
          <w:b/>
          <w:color w:val="333333"/>
          <w:sz w:val="24"/>
        </w:rPr>
        <w:t>7.7.5教学方法</w:t>
      </w:r>
    </w:p>
    <w:p>
      <w:pPr>
        <w:ind w:firstLine="480" w:firstLineChars="200"/>
        <w:rPr>
          <w:color w:val="333333"/>
          <w:sz w:val="24"/>
        </w:rPr>
      </w:pPr>
      <w:r>
        <w:rPr>
          <w:rFonts w:hint="eastAsia"/>
          <w:color w:val="333333"/>
          <w:sz w:val="24"/>
        </w:rPr>
        <w:t>教学方法采用课堂讲授、案例分析和课堂讨论的形式进行。</w:t>
      </w:r>
    </w:p>
    <w:p>
      <w:pPr>
        <w:rPr>
          <w:b/>
          <w:color w:val="333333"/>
          <w:sz w:val="24"/>
        </w:rPr>
      </w:pPr>
      <w:r>
        <w:rPr>
          <w:b/>
          <w:color w:val="333333"/>
          <w:sz w:val="24"/>
        </w:rPr>
        <w:t>7.7.6作业安排及课后反思</w:t>
      </w:r>
    </w:p>
    <w:p>
      <w:pPr>
        <w:ind w:left="480"/>
        <w:rPr>
          <w:color w:val="000000"/>
          <w:sz w:val="24"/>
        </w:rPr>
      </w:pPr>
      <w:r>
        <w:rPr>
          <w:rFonts w:hint="eastAsia"/>
          <w:color w:val="000000"/>
          <w:sz w:val="24"/>
        </w:rPr>
        <w:t>（1）对于自己感兴趣的方面进行资料查阅，扩充知识面。</w:t>
      </w:r>
    </w:p>
    <w:p>
      <w:pPr>
        <w:ind w:firstLine="480" w:firstLineChars="200"/>
        <w:rPr>
          <w:b/>
          <w:color w:val="333333"/>
          <w:sz w:val="24"/>
        </w:rPr>
      </w:pPr>
      <w:r>
        <w:rPr>
          <w:rFonts w:hint="eastAsia"/>
          <w:color w:val="000000"/>
          <w:sz w:val="24"/>
        </w:rPr>
        <w:t>（2）试做课后的复习思考题。</w:t>
      </w:r>
    </w:p>
    <w:p>
      <w:pPr>
        <w:rPr>
          <w:b/>
          <w:color w:val="333333"/>
          <w:sz w:val="24"/>
        </w:rPr>
      </w:pPr>
      <w:r>
        <w:rPr>
          <w:b/>
          <w:color w:val="333333"/>
          <w:sz w:val="24"/>
        </w:rPr>
        <w:t>7.7.7课前准备情况及其他相关特殊要求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7.7.8参考资料（具体到哪一章节或页码）</w:t>
      </w:r>
    </w:p>
    <w:p>
      <w:pPr>
        <w:ind w:firstLine="480"/>
        <w:rPr>
          <w:sz w:val="24"/>
        </w:rPr>
      </w:pPr>
      <w:r>
        <w:rPr>
          <w:rFonts w:hint="eastAsia"/>
          <w:sz w:val="24"/>
        </w:rPr>
        <w:t>《生物制药工艺学》第4版，吴梧桐主编，第七章 凝胶层析</w:t>
      </w:r>
    </w:p>
    <w:p>
      <w:pPr>
        <w:rPr>
          <w:b/>
          <w:color w:val="333333"/>
          <w:sz w:val="24"/>
        </w:rPr>
      </w:pPr>
    </w:p>
    <w:p>
      <w:pPr>
        <w:outlineLvl w:val="2"/>
        <w:rPr>
          <w:b/>
          <w:color w:val="333333"/>
          <w:sz w:val="24"/>
        </w:rPr>
      </w:pPr>
      <w:r>
        <w:rPr>
          <w:rFonts w:hint="eastAsia"/>
          <w:b/>
          <w:color w:val="333333"/>
          <w:sz w:val="24"/>
        </w:rPr>
        <w:t>7.8教学单元八 第八章  离子交换法（6学时）</w:t>
      </w:r>
    </w:p>
    <w:p>
      <w:pPr>
        <w:rPr>
          <w:b/>
          <w:color w:val="333333"/>
          <w:sz w:val="24"/>
        </w:rPr>
      </w:pPr>
      <w:r>
        <w:rPr>
          <w:b/>
          <w:color w:val="333333"/>
          <w:sz w:val="24"/>
        </w:rPr>
        <w:t>7.8.1</w:t>
      </w:r>
      <w:r>
        <w:rPr>
          <w:rFonts w:hint="eastAsia"/>
          <w:b/>
          <w:color w:val="333333"/>
          <w:sz w:val="24"/>
        </w:rPr>
        <w:t>教学日期</w:t>
      </w:r>
    </w:p>
    <w:p>
      <w:pPr>
        <w:rPr>
          <w:color w:val="333333"/>
          <w:sz w:val="24"/>
        </w:rPr>
      </w:pPr>
      <w:r>
        <w:rPr>
          <w:rFonts w:hint="eastAsia"/>
          <w:color w:val="333333"/>
          <w:sz w:val="24"/>
        </w:rPr>
        <w:t>第十</w:t>
      </w:r>
      <w:r>
        <w:rPr>
          <w:rFonts w:hint="default"/>
          <w:color w:val="333333"/>
          <w:sz w:val="24"/>
        </w:rPr>
        <w:t>三</w:t>
      </w:r>
      <w:r>
        <w:rPr>
          <w:rFonts w:hint="eastAsia"/>
          <w:color w:val="333333"/>
          <w:sz w:val="24"/>
        </w:rPr>
        <w:t>周第十五次课、第十</w:t>
      </w:r>
      <w:r>
        <w:rPr>
          <w:rFonts w:hint="default"/>
          <w:color w:val="333333"/>
          <w:sz w:val="24"/>
        </w:rPr>
        <w:t>三</w:t>
      </w:r>
      <w:r>
        <w:rPr>
          <w:rFonts w:hint="eastAsia"/>
          <w:color w:val="333333"/>
          <w:sz w:val="24"/>
        </w:rPr>
        <w:t>周第十六次课、</w:t>
      </w:r>
      <w:bookmarkStart w:id="0" w:name="_GoBack"/>
      <w:r>
        <w:rPr>
          <w:rFonts w:hint="eastAsia"/>
          <w:sz w:val="24"/>
        </w:rPr>
        <w:t>第十</w:t>
      </w:r>
      <w:r>
        <w:rPr>
          <w:rFonts w:hint="default"/>
          <w:sz w:val="24"/>
        </w:rPr>
        <w:t>四</w:t>
      </w:r>
      <w:r>
        <w:rPr>
          <w:rFonts w:hint="eastAsia"/>
          <w:sz w:val="24"/>
        </w:rPr>
        <w:t>周</w:t>
      </w:r>
      <w:bookmarkEnd w:id="0"/>
      <w:r>
        <w:rPr>
          <w:rFonts w:hint="eastAsia"/>
          <w:sz w:val="24"/>
        </w:rPr>
        <w:t>第十七次课</w:t>
      </w:r>
    </w:p>
    <w:p>
      <w:pPr>
        <w:rPr>
          <w:b/>
          <w:color w:val="333333"/>
          <w:sz w:val="24"/>
        </w:rPr>
      </w:pPr>
      <w:r>
        <w:rPr>
          <w:b/>
          <w:color w:val="333333"/>
          <w:sz w:val="24"/>
        </w:rPr>
        <w:t>7.8.2</w:t>
      </w:r>
      <w:r>
        <w:rPr>
          <w:rFonts w:hint="eastAsia"/>
          <w:b/>
          <w:color w:val="333333"/>
          <w:sz w:val="24"/>
        </w:rPr>
        <w:t>教学目标</w:t>
      </w:r>
    </w:p>
    <w:p>
      <w:pPr>
        <w:ind w:firstLine="480" w:firstLineChars="200"/>
        <w:rPr>
          <w:color w:val="333333"/>
          <w:sz w:val="24"/>
        </w:rPr>
      </w:pPr>
      <w:r>
        <w:rPr>
          <w:rFonts w:hint="eastAsia"/>
          <w:color w:val="333333"/>
          <w:sz w:val="24"/>
        </w:rPr>
        <w:t>1、</w:t>
      </w:r>
      <w:r>
        <w:rPr>
          <w:rFonts w:hint="eastAsia"/>
          <w:color w:val="333333"/>
          <w:sz w:val="24"/>
        </w:rPr>
        <w:tab/>
      </w:r>
      <w:r>
        <w:rPr>
          <w:rFonts w:hint="eastAsia"/>
          <w:color w:val="333333"/>
          <w:sz w:val="24"/>
        </w:rPr>
        <w:t>掌握离子交换的基本原理和提高离子交换选择性的方法。</w:t>
      </w:r>
    </w:p>
    <w:p>
      <w:pPr>
        <w:ind w:firstLine="480" w:firstLineChars="200"/>
        <w:rPr>
          <w:color w:val="333333"/>
          <w:sz w:val="24"/>
        </w:rPr>
      </w:pPr>
      <w:r>
        <w:rPr>
          <w:rFonts w:hint="eastAsia"/>
          <w:color w:val="333333"/>
          <w:sz w:val="24"/>
        </w:rPr>
        <w:t>2、</w:t>
      </w:r>
      <w:r>
        <w:rPr>
          <w:rFonts w:hint="eastAsia"/>
          <w:color w:val="333333"/>
          <w:sz w:val="24"/>
        </w:rPr>
        <w:tab/>
      </w:r>
      <w:r>
        <w:rPr>
          <w:rFonts w:hint="eastAsia"/>
          <w:color w:val="333333"/>
          <w:sz w:val="24"/>
        </w:rPr>
        <w:t>熟悉离子交换的基本操作及离子交换聚焦色谱的基本原理。</w:t>
      </w:r>
    </w:p>
    <w:p>
      <w:pPr>
        <w:ind w:firstLine="480" w:firstLineChars="200"/>
        <w:rPr>
          <w:color w:val="333333"/>
          <w:sz w:val="24"/>
        </w:rPr>
      </w:pPr>
      <w:r>
        <w:rPr>
          <w:rFonts w:hint="eastAsia"/>
          <w:color w:val="333333"/>
          <w:sz w:val="24"/>
        </w:rPr>
        <w:t>3、</w:t>
      </w:r>
      <w:r>
        <w:rPr>
          <w:rFonts w:hint="eastAsia"/>
          <w:color w:val="333333"/>
          <w:sz w:val="24"/>
        </w:rPr>
        <w:tab/>
      </w:r>
      <w:r>
        <w:rPr>
          <w:rFonts w:hint="eastAsia"/>
          <w:color w:val="333333"/>
          <w:sz w:val="24"/>
        </w:rPr>
        <w:t>了解离子交换剂的结构分类、命名和主要性能的测定。</w:t>
      </w:r>
    </w:p>
    <w:p>
      <w:pPr>
        <w:ind w:firstLine="480" w:firstLineChars="200"/>
        <w:rPr>
          <w:color w:val="333333"/>
          <w:sz w:val="24"/>
        </w:rPr>
      </w:pPr>
      <w:r>
        <w:rPr>
          <w:rFonts w:hint="eastAsia"/>
          <w:color w:val="333333"/>
          <w:sz w:val="24"/>
        </w:rPr>
        <w:t>4、</w:t>
      </w:r>
      <w:r>
        <w:rPr>
          <w:rFonts w:hint="eastAsia"/>
          <w:color w:val="333333"/>
          <w:sz w:val="24"/>
        </w:rPr>
        <w:tab/>
      </w:r>
      <w:r>
        <w:rPr>
          <w:rFonts w:hint="eastAsia"/>
          <w:color w:val="333333"/>
          <w:sz w:val="24"/>
        </w:rPr>
        <w:t>掌握离子交换聚焦色谱的基本原理。</w:t>
      </w:r>
    </w:p>
    <w:p>
      <w:pPr>
        <w:rPr>
          <w:b/>
          <w:color w:val="333333"/>
          <w:sz w:val="24"/>
        </w:rPr>
      </w:pPr>
      <w:r>
        <w:rPr>
          <w:b/>
          <w:color w:val="333333"/>
          <w:sz w:val="24"/>
        </w:rPr>
        <w:t>7.8.3</w:t>
      </w:r>
      <w:r>
        <w:rPr>
          <w:rFonts w:hint="eastAsia"/>
          <w:b/>
          <w:color w:val="333333"/>
          <w:sz w:val="24"/>
        </w:rPr>
        <w:t>教学内容（含重点、难点）</w:t>
      </w:r>
    </w:p>
    <w:p>
      <w:pPr>
        <w:ind w:firstLine="480" w:firstLineChars="200"/>
        <w:rPr>
          <w:sz w:val="24"/>
        </w:rPr>
      </w:pPr>
      <w:r>
        <w:rPr>
          <w:sz w:val="24"/>
        </w:rPr>
        <w:t>重    点：</w:t>
      </w:r>
      <w:r>
        <w:rPr>
          <w:rFonts w:hint="eastAsia"/>
          <w:snapToGrid w:val="0"/>
          <w:color w:val="333333"/>
          <w:sz w:val="24"/>
        </w:rPr>
        <w:t>离子交换的基本原理、基本操作，离子交换聚焦色谱的基本原理。</w:t>
      </w:r>
    </w:p>
    <w:p>
      <w:pPr>
        <w:ind w:firstLine="480" w:firstLineChars="200"/>
        <w:rPr>
          <w:sz w:val="24"/>
        </w:rPr>
      </w:pPr>
      <w:r>
        <w:rPr>
          <w:sz w:val="24"/>
        </w:rPr>
        <w:t>难    点：</w:t>
      </w:r>
      <w:r>
        <w:rPr>
          <w:rFonts w:hint="eastAsia"/>
          <w:snapToGrid w:val="0"/>
          <w:color w:val="333333"/>
          <w:sz w:val="24"/>
        </w:rPr>
        <w:t>离子交换纤维素的合理选择及洗脱。</w:t>
      </w:r>
    </w:p>
    <w:p>
      <w:pPr>
        <w:ind w:firstLine="480" w:firstLineChars="200"/>
        <w:rPr>
          <w:sz w:val="24"/>
        </w:rPr>
      </w:pPr>
      <w:r>
        <w:rPr>
          <w:sz w:val="24"/>
        </w:rPr>
        <w:t>主要知识点：</w:t>
      </w:r>
      <w:r>
        <w:rPr>
          <w:rFonts w:hint="eastAsia"/>
          <w:sz w:val="24"/>
        </w:rPr>
        <w:t>离子交换的基本原理和提高离子交换选择性的方法，离子交换的基本操作及离子交换聚焦色谱的基本原理，离子交换纤维素的特点及洗脱方法。</w:t>
      </w:r>
    </w:p>
    <w:p>
      <w:pPr>
        <w:rPr>
          <w:b/>
          <w:color w:val="333333"/>
          <w:sz w:val="24"/>
        </w:rPr>
      </w:pPr>
      <w:r>
        <w:rPr>
          <w:b/>
          <w:color w:val="333333"/>
          <w:sz w:val="24"/>
        </w:rPr>
        <w:t>7.8.4</w:t>
      </w:r>
      <w:r>
        <w:rPr>
          <w:rFonts w:hint="eastAsia"/>
          <w:b/>
          <w:color w:val="333333"/>
          <w:sz w:val="24"/>
        </w:rPr>
        <w:t>教学过程</w:t>
      </w:r>
    </w:p>
    <w:p>
      <w:pPr>
        <w:rPr>
          <w:b/>
          <w:color w:val="333333"/>
          <w:sz w:val="24"/>
        </w:rPr>
      </w:pPr>
      <w:r>
        <w:rPr>
          <w:rFonts w:hint="eastAsia"/>
          <w:b/>
          <w:color w:val="333333"/>
          <w:sz w:val="24"/>
        </w:rPr>
        <w:t>第一节  基本原理</w:t>
      </w:r>
    </w:p>
    <w:p>
      <w:pPr>
        <w:ind w:firstLine="482" w:firstLineChars="200"/>
        <w:rPr>
          <w:b/>
          <w:color w:val="333333"/>
          <w:sz w:val="24"/>
        </w:rPr>
      </w:pPr>
      <w:r>
        <w:rPr>
          <w:rFonts w:hint="eastAsia"/>
          <w:b/>
          <w:color w:val="333333"/>
          <w:sz w:val="24"/>
        </w:rPr>
        <w:t>离子交换法：利用溶液中带电粒子与离子交换剂之间结合力的差异进行物质分离的操作方法。</w:t>
      </w:r>
    </w:p>
    <w:p>
      <w:pPr>
        <w:ind w:firstLine="482" w:firstLineChars="200"/>
        <w:rPr>
          <w:b/>
          <w:color w:val="333333"/>
          <w:sz w:val="24"/>
        </w:rPr>
      </w:pPr>
      <w:r>
        <w:rPr>
          <w:b/>
          <w:color w:val="333333"/>
          <w:sz w:val="24"/>
        </w:rPr>
        <w:t xml:space="preserve"> </w:t>
      </w:r>
      <w:r>
        <w:rPr>
          <w:rFonts w:hint="eastAsia"/>
          <w:b/>
          <w:color w:val="333333"/>
          <w:sz w:val="24"/>
        </w:rPr>
        <w:t xml:space="preserve">带电粒子与离子交换剂间的作用力是静电力。 </w:t>
      </w:r>
    </w:p>
    <w:p>
      <w:pPr>
        <w:ind w:firstLine="482" w:firstLineChars="200"/>
        <w:rPr>
          <w:b/>
          <w:color w:val="333333"/>
          <w:sz w:val="24"/>
        </w:rPr>
      </w:pPr>
      <w:r>
        <w:rPr>
          <w:rFonts w:hint="eastAsia"/>
          <w:b/>
          <w:color w:val="333333"/>
          <w:sz w:val="24"/>
        </w:rPr>
        <w:t xml:space="preserve"> 电荷密度、电荷种类</w:t>
      </w:r>
    </w:p>
    <w:p>
      <w:pPr>
        <w:ind w:firstLine="480" w:firstLineChars="200"/>
        <w:rPr>
          <w:color w:val="333333"/>
          <w:sz w:val="24"/>
        </w:rPr>
      </w:pPr>
      <w:r>
        <w:rPr>
          <w:rFonts w:hint="eastAsia"/>
          <w:bCs/>
          <w:color w:val="333333"/>
          <w:sz w:val="24"/>
        </w:rPr>
        <w:t>离子交换剂：由惰性的不溶性载体、功能基团和平衡离子组成。</w:t>
      </w:r>
    </w:p>
    <w:p>
      <w:pPr>
        <w:ind w:firstLine="480" w:firstLineChars="200"/>
        <w:rPr>
          <w:color w:val="333333"/>
          <w:sz w:val="24"/>
        </w:rPr>
      </w:pPr>
      <w:r>
        <w:rPr>
          <w:rFonts w:hint="eastAsia"/>
          <w:bCs/>
          <w:color w:val="333333"/>
          <w:sz w:val="24"/>
        </w:rPr>
        <w:t>阳离子交换剂：平衡离子带正电荷。</w:t>
      </w:r>
    </w:p>
    <w:p>
      <w:pPr>
        <w:ind w:firstLine="480" w:firstLineChars="200"/>
        <w:rPr>
          <w:color w:val="333333"/>
          <w:sz w:val="24"/>
        </w:rPr>
      </w:pPr>
      <w:r>
        <w:rPr>
          <w:rFonts w:hint="eastAsia"/>
          <w:bCs/>
          <w:color w:val="333333"/>
          <w:sz w:val="24"/>
        </w:rPr>
        <w:t>阴离子交换剂：平衡离子带负电荷。</w:t>
      </w:r>
    </w:p>
    <w:p>
      <w:pPr>
        <w:ind w:firstLine="480" w:firstLineChars="200"/>
        <w:rPr>
          <w:color w:val="333333"/>
          <w:sz w:val="24"/>
        </w:rPr>
      </w:pPr>
      <w:r>
        <w:rPr>
          <w:bCs/>
          <w:color w:val="333333"/>
          <w:sz w:val="24"/>
        </w:rPr>
        <mc:AlternateContent>
          <mc:Choice Requires="wps">
            <w:drawing>
              <wp:anchor distT="0" distB="0" distL="114300" distR="114300" simplePos="0" relativeHeight="251685888" behindDoc="0" locked="0" layoutInCell="1" allowOverlap="1">
                <wp:simplePos x="0" y="0"/>
                <wp:positionH relativeFrom="column">
                  <wp:posOffset>914400</wp:posOffset>
                </wp:positionH>
                <wp:positionV relativeFrom="paragraph">
                  <wp:posOffset>187325</wp:posOffset>
                </wp:positionV>
                <wp:extent cx="457200" cy="0"/>
                <wp:effectExtent l="76200" t="101600" r="25400" b="177800"/>
                <wp:wrapNone/>
                <wp:docPr id="35860" name="直线箭头连接符 35860"/>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线箭头连接符 35860" o:spid="_x0000_s1026" o:spt="32" type="#_x0000_t32" style="position:absolute;left:0pt;margin-left:72pt;margin-top:14.75pt;height:0pt;width:36pt;z-index:251685888;mso-width-relative:page;mso-height-relative:page;" filled="f" stroked="t" coordsize="21600,21600" o:gfxdata="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1yjUXNcAAAAJAQAADwAAAAAAAAAB&#10;ACAAAAA4AAAAZHJzL2Rvd25yZXYueG1sUEsBAhQAFAAAAAgAh07iQPPYTlw0AgAARgQAAA4AAAAA&#10;AAAAAQAgAAAAPAEAAGRycy9lMm9Eb2MueG1sUEsFBgAAAAAGAAYAWQEAAOIFAAAAAA==&#10;">
                <v:fill on="f" focussize="0,0"/>
                <v:stroke weight="2pt" color="#4F81BD [3204]" joinstyle="round" startarrow="open" endarrow="open"/>
                <v:imagedata o:title=""/>
                <o:lock v:ext="edit" aspectratio="f"/>
                <v:shadow on="t" color="#000000" opacity="24903f" offset="0pt,1.5748031496063pt" origin="0f,32768f" matrix="65536f,0f,0f,65536f"/>
              </v:shape>
            </w:pict>
          </mc:Fallback>
        </mc:AlternateContent>
      </w:r>
      <w:r>
        <w:rPr>
          <w:bCs/>
          <w:color w:val="333333"/>
          <w:sz w:val="24"/>
        </w:rPr>
        <w:t>R</w:t>
      </w:r>
      <w:r>
        <w:rPr>
          <w:bCs/>
          <w:color w:val="333333"/>
          <w:sz w:val="24"/>
          <w:vertAlign w:val="superscript"/>
        </w:rPr>
        <w:t>-</w:t>
      </w:r>
      <w:r>
        <w:rPr>
          <w:bCs/>
          <w:color w:val="333333"/>
          <w:sz w:val="24"/>
        </w:rPr>
        <w:t>X</w:t>
      </w:r>
      <w:r>
        <w:rPr>
          <w:bCs/>
          <w:color w:val="333333"/>
          <w:sz w:val="24"/>
          <w:vertAlign w:val="superscript"/>
        </w:rPr>
        <w:t xml:space="preserve">+ </w:t>
      </w:r>
      <w:r>
        <w:rPr>
          <w:bCs/>
          <w:color w:val="333333"/>
          <w:sz w:val="24"/>
        </w:rPr>
        <w:t>+ Y</w:t>
      </w:r>
      <w:r>
        <w:rPr>
          <w:bCs/>
          <w:color w:val="333333"/>
          <w:sz w:val="24"/>
          <w:vertAlign w:val="superscript"/>
        </w:rPr>
        <w:t>+</w:t>
      </w:r>
      <w:r>
        <w:rPr>
          <w:bCs/>
          <w:color w:val="333333"/>
          <w:sz w:val="24"/>
        </w:rPr>
        <w:t xml:space="preserve">       R</w:t>
      </w:r>
      <w:r>
        <w:rPr>
          <w:bCs/>
          <w:color w:val="333333"/>
          <w:sz w:val="24"/>
          <w:vertAlign w:val="superscript"/>
        </w:rPr>
        <w:t>-</w:t>
      </w:r>
      <w:r>
        <w:rPr>
          <w:bCs/>
          <w:color w:val="333333"/>
          <w:sz w:val="24"/>
        </w:rPr>
        <w:t>Y</w:t>
      </w:r>
      <w:r>
        <w:rPr>
          <w:bCs/>
          <w:color w:val="333333"/>
          <w:sz w:val="24"/>
          <w:vertAlign w:val="superscript"/>
        </w:rPr>
        <w:t xml:space="preserve">+ </w:t>
      </w:r>
      <w:r>
        <w:rPr>
          <w:bCs/>
          <w:color w:val="333333"/>
          <w:sz w:val="24"/>
        </w:rPr>
        <w:t>+ X</w:t>
      </w:r>
      <w:r>
        <w:rPr>
          <w:bCs/>
          <w:color w:val="333333"/>
          <w:sz w:val="24"/>
          <w:vertAlign w:val="superscript"/>
        </w:rPr>
        <w:t>+</w:t>
      </w:r>
    </w:p>
    <w:p>
      <w:pPr>
        <w:ind w:firstLine="480" w:firstLineChars="200"/>
        <w:rPr>
          <w:color w:val="333333"/>
          <w:sz w:val="24"/>
        </w:rPr>
      </w:pPr>
      <w:r>
        <w:rPr>
          <w:bCs/>
          <w:color w:val="333333"/>
          <w:sz w:val="24"/>
        </w:rPr>
        <w:t>R</w:t>
      </w:r>
      <w:r>
        <w:rPr>
          <w:bCs/>
          <w:color w:val="333333"/>
          <w:sz w:val="24"/>
          <w:vertAlign w:val="superscript"/>
        </w:rPr>
        <w:t>-</w:t>
      </w:r>
      <w:r>
        <w:rPr>
          <w:rFonts w:hint="eastAsia"/>
          <w:bCs/>
          <w:color w:val="333333"/>
          <w:sz w:val="24"/>
        </w:rPr>
        <w:t>表示阳离子交换剂的功能基团和载体；</w:t>
      </w:r>
      <w:r>
        <w:rPr>
          <w:bCs/>
          <w:color w:val="333333"/>
          <w:sz w:val="24"/>
        </w:rPr>
        <w:t>X</w:t>
      </w:r>
      <w:r>
        <w:rPr>
          <w:bCs/>
          <w:color w:val="333333"/>
          <w:sz w:val="24"/>
          <w:vertAlign w:val="superscript"/>
        </w:rPr>
        <w:t>+</w:t>
      </w:r>
      <w:r>
        <w:rPr>
          <w:bCs/>
          <w:color w:val="333333"/>
          <w:sz w:val="24"/>
        </w:rPr>
        <w:t xml:space="preserve"> </w:t>
      </w:r>
      <w:r>
        <w:rPr>
          <w:rFonts w:hint="eastAsia"/>
          <w:bCs/>
          <w:color w:val="333333"/>
          <w:sz w:val="24"/>
        </w:rPr>
        <w:t>为平衡离子；</w:t>
      </w:r>
      <w:r>
        <w:rPr>
          <w:bCs/>
          <w:color w:val="333333"/>
          <w:sz w:val="24"/>
        </w:rPr>
        <w:t>Y</w:t>
      </w:r>
      <w:r>
        <w:rPr>
          <w:bCs/>
          <w:color w:val="333333"/>
          <w:sz w:val="24"/>
          <w:vertAlign w:val="superscript"/>
        </w:rPr>
        <w:t>+</w:t>
      </w:r>
      <w:r>
        <w:rPr>
          <w:rFonts w:hint="eastAsia"/>
          <w:bCs/>
          <w:color w:val="333333"/>
          <w:sz w:val="24"/>
        </w:rPr>
        <w:t xml:space="preserve">为交换离子。 </w:t>
      </w:r>
    </w:p>
    <w:p>
      <w:pPr>
        <w:rPr>
          <w:color w:val="333333"/>
          <w:sz w:val="24"/>
        </w:rPr>
      </w:pPr>
      <w:r>
        <w:rPr>
          <w:rFonts w:hint="eastAsia"/>
          <w:color w:val="333333"/>
          <w:sz w:val="24"/>
        </w:rPr>
        <w:t>（一）吸附</w:t>
      </w:r>
    </w:p>
    <w:p>
      <w:pPr>
        <w:ind w:firstLine="480" w:firstLineChars="200"/>
        <w:rPr>
          <w:color w:val="333333"/>
          <w:sz w:val="24"/>
        </w:rPr>
      </w:pPr>
      <w:r>
        <w:rPr>
          <w:rFonts w:hint="eastAsia"/>
          <w:color w:val="333333"/>
          <w:sz w:val="24"/>
        </w:rPr>
        <w:t>选择性吸附：调节溶液的pH值，使目的物带有相当数量的静电荷，而主要杂质离子带相反电荷或较弱的电荷。</w:t>
      </w:r>
    </w:p>
    <w:p>
      <w:pPr>
        <w:ind w:firstLine="480" w:firstLineChars="200"/>
        <w:rPr>
          <w:b/>
          <w:color w:val="333333"/>
          <w:sz w:val="24"/>
        </w:rPr>
      </w:pPr>
      <w:r>
        <w:rPr>
          <w:rFonts w:hint="eastAsia"/>
          <w:color w:val="333333"/>
          <w:sz w:val="24"/>
        </w:rPr>
        <w:t xml:space="preserve"> 选择合适的树脂（如阳离子交换树脂），便可使目的物被离子交换树脂吸附，而杂质较少被吸附</w:t>
      </w:r>
      <w:r>
        <w:rPr>
          <w:rFonts w:hint="eastAsia"/>
          <w:b/>
          <w:color w:val="333333"/>
          <w:sz w:val="24"/>
        </w:rPr>
        <w:t xml:space="preserve">。 </w:t>
      </w:r>
    </w:p>
    <w:p>
      <w:pPr>
        <w:rPr>
          <w:color w:val="333333"/>
          <w:sz w:val="24"/>
        </w:rPr>
      </w:pPr>
      <w:r>
        <w:rPr>
          <w:rFonts w:hint="eastAsia"/>
          <w:color w:val="333333"/>
          <w:sz w:val="24"/>
        </w:rPr>
        <w:t>（二）洗  脱</w:t>
      </w:r>
    </w:p>
    <w:p>
      <w:pPr>
        <w:ind w:firstLine="480" w:firstLineChars="200"/>
        <w:rPr>
          <w:color w:val="333333"/>
          <w:sz w:val="24"/>
        </w:rPr>
      </w:pPr>
      <w:r>
        <w:rPr>
          <w:rFonts w:hint="eastAsia"/>
          <w:color w:val="333333"/>
          <w:sz w:val="24"/>
        </w:rPr>
        <w:t>（1）调节洗脱液的pH值。</w:t>
      </w:r>
    </w:p>
    <w:p>
      <w:pPr>
        <w:ind w:firstLine="480" w:firstLineChars="200"/>
        <w:rPr>
          <w:color w:val="333333"/>
          <w:sz w:val="24"/>
        </w:rPr>
      </w:pPr>
      <w:r>
        <w:rPr>
          <w:rFonts w:hint="eastAsia"/>
          <w:color w:val="333333"/>
          <w:sz w:val="24"/>
        </w:rPr>
        <w:t>（2）用高浓度的同性离子将目的物离子取代下来。</w:t>
      </w:r>
    </w:p>
    <w:p>
      <w:pPr>
        <w:ind w:firstLine="480" w:firstLineChars="200"/>
        <w:rPr>
          <w:color w:val="333333"/>
          <w:sz w:val="24"/>
        </w:rPr>
      </w:pPr>
      <w:r>
        <w:rPr>
          <w:color w:val="333333"/>
          <w:sz w:val="24"/>
        </w:rPr>
        <w:t xml:space="preserve"> </w:t>
      </w:r>
      <w:r>
        <w:rPr>
          <w:rFonts w:hint="eastAsia"/>
          <w:color w:val="333333"/>
          <w:sz w:val="24"/>
        </w:rPr>
        <w:t xml:space="preserve"> 对阳离子交换树脂而言，目的物的pI值愈大（愈碱），将其洗脱下来所需溶液的pH值也愈高。 </w:t>
      </w:r>
    </w:p>
    <w:p>
      <w:pPr>
        <w:ind w:firstLine="420" w:firstLineChars="200"/>
        <w:jc w:val="center"/>
        <w:rPr>
          <w:color w:val="333333"/>
          <w:sz w:val="24"/>
        </w:rPr>
      </w:pPr>
      <w:r>
        <w:drawing>
          <wp:inline distT="0" distB="0" distL="0" distR="0">
            <wp:extent cx="3171190" cy="2406015"/>
            <wp:effectExtent l="0" t="0" r="3810" b="6985"/>
            <wp:docPr id="3586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 name="图片 120"/>
                    <pic:cNvPicPr>
                      <a:picLocks noChangeAspect="1" noChangeArrowheads="1"/>
                    </pic:cNvPicPr>
                  </pic:nvPicPr>
                  <pic:blipFill>
                    <a:blip/>
                    <a:srcRect/>
                    <a:stretch>
                      <a:fillRect/>
                    </a:stretch>
                  </pic:blipFill>
                  <pic:spPr>
                    <a:xfrm>
                      <a:off x="0" y="0"/>
                      <a:ext cx="3173134" cy="2407514"/>
                    </a:xfrm>
                    <a:prstGeom prst="rect">
                      <a:avLst/>
                    </a:prstGeom>
                    <a:noFill/>
                    <a:ln>
                      <a:noFill/>
                    </a:ln>
                  </pic:spPr>
                </pic:pic>
              </a:graphicData>
            </a:graphic>
          </wp:inline>
        </w:drawing>
      </w:r>
    </w:p>
    <w:p>
      <w:pPr>
        <w:ind w:firstLine="482" w:firstLineChars="200"/>
        <w:jc w:val="center"/>
        <w:rPr>
          <w:color w:val="333333"/>
          <w:sz w:val="24"/>
        </w:rPr>
      </w:pPr>
      <w:r>
        <w:rPr>
          <w:rFonts w:hint="eastAsia"/>
          <w:b/>
          <w:bCs/>
          <w:color w:val="333333"/>
          <w:sz w:val="24"/>
        </w:rPr>
        <w:t>离子交换树脂吸附和洗脱过程</w:t>
      </w:r>
    </w:p>
    <w:p>
      <w:pPr>
        <w:rPr>
          <w:color w:val="333333"/>
          <w:sz w:val="24"/>
        </w:rPr>
      </w:pPr>
      <w:r>
        <w:rPr>
          <w:rFonts w:hint="eastAsia"/>
          <w:color w:val="333333"/>
          <w:sz w:val="24"/>
        </w:rPr>
        <w:t>（三）</w:t>
      </w:r>
      <w:r>
        <w:rPr>
          <w:color w:val="333333"/>
          <w:sz w:val="24"/>
        </w:rPr>
        <w:t xml:space="preserve"> </w:t>
      </w:r>
      <w:r>
        <w:rPr>
          <w:rFonts w:hint="eastAsia"/>
          <w:color w:val="333333"/>
          <w:sz w:val="24"/>
        </w:rPr>
        <w:t>树脂的选择</w:t>
      </w:r>
    </w:p>
    <w:p>
      <w:pPr>
        <w:ind w:firstLine="482" w:firstLineChars="200"/>
        <w:rPr>
          <w:color w:val="333333"/>
          <w:sz w:val="24"/>
        </w:rPr>
      </w:pPr>
      <w:r>
        <w:rPr>
          <w:b/>
          <w:color w:val="333333"/>
          <w:sz w:val="24"/>
        </w:rPr>
        <w:t xml:space="preserve"> </w:t>
      </w:r>
      <w:r>
        <w:rPr>
          <w:rFonts w:hint="eastAsia"/>
          <w:color w:val="333333"/>
          <w:sz w:val="24"/>
        </w:rPr>
        <w:t>pH大于等电点时，物质带负电荷，与阴离子交换剂进行交换；</w:t>
      </w:r>
    </w:p>
    <w:p>
      <w:pPr>
        <w:ind w:firstLine="480" w:firstLineChars="200"/>
        <w:rPr>
          <w:b/>
          <w:color w:val="333333"/>
          <w:sz w:val="24"/>
        </w:rPr>
      </w:pPr>
      <w:r>
        <w:rPr>
          <w:color w:val="333333"/>
          <w:sz w:val="24"/>
        </w:rPr>
        <w:t xml:space="preserve"> </w:t>
      </w:r>
      <w:r>
        <w:rPr>
          <w:rFonts w:hint="eastAsia"/>
          <w:color w:val="333333"/>
          <w:sz w:val="24"/>
        </w:rPr>
        <w:t xml:space="preserve"> pH小于等电点时，物质带正电荷，可以与阳离子交换剂进行交换。</w:t>
      </w:r>
      <w:r>
        <w:rPr>
          <w:rFonts w:hint="eastAsia"/>
          <w:b/>
          <w:color w:val="333333"/>
          <w:sz w:val="24"/>
        </w:rPr>
        <w:t> </w:t>
      </w:r>
    </w:p>
    <w:p>
      <w:pPr>
        <w:rPr>
          <w:color w:val="333333"/>
          <w:sz w:val="24"/>
        </w:rPr>
      </w:pPr>
      <w:r>
        <w:rPr>
          <w:b/>
          <w:color w:val="333333"/>
          <w:sz w:val="24"/>
        </w:rPr>
        <w:t xml:space="preserve"> </w:t>
      </w:r>
      <w:r>
        <w:rPr>
          <w:rFonts w:hint="eastAsia"/>
          <w:b/>
          <w:color w:val="333333"/>
          <w:sz w:val="24"/>
        </w:rPr>
        <w:t>（四）</w:t>
      </w:r>
      <w:r>
        <w:rPr>
          <w:rFonts w:hint="eastAsia"/>
          <w:color w:val="333333"/>
          <w:sz w:val="24"/>
        </w:rPr>
        <w:t>离子交换技术的应用</w:t>
      </w:r>
    </w:p>
    <w:p>
      <w:pPr>
        <w:jc w:val="center"/>
        <w:rPr>
          <w:color w:val="333333"/>
          <w:sz w:val="24"/>
        </w:rPr>
      </w:pPr>
      <w:r>
        <w:rPr>
          <w:color w:val="333333"/>
          <w:sz w:val="24"/>
        </w:rPr>
        <w:drawing>
          <wp:inline distT="0" distB="0" distL="0" distR="0">
            <wp:extent cx="4777740" cy="2539365"/>
            <wp:effectExtent l="0" t="0" r="0" b="635"/>
            <wp:docPr id="9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pic:cNvPicPr>
                      <a:picLocks noChangeAspect="1" noChangeArrowheads="1"/>
                    </pic:cNvPicPr>
                  </pic:nvPicPr>
                  <pic:blipFill>
                    <a:blip/>
                    <a:srcRect/>
                    <a:stretch>
                      <a:fillRect/>
                    </a:stretch>
                  </pic:blipFill>
                  <pic:spPr>
                    <a:xfrm>
                      <a:off x="0" y="0"/>
                      <a:ext cx="4778267" cy="2539560"/>
                    </a:xfrm>
                    <a:prstGeom prst="rect">
                      <a:avLst/>
                    </a:prstGeom>
                    <a:noFill/>
                    <a:ln>
                      <a:noFill/>
                    </a:ln>
                  </pic:spPr>
                </pic:pic>
              </a:graphicData>
            </a:graphic>
          </wp:inline>
        </w:drawing>
      </w:r>
    </w:p>
    <w:p>
      <w:pPr>
        <w:jc w:val="left"/>
        <w:rPr>
          <w:color w:val="333333"/>
          <w:sz w:val="24"/>
        </w:rPr>
      </w:pPr>
      <w:r>
        <w:rPr>
          <w:rFonts w:hint="eastAsia"/>
          <w:color w:val="333333"/>
          <w:sz w:val="24"/>
        </w:rPr>
        <w:t>第二节 离子交换树脂的结构和种类</w:t>
      </w:r>
    </w:p>
    <w:p>
      <w:pPr>
        <w:rPr>
          <w:color w:val="333333"/>
          <w:sz w:val="24"/>
        </w:rPr>
      </w:pPr>
      <w:r>
        <w:rPr>
          <w:color w:val="333333"/>
          <w:sz w:val="24"/>
        </w:rPr>
        <w:t xml:space="preserve"> </w:t>
      </w:r>
      <w:r>
        <w:rPr>
          <w:rFonts w:hint="eastAsia"/>
          <w:color w:val="333333"/>
          <w:sz w:val="24"/>
        </w:rPr>
        <w:t>（一）离子交换树脂构成：</w:t>
      </w:r>
    </w:p>
    <w:p>
      <w:pPr>
        <w:ind w:firstLine="480" w:firstLineChars="200"/>
        <w:rPr>
          <w:color w:val="333333"/>
          <w:sz w:val="24"/>
        </w:rPr>
      </w:pPr>
      <w:r>
        <w:rPr>
          <w:rFonts w:hint="eastAsia"/>
          <w:color w:val="333333"/>
          <w:sz w:val="24"/>
        </w:rPr>
        <w:t xml:space="preserve"> （1）惰性的不溶性高分子固定骨架，称载体。</w:t>
      </w:r>
    </w:p>
    <w:p>
      <w:pPr>
        <w:ind w:firstLine="480" w:firstLineChars="200"/>
        <w:rPr>
          <w:color w:val="333333"/>
          <w:sz w:val="24"/>
        </w:rPr>
      </w:pPr>
      <w:r>
        <w:rPr>
          <w:rFonts w:hint="eastAsia"/>
          <w:color w:val="333333"/>
          <w:sz w:val="24"/>
        </w:rPr>
        <w:t xml:space="preserve"> （2）与载体共价键连接的不能移动的活性基团，又称功能基团。</w:t>
      </w:r>
    </w:p>
    <w:p>
      <w:pPr>
        <w:ind w:firstLine="480" w:firstLineChars="200"/>
        <w:rPr>
          <w:color w:val="333333"/>
          <w:sz w:val="24"/>
        </w:rPr>
      </w:pPr>
      <w:r>
        <w:rPr>
          <w:rFonts w:hint="eastAsia"/>
          <w:color w:val="333333"/>
          <w:sz w:val="24"/>
        </w:rPr>
        <w:t xml:space="preserve"> （3）与功能基团以离子键连接的可移动的活性离子，亦称平衡离子（或反离子）。 </w:t>
      </w:r>
    </w:p>
    <w:p>
      <w:pPr>
        <w:ind w:firstLine="480" w:firstLineChars="200"/>
        <w:rPr>
          <w:color w:val="333333"/>
          <w:sz w:val="24"/>
        </w:rPr>
      </w:pPr>
      <w:r>
        <w:rPr>
          <w:color w:val="333333"/>
          <w:sz w:val="24"/>
        </w:rPr>
        <w:t xml:space="preserve"> </w:t>
      </w:r>
      <w:r>
        <w:rPr>
          <w:rFonts w:hint="eastAsia"/>
          <w:color w:val="333333"/>
          <w:sz w:val="24"/>
        </w:rPr>
        <w:t>如聚苯乙烯磺酸型钠树脂</w:t>
      </w:r>
    </w:p>
    <w:p>
      <w:pPr>
        <w:rPr>
          <w:color w:val="333333"/>
          <w:sz w:val="24"/>
        </w:rPr>
      </w:pPr>
      <w:r>
        <w:rPr>
          <w:rFonts w:hint="eastAsia"/>
          <w:color w:val="333333"/>
          <w:sz w:val="24"/>
        </w:rPr>
        <w:t>1、阳离子交换树脂</w:t>
      </w:r>
    </w:p>
    <w:p>
      <w:pPr>
        <w:ind w:firstLine="480" w:firstLineChars="200"/>
        <w:rPr>
          <w:color w:val="333333"/>
          <w:sz w:val="24"/>
        </w:rPr>
      </w:pPr>
      <w:r>
        <w:rPr>
          <w:rFonts w:hint="eastAsia"/>
          <w:color w:val="333333"/>
          <w:sz w:val="24"/>
        </w:rPr>
        <w:t>强酸型树脂：磺酸型树脂，功能基团为磺酸根(—SO3H)及甲基磺酸根(—CH2SO3H)，有好的解离能力。</w:t>
      </w:r>
    </w:p>
    <w:p>
      <w:pPr>
        <w:ind w:firstLine="480" w:firstLineChars="200"/>
        <w:rPr>
          <w:color w:val="333333"/>
          <w:sz w:val="24"/>
        </w:rPr>
      </w:pPr>
      <w:r>
        <w:rPr>
          <w:rFonts w:hint="eastAsia"/>
          <w:color w:val="333333"/>
          <w:sz w:val="24"/>
        </w:rPr>
        <w:t xml:space="preserve"> 中酸性树脂：磷酸型树脂（—PO3H2  ）</w:t>
      </w:r>
    </w:p>
    <w:p>
      <w:pPr>
        <w:ind w:firstLine="480" w:firstLineChars="200"/>
        <w:rPr>
          <w:color w:val="333333"/>
          <w:sz w:val="24"/>
        </w:rPr>
      </w:pPr>
      <w:r>
        <w:rPr>
          <w:rFonts w:hint="eastAsia"/>
          <w:color w:val="333333"/>
          <w:sz w:val="24"/>
        </w:rPr>
        <w:t xml:space="preserve"> 弱酸性树脂：羧酸型树脂和酚型树脂（—COOH ,           ），在酸性环境中解离度受到抑制。</w:t>
      </w:r>
    </w:p>
    <w:p>
      <w:pPr>
        <w:rPr>
          <w:color w:val="333333"/>
          <w:sz w:val="24"/>
        </w:rPr>
      </w:pPr>
      <w:r>
        <w:rPr>
          <w:rFonts w:hint="eastAsia"/>
          <w:color w:val="333333"/>
          <w:sz w:val="24"/>
        </w:rPr>
        <w:t>2、</w:t>
      </w:r>
      <w:r>
        <w:rPr>
          <w:color w:val="333333"/>
          <w:sz w:val="24"/>
        </w:rPr>
        <w:t xml:space="preserve"> </w:t>
      </w:r>
      <w:r>
        <w:rPr>
          <w:rFonts w:hint="eastAsia"/>
          <w:color w:val="333333"/>
          <w:sz w:val="24"/>
        </w:rPr>
        <w:t>阴离子交换树脂</w:t>
      </w:r>
    </w:p>
    <w:p>
      <w:pPr>
        <w:ind w:firstLine="480" w:firstLineChars="200"/>
        <w:rPr>
          <w:color w:val="333333"/>
          <w:sz w:val="24"/>
        </w:rPr>
      </w:pPr>
      <w:r>
        <w:rPr>
          <w:color w:val="333333"/>
          <w:sz w:val="24"/>
        </w:rPr>
        <w:t xml:space="preserve"> </w:t>
      </w:r>
      <w:r>
        <w:rPr>
          <w:rFonts w:hint="eastAsia"/>
          <w:color w:val="333333"/>
          <w:sz w:val="24"/>
        </w:rPr>
        <w:t>强碱型阴离子交换树脂：</w:t>
      </w:r>
    </w:p>
    <w:p>
      <w:pPr>
        <w:ind w:firstLine="480" w:firstLineChars="200"/>
        <w:jc w:val="center"/>
        <w:rPr>
          <w:color w:val="333333"/>
          <w:sz w:val="24"/>
        </w:rPr>
      </w:pPr>
      <w:r>
        <w:rPr>
          <w:color w:val="333333"/>
          <w:sz w:val="24"/>
        </w:rPr>
        <w:drawing>
          <wp:inline distT="0" distB="0" distL="0" distR="0">
            <wp:extent cx="3113405" cy="1109345"/>
            <wp:effectExtent l="0" t="0" r="10795" b="8255"/>
            <wp:docPr id="3586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 name="图片 121"/>
                    <pic:cNvPicPr>
                      <a:picLocks noChangeAspect="1" noChangeArrowheads="1"/>
                    </pic:cNvPicPr>
                  </pic:nvPicPr>
                  <pic:blipFill>
                    <a:blip/>
                    <a:srcRect/>
                    <a:stretch>
                      <a:fillRect/>
                    </a:stretch>
                  </pic:blipFill>
                  <pic:spPr>
                    <a:xfrm>
                      <a:off x="0" y="0"/>
                      <a:ext cx="3113947" cy="1109844"/>
                    </a:xfrm>
                    <a:prstGeom prst="rect">
                      <a:avLst/>
                    </a:prstGeom>
                    <a:noFill/>
                    <a:ln>
                      <a:noFill/>
                    </a:ln>
                  </pic:spPr>
                </pic:pic>
              </a:graphicData>
            </a:graphic>
          </wp:inline>
        </w:drawing>
      </w:r>
    </w:p>
    <w:p>
      <w:pPr>
        <w:ind w:firstLine="480" w:firstLineChars="200"/>
        <w:rPr>
          <w:color w:val="333333"/>
          <w:sz w:val="24"/>
        </w:rPr>
      </w:pPr>
      <w:r>
        <w:rPr>
          <w:color w:val="333333"/>
          <w:sz w:val="24"/>
        </w:rPr>
        <w:t xml:space="preserve"> </w:t>
      </w:r>
      <w:r>
        <w:rPr>
          <w:rFonts w:hint="eastAsia"/>
          <w:color w:val="333333"/>
          <w:sz w:val="24"/>
        </w:rPr>
        <w:t>弱碱型阴离子交换树脂：活性基团为伯、仲、叔胺基。在碱性环境中解离度受到抑制。</w:t>
      </w:r>
    </w:p>
    <w:p>
      <w:pPr>
        <w:ind w:firstLine="480" w:firstLineChars="200"/>
        <w:rPr>
          <w:color w:val="333333"/>
          <w:sz w:val="24"/>
        </w:rPr>
      </w:pPr>
      <w:r>
        <w:rPr>
          <w:rFonts w:hint="eastAsia"/>
          <w:color w:val="333333"/>
          <w:sz w:val="24"/>
        </w:rPr>
        <w:t xml:space="preserve"> 中强碱性阴离子交换树脂：兼有以上两类活性基团。</w:t>
      </w:r>
    </w:p>
    <w:p>
      <w:pPr>
        <w:rPr>
          <w:color w:val="333333"/>
          <w:sz w:val="24"/>
        </w:rPr>
      </w:pPr>
      <w:r>
        <w:rPr>
          <w:color w:val="333333"/>
          <w:sz w:val="24"/>
        </w:rPr>
        <w:t xml:space="preserve"> </w:t>
      </w:r>
      <w:r>
        <w:rPr>
          <w:rFonts w:hint="eastAsia"/>
          <w:color w:val="333333"/>
          <w:sz w:val="24"/>
        </w:rPr>
        <w:t>第三节 离子交换动力学</w:t>
      </w:r>
      <w:r>
        <w:rPr>
          <w:rFonts w:hint="eastAsia"/>
          <w:color w:val="333333"/>
          <w:sz w:val="24"/>
        </w:rPr>
        <w:br w:type="textWrapping"/>
      </w:r>
      <w:r>
        <w:rPr>
          <w:rFonts w:hint="eastAsia"/>
          <w:color w:val="333333"/>
          <w:sz w:val="24"/>
        </w:rPr>
        <w:t>一、离子交换平衡</w:t>
      </w:r>
    </w:p>
    <w:p>
      <w:pPr>
        <w:jc w:val="center"/>
        <w:rPr>
          <w:color w:val="333333"/>
          <w:sz w:val="24"/>
        </w:rPr>
      </w:pPr>
      <w:r>
        <w:rPr>
          <w:color w:val="333333"/>
          <w:sz w:val="24"/>
        </w:rPr>
        <w:drawing>
          <wp:inline distT="0" distB="0" distL="0" distR="0">
            <wp:extent cx="1811655" cy="485775"/>
            <wp:effectExtent l="0" t="0" r="0" b="0"/>
            <wp:docPr id="35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3" name="Picture 7"/>
                    <pic:cNvPicPr>
                      <a:picLocks noChangeAspect="1" noChangeArrowheads="1"/>
                    </pic:cNvPicPr>
                  </pic:nvPicPr>
                  <pic:blipFill>
                    <a:blip/>
                    <a:srcRect/>
                    <a:stretch>
                      <a:fillRect/>
                    </a:stretch>
                  </pic:blipFill>
                  <pic:spPr>
                    <a:xfrm>
                      <a:off x="0" y="0"/>
                      <a:ext cx="1813706" cy="486604"/>
                    </a:xfrm>
                    <a:prstGeom prst="rect">
                      <a:avLst/>
                    </a:prstGeom>
                    <a:noFill/>
                    <a:ln>
                      <a:noFill/>
                    </a:ln>
                  </pic:spPr>
                </pic:pic>
              </a:graphicData>
            </a:graphic>
          </wp:inline>
        </w:drawing>
      </w:r>
    </w:p>
    <w:p>
      <w:pPr>
        <w:ind w:firstLine="480" w:firstLineChars="200"/>
        <w:rPr>
          <w:color w:val="333333"/>
          <w:sz w:val="24"/>
        </w:rPr>
      </w:pPr>
      <w:r>
        <w:rPr>
          <w:rFonts w:hint="eastAsia"/>
          <w:color w:val="333333"/>
          <w:sz w:val="24"/>
        </w:rPr>
        <w:t xml:space="preserve"> R代表离子交换树脂，Z1及Z2分别为离子A1和A2的价电数。</w:t>
      </w:r>
    </w:p>
    <w:p>
      <w:pPr>
        <w:jc w:val="center"/>
        <w:rPr>
          <w:color w:val="333333"/>
          <w:sz w:val="24"/>
        </w:rPr>
      </w:pPr>
      <w:r>
        <w:rPr>
          <w:color w:val="333333"/>
          <w:sz w:val="24"/>
        </w:rPr>
        <w:t xml:space="preserve"> </w:t>
      </w:r>
      <w:r>
        <w:t xml:space="preserve"> </w:t>
      </w:r>
      <w:r>
        <w:rPr>
          <w:color w:val="333333"/>
          <w:sz w:val="24"/>
        </w:rPr>
        <w:drawing>
          <wp:inline distT="0" distB="0" distL="0" distR="0">
            <wp:extent cx="1953895" cy="719455"/>
            <wp:effectExtent l="0" t="0" r="1905" b="0"/>
            <wp:docPr id="2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8"/>
                    <pic:cNvPicPr>
                      <a:picLocks noChangeAspect="1" noChangeArrowheads="1"/>
                    </pic:cNvPicPr>
                  </pic:nvPicPr>
                  <pic:blipFill>
                    <a:blip/>
                    <a:srcRect/>
                    <a:stretch>
                      <a:fillRect/>
                    </a:stretch>
                  </pic:blipFill>
                  <pic:spPr>
                    <a:xfrm>
                      <a:off x="0" y="0"/>
                      <a:ext cx="1954220" cy="719976"/>
                    </a:xfrm>
                    <a:prstGeom prst="rect">
                      <a:avLst/>
                    </a:prstGeom>
                    <a:noFill/>
                    <a:ln>
                      <a:noFill/>
                    </a:ln>
                  </pic:spPr>
                </pic:pic>
              </a:graphicData>
            </a:graphic>
          </wp:inline>
        </w:drawing>
      </w:r>
    </w:p>
    <w:p>
      <w:pPr>
        <w:rPr>
          <w:color w:val="333333"/>
          <w:sz w:val="24"/>
        </w:rPr>
      </w:pPr>
      <w:r>
        <w:rPr>
          <w:rFonts w:hint="eastAsia"/>
          <w:color w:val="333333"/>
          <w:sz w:val="24"/>
        </w:rPr>
        <w:t xml:space="preserve">     </w:t>
      </w:r>
      <w:r>
        <w:rPr>
          <w:color w:val="333333"/>
          <w:sz w:val="24"/>
        </w:rPr>
        <w:drawing>
          <wp:inline distT="0" distB="0" distL="0" distR="0">
            <wp:extent cx="1062355" cy="217170"/>
            <wp:effectExtent l="0" t="0" r="4445" b="11430"/>
            <wp:docPr id="23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9"/>
                    <pic:cNvPicPr>
                      <a:picLocks noChangeAspect="1" noChangeArrowheads="1"/>
                    </pic:cNvPicPr>
                  </pic:nvPicPr>
                  <pic:blipFill>
                    <a:blip/>
                    <a:srcRect t="1" b="20547"/>
                    <a:stretch>
                      <a:fillRect/>
                    </a:stretch>
                  </pic:blipFill>
                  <pic:spPr>
                    <a:xfrm>
                      <a:off x="0" y="0"/>
                      <a:ext cx="1067057" cy="218317"/>
                    </a:xfrm>
                    <a:prstGeom prst="rect">
                      <a:avLst/>
                    </a:prstGeom>
                    <a:noFill/>
                    <a:ln>
                      <a:noFill/>
                    </a:ln>
                  </pic:spPr>
                </pic:pic>
              </a:graphicData>
            </a:graphic>
          </wp:inline>
        </w:drawing>
      </w:r>
      <w:r>
        <w:rPr>
          <w:rFonts w:hint="eastAsia"/>
          <w:color w:val="333333"/>
          <w:sz w:val="24"/>
        </w:rPr>
        <w:t xml:space="preserve">表示溶液中与表示树脂表面的两种离子。        </w:t>
      </w:r>
    </w:p>
    <w:p>
      <w:pPr>
        <w:rPr>
          <w:color w:val="333333"/>
          <w:sz w:val="24"/>
        </w:rPr>
      </w:pPr>
      <w:r>
        <w:rPr>
          <w:color w:val="333333"/>
          <w:sz w:val="24"/>
        </w:rPr>
        <w:t xml:space="preserve"> </w:t>
      </w:r>
      <w:r>
        <w:rPr>
          <w:rFonts w:hint="eastAsia"/>
          <w:color w:val="333333"/>
          <w:sz w:val="24"/>
        </w:rPr>
        <w:t>二、离子交换速度</w:t>
      </w:r>
    </w:p>
    <w:p>
      <w:pPr>
        <w:jc w:val="center"/>
        <w:rPr>
          <w:color w:val="333333"/>
          <w:sz w:val="24"/>
        </w:rPr>
      </w:pPr>
      <w:r>
        <w:rPr>
          <w:color w:val="333333"/>
          <w:sz w:val="24"/>
        </w:rPr>
        <w:drawing>
          <wp:inline distT="0" distB="0" distL="0" distR="0">
            <wp:extent cx="2745740" cy="3124200"/>
            <wp:effectExtent l="0" t="0" r="0" b="0"/>
            <wp:docPr id="35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4" name="Picture 7"/>
                    <pic:cNvPicPr>
                      <a:picLocks noChangeAspect="1" noChangeArrowheads="1"/>
                    </pic:cNvPicPr>
                  </pic:nvPicPr>
                  <pic:blipFill>
                    <a:blip/>
                    <a:srcRect/>
                    <a:stretch>
                      <a:fillRect/>
                    </a:stretch>
                  </pic:blipFill>
                  <pic:spPr>
                    <a:xfrm>
                      <a:off x="0" y="0"/>
                      <a:ext cx="2745957" cy="3124710"/>
                    </a:xfrm>
                    <a:prstGeom prst="rect">
                      <a:avLst/>
                    </a:prstGeom>
                    <a:noFill/>
                    <a:ln>
                      <a:noFill/>
                    </a:ln>
                  </pic:spPr>
                </pic:pic>
              </a:graphicData>
            </a:graphic>
          </wp:inline>
        </w:drawing>
      </w:r>
    </w:p>
    <w:p>
      <w:pPr>
        <w:jc w:val="center"/>
        <w:rPr>
          <w:color w:val="333333"/>
          <w:sz w:val="24"/>
        </w:rPr>
      </w:pPr>
      <w:r>
        <w:rPr>
          <w:rFonts w:hint="eastAsia"/>
          <w:bCs/>
          <w:color w:val="333333"/>
          <w:sz w:val="24"/>
        </w:rPr>
        <w:t>离子交换过程</w:t>
      </w:r>
    </w:p>
    <w:p>
      <w:pPr>
        <w:rPr>
          <w:color w:val="333333"/>
          <w:sz w:val="24"/>
        </w:rPr>
      </w:pPr>
      <w:r>
        <w:rPr>
          <w:rFonts w:hint="eastAsia"/>
          <w:bCs/>
          <w:color w:val="333333"/>
          <w:sz w:val="24"/>
        </w:rPr>
        <w:t>1、离子交换过程：</w:t>
      </w:r>
    </w:p>
    <w:p>
      <w:pPr>
        <w:ind w:left="720"/>
        <w:rPr>
          <w:color w:val="333333"/>
          <w:sz w:val="24"/>
        </w:rPr>
      </w:pPr>
      <w:r>
        <w:rPr>
          <w:rFonts w:hint="eastAsia"/>
          <w:bCs/>
          <w:color w:val="333333"/>
          <w:sz w:val="24"/>
        </w:rPr>
        <w:t>（</w:t>
      </w:r>
      <w:r>
        <w:rPr>
          <w:bCs/>
          <w:color w:val="333333"/>
          <w:sz w:val="24"/>
        </w:rPr>
        <w:t>1</w:t>
      </w:r>
      <w:r>
        <w:rPr>
          <w:rFonts w:hint="eastAsia"/>
          <w:bCs/>
          <w:color w:val="333333"/>
          <w:sz w:val="24"/>
        </w:rPr>
        <w:t>）</w:t>
      </w:r>
      <w:r>
        <w:rPr>
          <w:bCs/>
          <w:color w:val="333333"/>
          <w:sz w:val="24"/>
        </w:rPr>
        <w:t>A</w:t>
      </w:r>
      <w:r>
        <w:rPr>
          <w:bCs/>
          <w:color w:val="333333"/>
          <w:sz w:val="24"/>
          <w:vertAlign w:val="superscript"/>
        </w:rPr>
        <w:t>+</w:t>
      </w:r>
      <w:r>
        <w:rPr>
          <w:rFonts w:hint="eastAsia"/>
          <w:bCs/>
          <w:color w:val="333333"/>
          <w:sz w:val="24"/>
        </w:rPr>
        <w:t>从溶液扩散到树脂表面。</w:t>
      </w:r>
    </w:p>
    <w:p>
      <w:pPr>
        <w:ind w:left="720"/>
        <w:rPr>
          <w:color w:val="333333"/>
          <w:sz w:val="24"/>
        </w:rPr>
      </w:pPr>
      <w:r>
        <w:rPr>
          <w:rFonts w:hint="eastAsia"/>
          <w:bCs/>
          <w:color w:val="333333"/>
          <w:sz w:val="24"/>
        </w:rPr>
        <w:t>（2）</w:t>
      </w:r>
      <w:r>
        <w:rPr>
          <w:bCs/>
          <w:color w:val="333333"/>
          <w:sz w:val="24"/>
        </w:rPr>
        <w:t>A</w:t>
      </w:r>
      <w:r>
        <w:rPr>
          <w:bCs/>
          <w:color w:val="333333"/>
          <w:sz w:val="24"/>
          <w:vertAlign w:val="superscript"/>
        </w:rPr>
        <w:t>+</w:t>
      </w:r>
      <w:r>
        <w:rPr>
          <w:rFonts w:hint="eastAsia"/>
          <w:bCs/>
          <w:color w:val="333333"/>
          <w:sz w:val="24"/>
        </w:rPr>
        <w:t>从树脂颗粒表面扩散到颗粒中心。</w:t>
      </w:r>
    </w:p>
    <w:p>
      <w:pPr>
        <w:ind w:left="720"/>
        <w:rPr>
          <w:color w:val="333333"/>
          <w:sz w:val="24"/>
        </w:rPr>
      </w:pPr>
      <w:r>
        <w:rPr>
          <w:rFonts w:hint="eastAsia"/>
          <w:bCs/>
          <w:color w:val="333333"/>
          <w:sz w:val="24"/>
        </w:rPr>
        <w:t>（3）平衡离子</w:t>
      </w:r>
      <w:r>
        <w:rPr>
          <w:bCs/>
          <w:color w:val="333333"/>
          <w:sz w:val="24"/>
        </w:rPr>
        <w:t>A</w:t>
      </w:r>
      <w:r>
        <w:rPr>
          <w:bCs/>
          <w:color w:val="333333"/>
          <w:sz w:val="24"/>
          <w:vertAlign w:val="superscript"/>
        </w:rPr>
        <w:t>+</w:t>
      </w:r>
      <w:r>
        <w:rPr>
          <w:bCs/>
          <w:color w:val="333333"/>
          <w:sz w:val="24"/>
        </w:rPr>
        <w:t xml:space="preserve"> </w:t>
      </w:r>
      <w:r>
        <w:rPr>
          <w:rFonts w:hint="eastAsia"/>
          <w:bCs/>
          <w:color w:val="333333"/>
          <w:sz w:val="24"/>
        </w:rPr>
        <w:t>与离子</w:t>
      </w:r>
      <w:r>
        <w:rPr>
          <w:bCs/>
          <w:color w:val="333333"/>
          <w:sz w:val="24"/>
        </w:rPr>
        <w:t>B</w:t>
      </w:r>
      <w:r>
        <w:rPr>
          <w:bCs/>
          <w:color w:val="333333"/>
          <w:sz w:val="24"/>
          <w:vertAlign w:val="superscript"/>
        </w:rPr>
        <w:t>+</w:t>
      </w:r>
      <w:r>
        <w:rPr>
          <w:rFonts w:hint="eastAsia"/>
          <w:bCs/>
          <w:color w:val="333333"/>
          <w:sz w:val="24"/>
        </w:rPr>
        <w:t>交换。</w:t>
      </w:r>
    </w:p>
    <w:p>
      <w:pPr>
        <w:ind w:left="720"/>
        <w:rPr>
          <w:color w:val="333333"/>
          <w:sz w:val="24"/>
        </w:rPr>
      </w:pPr>
      <w:r>
        <w:rPr>
          <w:rFonts w:hint="eastAsia"/>
          <w:bCs/>
          <w:color w:val="333333"/>
          <w:sz w:val="24"/>
        </w:rPr>
        <w:t>（</w:t>
      </w:r>
      <w:r>
        <w:rPr>
          <w:bCs/>
          <w:color w:val="333333"/>
          <w:sz w:val="24"/>
        </w:rPr>
        <w:t>4</w:t>
      </w:r>
      <w:r>
        <w:rPr>
          <w:rFonts w:hint="eastAsia"/>
          <w:bCs/>
          <w:color w:val="333333"/>
          <w:sz w:val="24"/>
        </w:rPr>
        <w:t>）</w:t>
      </w:r>
      <w:r>
        <w:rPr>
          <w:bCs/>
          <w:color w:val="333333"/>
          <w:sz w:val="24"/>
        </w:rPr>
        <w:t>B</w:t>
      </w:r>
      <w:r>
        <w:rPr>
          <w:bCs/>
          <w:color w:val="333333"/>
          <w:sz w:val="24"/>
          <w:vertAlign w:val="superscript"/>
        </w:rPr>
        <w:t>+</w:t>
      </w:r>
      <w:r>
        <w:rPr>
          <w:rFonts w:hint="eastAsia"/>
          <w:bCs/>
          <w:color w:val="333333"/>
          <w:sz w:val="24"/>
        </w:rPr>
        <w:t>从交换中心扩散到离子表面。</w:t>
      </w:r>
    </w:p>
    <w:p>
      <w:pPr>
        <w:ind w:left="720"/>
        <w:rPr>
          <w:color w:val="333333"/>
          <w:sz w:val="24"/>
        </w:rPr>
      </w:pPr>
      <w:r>
        <w:rPr>
          <w:rFonts w:hint="eastAsia"/>
          <w:bCs/>
          <w:color w:val="333333"/>
          <w:sz w:val="24"/>
        </w:rPr>
        <w:t>（</w:t>
      </w:r>
      <w:r>
        <w:rPr>
          <w:bCs/>
          <w:color w:val="333333"/>
          <w:sz w:val="24"/>
        </w:rPr>
        <w:t>5</w:t>
      </w:r>
      <w:r>
        <w:rPr>
          <w:rFonts w:hint="eastAsia"/>
          <w:bCs/>
          <w:color w:val="333333"/>
          <w:sz w:val="24"/>
        </w:rPr>
        <w:t>）</w:t>
      </w:r>
      <w:r>
        <w:rPr>
          <w:bCs/>
          <w:color w:val="333333"/>
          <w:sz w:val="24"/>
        </w:rPr>
        <w:t>B</w:t>
      </w:r>
      <w:r>
        <w:rPr>
          <w:bCs/>
          <w:color w:val="333333"/>
          <w:sz w:val="24"/>
          <w:vertAlign w:val="superscript"/>
        </w:rPr>
        <w:t xml:space="preserve">+ </w:t>
      </w:r>
      <w:r>
        <w:rPr>
          <w:rFonts w:hint="eastAsia"/>
          <w:bCs/>
          <w:color w:val="333333"/>
          <w:sz w:val="24"/>
        </w:rPr>
        <w:t>再扩散到溶液中。</w:t>
      </w:r>
    </w:p>
    <w:p>
      <w:pPr>
        <w:rPr>
          <w:color w:val="333333"/>
          <w:sz w:val="24"/>
        </w:rPr>
      </w:pPr>
      <w:r>
        <w:rPr>
          <w:rFonts w:hint="eastAsia"/>
          <w:color w:val="333333"/>
          <w:sz w:val="24"/>
        </w:rPr>
        <w:t>2、离子交换速度的影响因素：</w:t>
      </w:r>
    </w:p>
    <w:p>
      <w:pPr>
        <w:ind w:left="720"/>
        <w:rPr>
          <w:bCs/>
          <w:color w:val="333333"/>
          <w:sz w:val="24"/>
        </w:rPr>
      </w:pPr>
      <w:r>
        <w:rPr>
          <w:rFonts w:hint="eastAsia"/>
          <w:color w:val="333333"/>
          <w:sz w:val="24"/>
        </w:rPr>
        <w:t>（</w:t>
      </w:r>
      <w:r>
        <w:rPr>
          <w:rFonts w:hint="eastAsia"/>
          <w:bCs/>
          <w:color w:val="333333"/>
          <w:sz w:val="24"/>
        </w:rPr>
        <w:t>1）树脂粒度：树脂粒度大，交换速度慢。</w:t>
      </w:r>
    </w:p>
    <w:p>
      <w:pPr>
        <w:ind w:left="720"/>
        <w:rPr>
          <w:bCs/>
          <w:color w:val="333333"/>
          <w:sz w:val="24"/>
        </w:rPr>
      </w:pPr>
      <w:r>
        <w:rPr>
          <w:rFonts w:hint="eastAsia"/>
          <w:bCs/>
          <w:color w:val="333333"/>
          <w:sz w:val="24"/>
        </w:rPr>
        <w:t>（2）搅拌速度</w:t>
      </w:r>
    </w:p>
    <w:p>
      <w:pPr>
        <w:ind w:left="720"/>
        <w:rPr>
          <w:bCs/>
          <w:color w:val="333333"/>
          <w:sz w:val="24"/>
        </w:rPr>
      </w:pPr>
      <w:r>
        <w:rPr>
          <w:rFonts w:hint="eastAsia"/>
          <w:bCs/>
          <w:color w:val="333333"/>
          <w:sz w:val="24"/>
        </w:rPr>
        <w:t>（3）树脂交联度：交联度大，交换速度低。</w:t>
      </w:r>
    </w:p>
    <w:p>
      <w:pPr>
        <w:ind w:left="720"/>
        <w:rPr>
          <w:bCs/>
          <w:color w:val="333333"/>
          <w:sz w:val="24"/>
        </w:rPr>
      </w:pPr>
      <w:r>
        <w:rPr>
          <w:rFonts w:hint="eastAsia"/>
          <w:bCs/>
          <w:color w:val="333333"/>
          <w:sz w:val="24"/>
        </w:rPr>
        <w:t>（4）离子半径和离子价：离子每增加一个电荷，交换速度下降一个数量级。</w:t>
      </w:r>
    </w:p>
    <w:p>
      <w:pPr>
        <w:ind w:left="720"/>
        <w:rPr>
          <w:bCs/>
          <w:color w:val="333333"/>
          <w:sz w:val="24"/>
        </w:rPr>
      </w:pPr>
      <w:r>
        <w:rPr>
          <w:rFonts w:hint="eastAsia"/>
          <w:bCs/>
          <w:color w:val="333333"/>
          <w:sz w:val="24"/>
        </w:rPr>
        <w:t>（5）温度。</w:t>
      </w:r>
    </w:p>
    <w:p>
      <w:pPr>
        <w:ind w:left="720"/>
        <w:rPr>
          <w:bCs/>
          <w:color w:val="333333"/>
          <w:sz w:val="24"/>
        </w:rPr>
      </w:pPr>
      <w:r>
        <w:rPr>
          <w:rFonts w:hint="eastAsia"/>
          <w:bCs/>
          <w:color w:val="333333"/>
          <w:sz w:val="24"/>
        </w:rPr>
        <w:t>（6）离子浓度：交换速度随离子浓度的上升而加快。</w:t>
      </w:r>
    </w:p>
    <w:p>
      <w:pPr>
        <w:rPr>
          <w:color w:val="333333"/>
          <w:sz w:val="24"/>
        </w:rPr>
      </w:pPr>
      <w:r>
        <w:rPr>
          <w:color w:val="333333"/>
          <w:sz w:val="24"/>
        </w:rPr>
        <w:t xml:space="preserve"> </w:t>
      </w:r>
      <w:r>
        <w:rPr>
          <w:rFonts w:hint="eastAsia"/>
          <w:color w:val="333333"/>
          <w:sz w:val="24"/>
        </w:rPr>
        <w:t>第四节 离子交换树脂的性能</w:t>
      </w:r>
    </w:p>
    <w:p>
      <w:pPr>
        <w:rPr>
          <w:color w:val="333333"/>
          <w:sz w:val="24"/>
        </w:rPr>
      </w:pPr>
      <w:r>
        <w:rPr>
          <w:rFonts w:hint="eastAsia"/>
          <w:color w:val="333333"/>
          <w:sz w:val="24"/>
        </w:rPr>
        <w:t>一、离子交换对树脂的基本要求：</w:t>
      </w:r>
    </w:p>
    <w:p>
      <w:pPr>
        <w:rPr>
          <w:color w:val="333333"/>
          <w:sz w:val="24"/>
        </w:rPr>
      </w:pPr>
      <w:r>
        <w:rPr>
          <w:rFonts w:hint="eastAsia"/>
          <w:color w:val="333333"/>
          <w:sz w:val="24"/>
        </w:rPr>
        <w:t>1、有尽可能大的交换容量。</w:t>
      </w:r>
    </w:p>
    <w:p>
      <w:pPr>
        <w:rPr>
          <w:color w:val="333333"/>
          <w:sz w:val="24"/>
        </w:rPr>
      </w:pPr>
      <w:r>
        <w:rPr>
          <w:rFonts w:hint="eastAsia"/>
          <w:color w:val="333333"/>
          <w:sz w:val="24"/>
        </w:rPr>
        <w:t xml:space="preserve"> 2、有良好的交换选择性。</w:t>
      </w:r>
    </w:p>
    <w:p>
      <w:pPr>
        <w:rPr>
          <w:color w:val="333333"/>
          <w:sz w:val="24"/>
        </w:rPr>
      </w:pPr>
      <w:r>
        <w:rPr>
          <w:rFonts w:hint="eastAsia"/>
          <w:color w:val="333333"/>
          <w:sz w:val="24"/>
        </w:rPr>
        <w:t xml:space="preserve"> 3、化学性质稳定。</w:t>
      </w:r>
    </w:p>
    <w:p>
      <w:pPr>
        <w:rPr>
          <w:color w:val="333333"/>
          <w:sz w:val="24"/>
        </w:rPr>
      </w:pPr>
      <w:r>
        <w:rPr>
          <w:rFonts w:hint="eastAsia"/>
          <w:color w:val="333333"/>
          <w:sz w:val="24"/>
        </w:rPr>
        <w:t xml:space="preserve"> 4、化学动力学性能好。</w:t>
      </w:r>
    </w:p>
    <w:p>
      <w:pPr>
        <w:rPr>
          <w:color w:val="333333"/>
          <w:sz w:val="24"/>
        </w:rPr>
      </w:pPr>
      <w:r>
        <w:rPr>
          <w:rFonts w:hint="eastAsia"/>
          <w:color w:val="333333"/>
          <w:sz w:val="24"/>
        </w:rPr>
        <w:t xml:space="preserve"> 5、物理性能好。</w:t>
      </w:r>
    </w:p>
    <w:p>
      <w:pPr>
        <w:rPr>
          <w:color w:val="333333"/>
          <w:sz w:val="24"/>
        </w:rPr>
      </w:pPr>
      <w:r>
        <w:rPr>
          <w:color w:val="333333"/>
          <w:sz w:val="24"/>
        </w:rPr>
        <w:t xml:space="preserve"> </w:t>
      </w:r>
      <w:r>
        <w:rPr>
          <w:rFonts w:hint="eastAsia"/>
          <w:color w:val="333333"/>
          <w:sz w:val="24"/>
        </w:rPr>
        <w:t>二、影响树脂性能的几个因素</w:t>
      </w:r>
    </w:p>
    <w:p>
      <w:pPr>
        <w:rPr>
          <w:color w:val="333333"/>
          <w:sz w:val="24"/>
        </w:rPr>
      </w:pPr>
      <w:r>
        <w:rPr>
          <w:rFonts w:hint="eastAsia"/>
          <w:color w:val="333333"/>
          <w:sz w:val="24"/>
        </w:rPr>
        <w:t>1、离子交换树脂具有的功能基团性质和数目，数目是其交换容量的基础。（pH）</w:t>
      </w:r>
    </w:p>
    <w:p>
      <w:pPr>
        <w:rPr>
          <w:color w:val="333333"/>
          <w:sz w:val="24"/>
        </w:rPr>
      </w:pPr>
      <w:r>
        <w:rPr>
          <w:rFonts w:hint="eastAsia"/>
          <w:color w:val="333333"/>
          <w:sz w:val="24"/>
        </w:rPr>
        <w:t xml:space="preserve"> 2、树脂的交联度——树脂强度、交换选择性、动力学性质。</w:t>
      </w:r>
    </w:p>
    <w:p>
      <w:pPr>
        <w:rPr>
          <w:color w:val="333333"/>
          <w:sz w:val="24"/>
        </w:rPr>
      </w:pPr>
      <w:r>
        <w:rPr>
          <w:rFonts w:hint="eastAsia"/>
          <w:color w:val="333333"/>
          <w:sz w:val="24"/>
        </w:rPr>
        <w:t xml:space="preserve"> 3、树脂骨架和平衡离子。</w:t>
      </w:r>
    </w:p>
    <w:p>
      <w:pPr>
        <w:rPr>
          <w:color w:val="333333"/>
          <w:sz w:val="24"/>
        </w:rPr>
      </w:pPr>
      <w:r>
        <w:rPr>
          <w:rFonts w:hint="eastAsia"/>
          <w:color w:val="333333"/>
          <w:sz w:val="24"/>
        </w:rPr>
        <w:t>三、主要理化常数的测定</w:t>
      </w:r>
    </w:p>
    <w:p>
      <w:pPr>
        <w:rPr>
          <w:color w:val="333333"/>
          <w:sz w:val="24"/>
        </w:rPr>
      </w:pPr>
      <w:r>
        <w:rPr>
          <w:color w:val="333333"/>
          <w:sz w:val="24"/>
        </w:rPr>
        <w:t xml:space="preserve"> </w:t>
      </w:r>
      <w:r>
        <w:rPr>
          <w:rFonts w:hint="eastAsia"/>
        </w:rPr>
        <w:t xml:space="preserve"> </w:t>
      </w:r>
      <w:r>
        <w:rPr>
          <w:rFonts w:hint="eastAsia"/>
          <w:color w:val="333333"/>
          <w:sz w:val="24"/>
        </w:rPr>
        <w:t>1、含水量：常用干燥法和离心法测得。</w:t>
      </w:r>
    </w:p>
    <w:p>
      <w:pPr>
        <w:rPr>
          <w:color w:val="333333"/>
          <w:sz w:val="24"/>
        </w:rPr>
      </w:pPr>
      <w:r>
        <w:rPr>
          <w:rFonts w:hint="eastAsia"/>
          <w:color w:val="333333"/>
          <w:sz w:val="24"/>
        </w:rPr>
        <w:t xml:space="preserve"> 2、膨胀度：膨胀系数K</w:t>
      </w:r>
      <w:r>
        <w:rPr>
          <w:rFonts w:hint="eastAsia"/>
          <w:color w:val="333333"/>
          <w:sz w:val="24"/>
          <w:vertAlign w:val="subscript"/>
        </w:rPr>
        <w:t>膨胀</w:t>
      </w:r>
      <w:r>
        <w:rPr>
          <w:rFonts w:hint="eastAsia"/>
          <w:color w:val="333333"/>
          <w:sz w:val="24"/>
        </w:rPr>
        <w:t>。</w:t>
      </w:r>
    </w:p>
    <w:p>
      <w:pPr>
        <w:rPr>
          <w:color w:val="333333"/>
          <w:sz w:val="24"/>
        </w:rPr>
      </w:pPr>
      <w:r>
        <w:rPr>
          <w:rFonts w:hint="eastAsia"/>
          <w:color w:val="333333"/>
          <w:sz w:val="24"/>
        </w:rPr>
        <w:t xml:space="preserve"> 3、湿真密度－树脂充满水时的密度。</w:t>
      </w:r>
    </w:p>
    <w:p>
      <w:pPr>
        <w:rPr>
          <w:color w:val="333333"/>
          <w:sz w:val="24"/>
        </w:rPr>
      </w:pPr>
      <w:r>
        <w:rPr>
          <w:rFonts w:hint="eastAsia"/>
          <w:color w:val="333333"/>
          <w:sz w:val="24"/>
        </w:rPr>
        <w:t xml:space="preserve"> 4、交换容量:meq/g 树脂</w:t>
      </w:r>
    </w:p>
    <w:p>
      <w:pPr>
        <w:ind w:firstLine="480" w:firstLineChars="200"/>
        <w:rPr>
          <w:color w:val="333333"/>
          <w:sz w:val="24"/>
        </w:rPr>
      </w:pPr>
      <w:r>
        <w:rPr>
          <w:rFonts w:hint="eastAsia"/>
          <w:color w:val="333333"/>
          <w:sz w:val="24"/>
        </w:rPr>
        <w:t>交换容量测定方法：</w:t>
      </w:r>
    </w:p>
    <w:p>
      <w:pPr>
        <w:ind w:firstLine="480" w:firstLineChars="200"/>
        <w:rPr>
          <w:color w:val="333333"/>
          <w:sz w:val="24"/>
        </w:rPr>
      </w:pPr>
      <w:r>
        <w:rPr>
          <w:rFonts w:hint="eastAsia"/>
          <w:color w:val="333333"/>
          <w:sz w:val="24"/>
        </w:rPr>
        <w:t>阳离子交换树脂（氢型）的测定方法：一定量树脂中加入NaOH溶液，一天或数天后测定NaOH剩余量，从消耗的碱量求交换容量。</w:t>
      </w:r>
    </w:p>
    <w:p>
      <w:pPr>
        <w:ind w:firstLine="480" w:firstLineChars="200"/>
        <w:rPr>
          <w:color w:val="333333"/>
          <w:sz w:val="24"/>
        </w:rPr>
      </w:pPr>
      <w:r>
        <w:rPr>
          <w:rFonts w:hint="eastAsia"/>
          <w:color w:val="333333"/>
          <w:sz w:val="24"/>
        </w:rPr>
        <w:t xml:space="preserve"> 阴离子交换树脂（氯型）的测定方法：一定量树脂装柱，用过量Na2SO4溶液进行离子交换，测定流出液中氯离子总量，求交换容量。</w:t>
      </w:r>
    </w:p>
    <w:p>
      <w:pPr>
        <w:rPr>
          <w:color w:val="333333"/>
          <w:sz w:val="24"/>
        </w:rPr>
      </w:pPr>
      <w:r>
        <w:rPr>
          <w:rFonts w:hint="eastAsia"/>
          <w:color w:val="333333"/>
          <w:sz w:val="24"/>
        </w:rPr>
        <w:t>第五节 离子交换的选择性</w:t>
      </w:r>
    </w:p>
    <w:p>
      <w:pPr>
        <w:rPr>
          <w:color w:val="333333"/>
          <w:sz w:val="24"/>
        </w:rPr>
      </w:pPr>
      <w:r>
        <w:rPr>
          <w:rFonts w:hint="eastAsia"/>
          <w:color w:val="333333"/>
          <w:sz w:val="24"/>
        </w:rPr>
        <w:t>影响离子交换选择性的因素：</w:t>
      </w:r>
    </w:p>
    <w:p>
      <w:pPr>
        <w:ind w:firstLine="480" w:firstLineChars="200"/>
        <w:rPr>
          <w:color w:val="333333"/>
          <w:sz w:val="24"/>
        </w:rPr>
      </w:pPr>
      <w:r>
        <w:rPr>
          <w:rFonts w:hint="eastAsia"/>
          <w:color w:val="333333"/>
          <w:sz w:val="24"/>
        </w:rPr>
        <w:t xml:space="preserve"> 1、离子价与离子水合半径</w:t>
      </w:r>
    </w:p>
    <w:p>
      <w:pPr>
        <w:ind w:firstLine="480" w:firstLineChars="200"/>
        <w:rPr>
          <w:color w:val="333333"/>
          <w:sz w:val="24"/>
        </w:rPr>
      </w:pPr>
      <w:r>
        <w:rPr>
          <w:rFonts w:hint="eastAsia"/>
          <w:color w:val="333333"/>
          <w:sz w:val="24"/>
        </w:rPr>
        <w:t>相对亲和力和相对浓度。</w:t>
      </w:r>
    </w:p>
    <w:p>
      <w:pPr>
        <w:ind w:firstLine="480" w:firstLineChars="200"/>
        <w:rPr>
          <w:color w:val="333333"/>
          <w:sz w:val="24"/>
        </w:rPr>
      </w:pPr>
      <w:r>
        <w:rPr>
          <w:color w:val="333333"/>
          <w:sz w:val="24"/>
        </w:rPr>
        <w:t xml:space="preserve"> </w:t>
      </w:r>
      <w:r>
        <w:rPr>
          <w:rFonts w:hint="eastAsia"/>
          <w:color w:val="333333"/>
          <w:sz w:val="24"/>
        </w:rPr>
        <w:t>电荷效应越强的离子与树脂的亲和力越大，而决定电荷效应的主要因素是价电数和离子半径。</w:t>
      </w:r>
    </w:p>
    <w:p>
      <w:pPr>
        <w:ind w:left="1200"/>
        <w:rPr>
          <w:color w:val="333333"/>
          <w:sz w:val="24"/>
        </w:rPr>
      </w:pPr>
      <w:r>
        <w:rPr>
          <w:rFonts w:hint="eastAsia"/>
          <w:bCs/>
          <w:color w:val="333333"/>
          <w:sz w:val="24"/>
        </w:rPr>
        <w:t>一价阳离子亲和力的次序是：</w:t>
      </w:r>
      <w:r>
        <w:rPr>
          <w:bCs/>
          <w:color w:val="333333"/>
          <w:sz w:val="24"/>
        </w:rPr>
        <w:t>H</w:t>
      </w:r>
      <w:r>
        <w:rPr>
          <w:bCs/>
          <w:color w:val="333333"/>
          <w:sz w:val="24"/>
          <w:vertAlign w:val="superscript"/>
        </w:rPr>
        <w:t>+</w:t>
      </w:r>
      <w:r>
        <w:rPr>
          <w:bCs/>
          <w:color w:val="333333"/>
          <w:sz w:val="24"/>
        </w:rPr>
        <w:t>≈Li</w:t>
      </w:r>
      <w:r>
        <w:rPr>
          <w:bCs/>
          <w:color w:val="333333"/>
          <w:sz w:val="24"/>
          <w:vertAlign w:val="superscript"/>
        </w:rPr>
        <w:t>+</w:t>
      </w:r>
      <w:r>
        <w:rPr>
          <w:rFonts w:hint="eastAsia"/>
          <w:bCs/>
          <w:color w:val="333333"/>
          <w:sz w:val="24"/>
        </w:rPr>
        <w:t>＜</w:t>
      </w:r>
      <w:r>
        <w:rPr>
          <w:bCs/>
          <w:color w:val="333333"/>
          <w:sz w:val="24"/>
        </w:rPr>
        <w:t>Na</w:t>
      </w:r>
      <w:r>
        <w:rPr>
          <w:bCs/>
          <w:color w:val="333333"/>
          <w:sz w:val="24"/>
          <w:vertAlign w:val="superscript"/>
        </w:rPr>
        <w:t>+</w:t>
      </w:r>
      <w:r>
        <w:rPr>
          <w:rFonts w:hint="eastAsia"/>
          <w:bCs/>
          <w:color w:val="333333"/>
          <w:sz w:val="24"/>
        </w:rPr>
        <w:t>＜</w:t>
      </w:r>
      <w:r>
        <w:rPr>
          <w:bCs/>
          <w:color w:val="333333"/>
          <w:sz w:val="24"/>
        </w:rPr>
        <w:t>K</w:t>
      </w:r>
      <w:r>
        <w:rPr>
          <w:bCs/>
          <w:color w:val="333333"/>
          <w:sz w:val="24"/>
          <w:vertAlign w:val="superscript"/>
        </w:rPr>
        <w:t>+</w:t>
      </w:r>
      <w:r>
        <w:rPr>
          <w:bCs/>
          <w:color w:val="333333"/>
          <w:sz w:val="24"/>
        </w:rPr>
        <w:t>≈ NH</w:t>
      </w:r>
      <w:r>
        <w:rPr>
          <w:bCs/>
          <w:color w:val="333333"/>
          <w:sz w:val="24"/>
          <w:vertAlign w:val="subscript"/>
        </w:rPr>
        <w:t>4</w:t>
      </w:r>
      <w:r>
        <w:rPr>
          <w:bCs/>
          <w:color w:val="333333"/>
          <w:sz w:val="24"/>
          <w:vertAlign w:val="superscript"/>
        </w:rPr>
        <w:t>+</w:t>
      </w:r>
      <w:r>
        <w:rPr>
          <w:bCs/>
          <w:color w:val="333333"/>
          <w:sz w:val="24"/>
        </w:rPr>
        <w:t xml:space="preserve"> </w:t>
      </w:r>
      <w:r>
        <w:rPr>
          <w:rFonts w:hint="eastAsia"/>
          <w:bCs/>
          <w:color w:val="333333"/>
          <w:sz w:val="24"/>
        </w:rPr>
        <w:t>＜</w:t>
      </w:r>
      <w:r>
        <w:rPr>
          <w:bCs/>
          <w:color w:val="333333"/>
          <w:sz w:val="24"/>
        </w:rPr>
        <w:t>Ag</w:t>
      </w:r>
      <w:r>
        <w:rPr>
          <w:bCs/>
          <w:color w:val="333333"/>
          <w:sz w:val="24"/>
          <w:vertAlign w:val="superscript"/>
        </w:rPr>
        <w:t>+</w:t>
      </w:r>
      <w:r>
        <w:rPr>
          <w:bCs/>
          <w:color w:val="333333"/>
          <w:sz w:val="24"/>
        </w:rPr>
        <w:t xml:space="preserve"> </w:t>
      </w:r>
    </w:p>
    <w:p>
      <w:pPr>
        <w:ind w:left="1200"/>
        <w:rPr>
          <w:color w:val="333333"/>
          <w:sz w:val="24"/>
        </w:rPr>
      </w:pPr>
      <w:r>
        <w:rPr>
          <w:rFonts w:hint="eastAsia"/>
          <w:bCs/>
          <w:color w:val="333333"/>
          <w:sz w:val="24"/>
        </w:rPr>
        <w:t>对强碱性树脂阴离子亲和力次序：</w:t>
      </w:r>
      <w:r>
        <w:rPr>
          <w:bCs/>
          <w:color w:val="333333"/>
          <w:sz w:val="24"/>
        </w:rPr>
        <w:t>F</w:t>
      </w:r>
      <w:r>
        <w:rPr>
          <w:rFonts w:hint="eastAsia"/>
          <w:bCs/>
          <w:color w:val="333333"/>
          <w:sz w:val="24"/>
          <w:vertAlign w:val="superscript"/>
        </w:rPr>
        <w:t>－</w:t>
      </w:r>
      <w:r>
        <w:rPr>
          <w:rFonts w:hint="eastAsia"/>
          <w:bCs/>
          <w:color w:val="333333"/>
          <w:sz w:val="24"/>
        </w:rPr>
        <w:t>＜</w:t>
      </w:r>
      <w:r>
        <w:rPr>
          <w:bCs/>
          <w:color w:val="333333"/>
          <w:sz w:val="24"/>
        </w:rPr>
        <w:t>OH</w:t>
      </w:r>
      <w:r>
        <w:rPr>
          <w:rFonts w:hint="eastAsia"/>
          <w:bCs/>
          <w:color w:val="333333"/>
          <w:sz w:val="24"/>
          <w:vertAlign w:val="superscript"/>
        </w:rPr>
        <w:t>－</w:t>
      </w:r>
      <w:r>
        <w:rPr>
          <w:bCs/>
          <w:color w:val="333333"/>
          <w:sz w:val="24"/>
          <w:vertAlign w:val="superscript"/>
        </w:rPr>
        <w:t xml:space="preserve"> </w:t>
      </w:r>
      <w:r>
        <w:rPr>
          <w:rFonts w:hint="eastAsia"/>
          <w:bCs/>
          <w:color w:val="333333"/>
          <w:sz w:val="24"/>
        </w:rPr>
        <w:t>＜</w:t>
      </w:r>
      <w:r>
        <w:rPr>
          <w:bCs/>
          <w:color w:val="333333"/>
          <w:sz w:val="24"/>
        </w:rPr>
        <w:t>HCOO</w:t>
      </w:r>
      <w:r>
        <w:rPr>
          <w:rFonts w:hint="eastAsia"/>
          <w:bCs/>
          <w:color w:val="333333"/>
          <w:sz w:val="24"/>
          <w:vertAlign w:val="superscript"/>
        </w:rPr>
        <w:t>－</w:t>
      </w:r>
      <w:r>
        <w:rPr>
          <w:bCs/>
          <w:color w:val="333333"/>
          <w:sz w:val="24"/>
          <w:vertAlign w:val="superscript"/>
        </w:rPr>
        <w:t xml:space="preserve"> </w:t>
      </w:r>
      <w:r>
        <w:rPr>
          <w:rFonts w:hint="eastAsia"/>
          <w:bCs/>
          <w:color w:val="333333"/>
          <w:sz w:val="24"/>
        </w:rPr>
        <w:t>＜</w:t>
      </w:r>
      <w:r>
        <w:rPr>
          <w:bCs/>
          <w:color w:val="333333"/>
          <w:sz w:val="24"/>
        </w:rPr>
        <w:t>Cl</w:t>
      </w:r>
      <w:r>
        <w:rPr>
          <w:rFonts w:hint="eastAsia"/>
          <w:bCs/>
          <w:color w:val="333333"/>
          <w:sz w:val="24"/>
          <w:vertAlign w:val="superscript"/>
        </w:rPr>
        <w:t>－</w:t>
      </w:r>
      <w:r>
        <w:rPr>
          <w:rFonts w:hint="eastAsia"/>
          <w:bCs/>
          <w:color w:val="333333"/>
          <w:sz w:val="24"/>
        </w:rPr>
        <w:t>＜</w:t>
      </w:r>
      <w:r>
        <w:rPr>
          <w:bCs/>
          <w:color w:val="333333"/>
          <w:sz w:val="24"/>
        </w:rPr>
        <w:t>Br</w:t>
      </w:r>
      <w:r>
        <w:rPr>
          <w:rFonts w:hint="eastAsia"/>
          <w:bCs/>
          <w:color w:val="333333"/>
          <w:sz w:val="24"/>
          <w:vertAlign w:val="superscript"/>
        </w:rPr>
        <w:t>－</w:t>
      </w:r>
      <w:r>
        <w:rPr>
          <w:rFonts w:hint="eastAsia"/>
          <w:bCs/>
          <w:color w:val="333333"/>
          <w:sz w:val="24"/>
        </w:rPr>
        <w:t>＜</w:t>
      </w:r>
      <w:r>
        <w:rPr>
          <w:bCs/>
          <w:color w:val="333333"/>
          <w:sz w:val="24"/>
        </w:rPr>
        <w:t>I</w:t>
      </w:r>
      <w:r>
        <w:rPr>
          <w:rFonts w:hint="eastAsia"/>
          <w:bCs/>
          <w:color w:val="333333"/>
          <w:sz w:val="24"/>
          <w:vertAlign w:val="superscript"/>
        </w:rPr>
        <w:t>－</w:t>
      </w:r>
      <w:r>
        <w:rPr>
          <w:rFonts w:hint="eastAsia"/>
          <w:bCs/>
          <w:color w:val="333333"/>
          <w:sz w:val="24"/>
        </w:rPr>
        <w:t>＜</w:t>
      </w:r>
      <w:r>
        <w:rPr>
          <w:bCs/>
          <w:color w:val="333333"/>
          <w:sz w:val="24"/>
        </w:rPr>
        <w:t>SO</w:t>
      </w:r>
      <w:r>
        <w:rPr>
          <w:bCs/>
          <w:color w:val="333333"/>
          <w:sz w:val="24"/>
          <w:vertAlign w:val="subscript"/>
        </w:rPr>
        <w:t xml:space="preserve">4 </w:t>
      </w:r>
      <w:r>
        <w:rPr>
          <w:bCs/>
          <w:color w:val="333333"/>
          <w:sz w:val="24"/>
          <w:vertAlign w:val="superscript"/>
        </w:rPr>
        <w:t>2-</w:t>
      </w:r>
    </w:p>
    <w:p>
      <w:pPr>
        <w:ind w:left="1200"/>
        <w:rPr>
          <w:color w:val="333333"/>
          <w:sz w:val="24"/>
        </w:rPr>
      </w:pPr>
      <w:r>
        <w:rPr>
          <w:rFonts w:hint="eastAsia"/>
          <w:bCs/>
          <w:color w:val="333333"/>
          <w:sz w:val="24"/>
        </w:rPr>
        <w:t>对弱碱性树脂阴离子亲和力次序：</w:t>
      </w:r>
      <w:r>
        <w:rPr>
          <w:bCs/>
          <w:color w:val="333333"/>
          <w:sz w:val="24"/>
        </w:rPr>
        <w:t>F</w:t>
      </w:r>
      <w:r>
        <w:rPr>
          <w:rFonts w:hint="eastAsia"/>
          <w:bCs/>
          <w:color w:val="333333"/>
          <w:sz w:val="24"/>
          <w:vertAlign w:val="superscript"/>
        </w:rPr>
        <w:t>－</w:t>
      </w:r>
      <w:r>
        <w:rPr>
          <w:rFonts w:hint="eastAsia"/>
          <w:bCs/>
          <w:color w:val="333333"/>
          <w:sz w:val="24"/>
        </w:rPr>
        <w:t>＜</w:t>
      </w:r>
      <w:r>
        <w:rPr>
          <w:bCs/>
          <w:color w:val="333333"/>
          <w:sz w:val="24"/>
        </w:rPr>
        <w:t>Cl</w:t>
      </w:r>
      <w:r>
        <w:rPr>
          <w:rFonts w:hint="eastAsia"/>
          <w:bCs/>
          <w:color w:val="333333"/>
          <w:sz w:val="24"/>
          <w:vertAlign w:val="superscript"/>
        </w:rPr>
        <w:t>－</w:t>
      </w:r>
      <w:r>
        <w:rPr>
          <w:rFonts w:hint="eastAsia"/>
          <w:bCs/>
          <w:color w:val="333333"/>
          <w:sz w:val="24"/>
        </w:rPr>
        <w:t>＜</w:t>
      </w:r>
      <w:r>
        <w:rPr>
          <w:bCs/>
          <w:color w:val="333333"/>
          <w:sz w:val="24"/>
        </w:rPr>
        <w:t>Br</w:t>
      </w:r>
      <w:r>
        <w:rPr>
          <w:rFonts w:hint="eastAsia"/>
          <w:bCs/>
          <w:color w:val="333333"/>
          <w:sz w:val="24"/>
          <w:vertAlign w:val="superscript"/>
        </w:rPr>
        <w:t>－</w:t>
      </w:r>
      <w:r>
        <w:rPr>
          <w:bCs/>
          <w:color w:val="333333"/>
          <w:sz w:val="24"/>
        </w:rPr>
        <w:t>=I</w:t>
      </w:r>
      <w:r>
        <w:rPr>
          <w:rFonts w:hint="eastAsia"/>
          <w:bCs/>
          <w:color w:val="333333"/>
          <w:sz w:val="24"/>
          <w:vertAlign w:val="superscript"/>
        </w:rPr>
        <w:t>－</w:t>
      </w:r>
      <w:r>
        <w:rPr>
          <w:bCs/>
          <w:color w:val="333333"/>
          <w:sz w:val="24"/>
        </w:rPr>
        <w:t>=Ac</w:t>
      </w:r>
      <w:r>
        <w:rPr>
          <w:rFonts w:hint="eastAsia"/>
          <w:bCs/>
          <w:color w:val="333333"/>
          <w:sz w:val="24"/>
          <w:vertAlign w:val="superscript"/>
        </w:rPr>
        <w:t>－</w:t>
      </w:r>
      <w:r>
        <w:rPr>
          <w:rFonts w:hint="eastAsia"/>
          <w:bCs/>
          <w:color w:val="333333"/>
          <w:sz w:val="24"/>
        </w:rPr>
        <w:t xml:space="preserve">＜ </w:t>
      </w:r>
      <w:r>
        <w:rPr>
          <w:bCs/>
          <w:color w:val="333333"/>
          <w:sz w:val="24"/>
        </w:rPr>
        <w:t>SO</w:t>
      </w:r>
      <w:r>
        <w:rPr>
          <w:bCs/>
          <w:color w:val="333333"/>
          <w:sz w:val="24"/>
          <w:vertAlign w:val="subscript"/>
        </w:rPr>
        <w:t xml:space="preserve">4 </w:t>
      </w:r>
      <w:r>
        <w:rPr>
          <w:bCs/>
          <w:color w:val="333333"/>
          <w:sz w:val="24"/>
          <w:vertAlign w:val="superscript"/>
        </w:rPr>
        <w:t>2-</w:t>
      </w:r>
      <w:r>
        <w:rPr>
          <w:bCs/>
          <w:color w:val="333333"/>
          <w:sz w:val="24"/>
        </w:rPr>
        <w:t xml:space="preserve"> </w:t>
      </w:r>
      <w:r>
        <w:rPr>
          <w:rFonts w:hint="eastAsia"/>
          <w:bCs/>
          <w:color w:val="333333"/>
          <w:sz w:val="24"/>
        </w:rPr>
        <w:t>＜</w:t>
      </w:r>
      <w:r>
        <w:rPr>
          <w:bCs/>
          <w:color w:val="333333"/>
          <w:sz w:val="24"/>
        </w:rPr>
        <w:t>OH</w:t>
      </w:r>
      <w:r>
        <w:rPr>
          <w:rFonts w:hint="eastAsia"/>
          <w:bCs/>
          <w:color w:val="333333"/>
          <w:sz w:val="24"/>
          <w:vertAlign w:val="superscript"/>
        </w:rPr>
        <w:t>－</w:t>
      </w:r>
      <w:r>
        <w:rPr>
          <w:rFonts w:hint="eastAsia"/>
          <w:bCs/>
          <w:color w:val="333333"/>
          <w:sz w:val="24"/>
        </w:rPr>
        <w:t>。</w:t>
      </w:r>
    </w:p>
    <w:p>
      <w:pPr>
        <w:ind w:firstLine="480" w:firstLineChars="200"/>
        <w:rPr>
          <w:color w:val="333333"/>
          <w:sz w:val="24"/>
        </w:rPr>
      </w:pPr>
      <w:r>
        <w:rPr>
          <w:rFonts w:hint="eastAsia"/>
          <w:color w:val="333333"/>
          <w:sz w:val="24"/>
        </w:rPr>
        <w:t xml:space="preserve"> 2、离子价与离子浓度</w:t>
      </w:r>
    </w:p>
    <w:p>
      <w:pPr>
        <w:ind w:firstLine="480" w:firstLineChars="200"/>
        <w:rPr>
          <w:color w:val="333333"/>
          <w:sz w:val="24"/>
        </w:rPr>
      </w:pPr>
      <w:r>
        <w:rPr>
          <w:rFonts w:hint="eastAsia"/>
          <w:color w:val="333333"/>
          <w:sz w:val="24"/>
        </w:rPr>
        <w:t>在稀溶液(C2较小)中，树脂吸附高价离子的倾向很大</w:t>
      </w:r>
    </w:p>
    <w:p>
      <w:pPr>
        <w:ind w:firstLine="480" w:firstLineChars="200"/>
        <w:rPr>
          <w:color w:val="333333"/>
          <w:sz w:val="24"/>
        </w:rPr>
      </w:pPr>
      <w:r>
        <w:rPr>
          <w:rFonts w:hint="eastAsia"/>
          <w:color w:val="333333"/>
          <w:sz w:val="24"/>
        </w:rPr>
        <w:t xml:space="preserve"> 3、交换环境</w:t>
      </w:r>
    </w:p>
    <w:p>
      <w:pPr>
        <w:ind w:firstLine="480" w:firstLineChars="200"/>
        <w:rPr>
          <w:color w:val="333333"/>
          <w:sz w:val="24"/>
        </w:rPr>
      </w:pPr>
      <w:r>
        <w:rPr>
          <w:rFonts w:hint="eastAsia"/>
          <w:color w:val="333333"/>
          <w:sz w:val="24"/>
        </w:rPr>
        <w:t>（1）溶液的pH：解离度、交换容量、选择性。</w:t>
      </w:r>
    </w:p>
    <w:p>
      <w:pPr>
        <w:ind w:firstLine="480" w:firstLineChars="200"/>
        <w:rPr>
          <w:color w:val="333333"/>
          <w:sz w:val="24"/>
        </w:rPr>
      </w:pPr>
      <w:r>
        <w:rPr>
          <w:rFonts w:hint="eastAsia"/>
          <w:color w:val="333333"/>
          <w:sz w:val="24"/>
        </w:rPr>
        <w:t xml:space="preserve"> （2）离子强度：交换容量、选择性、交换速度</w:t>
      </w:r>
    </w:p>
    <w:p>
      <w:pPr>
        <w:ind w:firstLine="480" w:firstLineChars="200"/>
        <w:rPr>
          <w:color w:val="333333"/>
          <w:sz w:val="24"/>
        </w:rPr>
      </w:pPr>
      <w:r>
        <w:rPr>
          <w:rFonts w:hint="eastAsia"/>
          <w:color w:val="333333"/>
          <w:sz w:val="24"/>
        </w:rPr>
        <w:t>（ 3）有机溶剂：能降低有机离子的解离程度。</w:t>
      </w:r>
    </w:p>
    <w:p>
      <w:pPr>
        <w:ind w:firstLine="480" w:firstLineChars="200"/>
        <w:rPr>
          <w:color w:val="333333"/>
          <w:sz w:val="24"/>
        </w:rPr>
      </w:pPr>
      <w:r>
        <w:rPr>
          <w:rFonts w:hint="eastAsia"/>
          <w:color w:val="333333"/>
          <w:sz w:val="24"/>
        </w:rPr>
        <w:t xml:space="preserve"> 4、树脂结构</w:t>
      </w:r>
    </w:p>
    <w:p>
      <w:pPr>
        <w:ind w:firstLine="480" w:firstLineChars="200"/>
        <w:rPr>
          <w:color w:val="333333"/>
          <w:sz w:val="24"/>
        </w:rPr>
      </w:pPr>
      <w:r>
        <w:rPr>
          <w:rFonts w:hint="eastAsia"/>
          <w:color w:val="333333"/>
          <w:sz w:val="24"/>
        </w:rPr>
        <w:t xml:space="preserve"> 5、偶极离子排斥</w:t>
      </w:r>
    </w:p>
    <w:p>
      <w:pPr>
        <w:rPr>
          <w:color w:val="333333"/>
          <w:sz w:val="24"/>
        </w:rPr>
      </w:pPr>
      <w:r>
        <w:rPr>
          <w:rFonts w:hint="eastAsia"/>
          <w:color w:val="333333"/>
          <w:sz w:val="24"/>
        </w:rPr>
        <w:t>第六节 离子交换操作方法</w:t>
      </w:r>
    </w:p>
    <w:p>
      <w:pPr>
        <w:rPr>
          <w:color w:val="333333"/>
          <w:sz w:val="24"/>
        </w:rPr>
      </w:pPr>
      <w:r>
        <w:rPr>
          <w:rFonts w:hint="eastAsia"/>
          <w:color w:val="333333"/>
          <w:sz w:val="24"/>
        </w:rPr>
        <w:t>一、 树脂的选择 P224</w:t>
      </w:r>
    </w:p>
    <w:p>
      <w:pPr>
        <w:ind w:firstLine="480" w:firstLineChars="200"/>
        <w:rPr>
          <w:color w:val="333333"/>
          <w:sz w:val="24"/>
        </w:rPr>
      </w:pPr>
      <w:r>
        <w:rPr>
          <w:rFonts w:hint="eastAsia"/>
          <w:color w:val="333333"/>
          <w:sz w:val="24"/>
        </w:rPr>
        <w:t>根据分离要求和分离环境保证分离目的物与主要杂质对树脂的吸附力有足够差异。</w:t>
      </w:r>
    </w:p>
    <w:p>
      <w:pPr>
        <w:ind w:firstLine="480" w:firstLineChars="200"/>
        <w:rPr>
          <w:color w:val="333333"/>
          <w:sz w:val="24"/>
        </w:rPr>
      </w:pPr>
      <w:r>
        <w:rPr>
          <w:rFonts w:hint="eastAsia"/>
          <w:color w:val="333333"/>
          <w:sz w:val="24"/>
        </w:rPr>
        <w:t>目的物是弱酸性或弱碱性的小分子物质时，宜选用强酸强碱树脂（氨基酸的分离）。</w:t>
      </w:r>
    </w:p>
    <w:p>
      <w:pPr>
        <w:ind w:firstLine="480" w:firstLineChars="200"/>
        <w:rPr>
          <w:color w:val="333333"/>
          <w:sz w:val="24"/>
        </w:rPr>
      </w:pPr>
      <w:r>
        <w:rPr>
          <w:color w:val="333333"/>
          <w:sz w:val="24"/>
        </w:rPr>
        <w:t xml:space="preserve"> </w:t>
      </w:r>
      <w:r>
        <w:rPr>
          <w:rFonts w:hint="eastAsia"/>
          <w:color w:val="333333"/>
          <w:sz w:val="24"/>
        </w:rPr>
        <w:t>蛋白质、酶和其它生物大分子的分离多采用弱碱或弱酸性树脂，减少生物大分子的变性，利于洗脱，提高选择性。</w:t>
      </w:r>
    </w:p>
    <w:p>
      <w:pPr>
        <w:ind w:firstLine="480" w:firstLineChars="200"/>
        <w:rPr>
          <w:color w:val="333333"/>
          <w:sz w:val="24"/>
        </w:rPr>
      </w:pPr>
      <w:r>
        <w:rPr>
          <w:rFonts w:hint="eastAsia"/>
          <w:color w:val="333333"/>
          <w:sz w:val="24"/>
        </w:rPr>
        <w:t xml:space="preserve"> 树脂：适宜的孔径、化学稳定性、机械性 </w:t>
      </w:r>
    </w:p>
    <w:p>
      <w:pPr>
        <w:rPr>
          <w:color w:val="333333"/>
          <w:sz w:val="24"/>
        </w:rPr>
      </w:pPr>
      <w:r>
        <w:rPr>
          <w:rFonts w:hint="eastAsia"/>
          <w:color w:val="333333"/>
          <w:sz w:val="24"/>
        </w:rPr>
        <w:t>二、树脂的处理和再生</w:t>
      </w:r>
    </w:p>
    <w:p>
      <w:pPr>
        <w:ind w:firstLine="480" w:firstLineChars="200"/>
        <w:rPr>
          <w:color w:val="333333"/>
          <w:sz w:val="24"/>
        </w:rPr>
      </w:pPr>
      <w:r>
        <w:rPr>
          <w:rFonts w:hint="eastAsia"/>
          <w:color w:val="333333"/>
          <w:sz w:val="24"/>
        </w:rPr>
        <w:t>1、外观特征</w:t>
      </w:r>
    </w:p>
    <w:p>
      <w:pPr>
        <w:ind w:firstLine="480" w:firstLineChars="200"/>
        <w:rPr>
          <w:color w:val="333333"/>
          <w:sz w:val="24"/>
        </w:rPr>
      </w:pPr>
      <w:r>
        <w:rPr>
          <w:rFonts w:hint="eastAsia"/>
          <w:color w:val="333333"/>
          <w:sz w:val="24"/>
        </w:rPr>
        <w:t xml:space="preserve"> 透明或半透明；颗粒圆整，粒度均匀，强度。</w:t>
      </w:r>
    </w:p>
    <w:p>
      <w:pPr>
        <w:ind w:firstLine="480" w:firstLineChars="200"/>
        <w:rPr>
          <w:color w:val="333333"/>
          <w:sz w:val="24"/>
        </w:rPr>
      </w:pPr>
      <w:r>
        <w:rPr>
          <w:rFonts w:hint="eastAsia"/>
          <w:color w:val="333333"/>
          <w:sz w:val="24"/>
        </w:rPr>
        <w:t xml:space="preserve"> 2、树脂的预处理</w:t>
      </w:r>
    </w:p>
    <w:p>
      <w:pPr>
        <w:ind w:firstLine="480" w:firstLineChars="200"/>
        <w:rPr>
          <w:color w:val="333333"/>
          <w:sz w:val="24"/>
        </w:rPr>
      </w:pPr>
      <w:r>
        <w:rPr>
          <w:rFonts w:hint="eastAsia"/>
          <w:color w:val="333333"/>
          <w:sz w:val="24"/>
        </w:rPr>
        <w:t xml:space="preserve"> （1）物理处理：去杂，过筛。</w:t>
      </w:r>
    </w:p>
    <w:p>
      <w:pPr>
        <w:ind w:firstLine="480" w:firstLineChars="200"/>
        <w:rPr>
          <w:color w:val="333333"/>
          <w:sz w:val="24"/>
        </w:rPr>
      </w:pPr>
      <w:r>
        <w:rPr>
          <w:rFonts w:hint="eastAsia"/>
          <w:color w:val="333333"/>
          <w:sz w:val="24"/>
        </w:rPr>
        <w:t xml:space="preserve"> （2）化学处理：用8～10倍的1mol/L 盐酸或氢氧化钠溶液交替浸泡。 </w:t>
      </w:r>
    </w:p>
    <w:p>
      <w:pPr>
        <w:ind w:firstLine="480" w:firstLineChars="200"/>
        <w:jc w:val="center"/>
        <w:rPr>
          <w:rFonts w:ascii="Times" w:hAnsi="Times"/>
          <w:kern w:val="0"/>
          <w:sz w:val="20"/>
          <w:szCs w:val="20"/>
        </w:rPr>
      </w:pPr>
      <w:r>
        <w:rPr>
          <w:color w:val="333333"/>
          <w:sz w:val="24"/>
        </w:rPr>
        <w:t xml:space="preserve"> </w:t>
      </w:r>
      <w:r>
        <w:rPr>
          <w:rFonts w:ascii="Times" w:hAnsi="Times"/>
          <w:kern w:val="0"/>
          <w:sz w:val="20"/>
          <w:szCs w:val="20"/>
        </w:rPr>
        <w:t xml:space="preserve"> </w:t>
      </w:r>
      <w:r>
        <w:rPr>
          <w:color w:val="333333"/>
          <w:sz w:val="24"/>
        </w:rPr>
        <w:drawing>
          <wp:inline distT="0" distB="0" distL="0" distR="0">
            <wp:extent cx="2743835" cy="2150110"/>
            <wp:effectExtent l="0" t="0" r="0" b="8890"/>
            <wp:docPr id="54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4"/>
                    <pic:cNvPicPr>
                      <a:picLocks noChangeAspect="1" noChangeArrowheads="1"/>
                    </pic:cNvPicPr>
                  </pic:nvPicPr>
                  <pic:blipFill>
                    <a:blip/>
                    <a:srcRect/>
                    <a:stretch>
                      <a:fillRect/>
                    </a:stretch>
                  </pic:blipFill>
                  <pic:spPr>
                    <a:xfrm>
                      <a:off x="0" y="0"/>
                      <a:ext cx="2744675" cy="2150623"/>
                    </a:xfrm>
                    <a:prstGeom prst="rect">
                      <a:avLst/>
                    </a:prstGeom>
                    <a:noFill/>
                    <a:ln>
                      <a:noFill/>
                    </a:ln>
                  </pic:spPr>
                </pic:pic>
              </a:graphicData>
            </a:graphic>
          </wp:inline>
        </w:drawing>
      </w:r>
    </w:p>
    <w:p>
      <w:pPr>
        <w:ind w:firstLine="482" w:firstLineChars="200"/>
        <w:jc w:val="center"/>
        <w:rPr>
          <w:b/>
          <w:bCs/>
          <w:color w:val="333333"/>
          <w:sz w:val="24"/>
        </w:rPr>
      </w:pPr>
      <w:r>
        <w:rPr>
          <w:rFonts w:hint="eastAsia"/>
          <w:b/>
          <w:bCs/>
          <w:color w:val="333333"/>
          <w:sz w:val="24"/>
        </w:rPr>
        <w:t>氨基酸分离前树脂的处理</w:t>
      </w:r>
    </w:p>
    <w:p>
      <w:pPr>
        <w:ind w:firstLine="482" w:firstLineChars="200"/>
        <w:jc w:val="center"/>
        <w:rPr>
          <w:b/>
          <w:bCs/>
          <w:color w:val="333333"/>
          <w:sz w:val="24"/>
        </w:rPr>
      </w:pPr>
      <w:r>
        <w:rPr>
          <w:rFonts w:hint="eastAsia"/>
          <w:b/>
          <w:bCs/>
          <w:color w:val="333333"/>
          <w:sz w:val="24"/>
        </w:rPr>
        <w:t>不同类型树脂的处理</w:t>
      </w:r>
    </w:p>
    <w:p>
      <w:pPr>
        <w:ind w:firstLine="482" w:firstLineChars="200"/>
        <w:jc w:val="center"/>
        <w:rPr>
          <w:color w:val="333333"/>
          <w:sz w:val="24"/>
        </w:rPr>
      </w:pPr>
      <w:r>
        <w:rPr>
          <w:b/>
          <w:bCs/>
          <w:color w:val="333333"/>
          <w:sz w:val="24"/>
        </w:rPr>
        <w:drawing>
          <wp:inline distT="0" distB="0" distL="0" distR="0">
            <wp:extent cx="3554095" cy="1622425"/>
            <wp:effectExtent l="0" t="0" r="1905" b="3175"/>
            <wp:docPr id="55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4"/>
                    <pic:cNvPicPr>
                      <a:picLocks noChangeAspect="1" noChangeArrowheads="1"/>
                    </pic:cNvPicPr>
                  </pic:nvPicPr>
                  <pic:blipFill>
                    <a:blip/>
                    <a:srcRect/>
                    <a:stretch>
                      <a:fillRect/>
                    </a:stretch>
                  </pic:blipFill>
                  <pic:spPr>
                    <a:xfrm>
                      <a:off x="0" y="0"/>
                      <a:ext cx="3554420" cy="1622938"/>
                    </a:xfrm>
                    <a:prstGeom prst="rect">
                      <a:avLst/>
                    </a:prstGeom>
                    <a:noFill/>
                    <a:ln>
                      <a:noFill/>
                    </a:ln>
                  </pic:spPr>
                </pic:pic>
              </a:graphicData>
            </a:graphic>
          </wp:inline>
        </w:drawing>
      </w:r>
    </w:p>
    <w:p>
      <w:pPr>
        <w:ind w:firstLine="480" w:firstLineChars="200"/>
        <w:jc w:val="left"/>
        <w:rPr>
          <w:color w:val="333333"/>
          <w:sz w:val="24"/>
        </w:rPr>
      </w:pPr>
      <w:r>
        <w:rPr>
          <w:rFonts w:hint="eastAsia"/>
          <w:color w:val="333333"/>
          <w:sz w:val="24"/>
        </w:rPr>
        <w:t>3、树脂的再生</w:t>
      </w:r>
    </w:p>
    <w:p>
      <w:pPr>
        <w:ind w:firstLine="480" w:firstLineChars="200"/>
        <w:jc w:val="left"/>
        <w:rPr>
          <w:color w:val="333333"/>
          <w:sz w:val="24"/>
        </w:rPr>
      </w:pPr>
      <w:r>
        <w:rPr>
          <w:rFonts w:hint="eastAsia"/>
          <w:color w:val="333333"/>
          <w:sz w:val="24"/>
        </w:rPr>
        <w:t>树脂再生：使用过的树脂重新获得使用性能的处理过程。</w:t>
      </w:r>
    </w:p>
    <w:p>
      <w:pPr>
        <w:ind w:firstLine="480" w:firstLineChars="200"/>
        <w:jc w:val="left"/>
        <w:rPr>
          <w:color w:val="333333"/>
          <w:sz w:val="24"/>
        </w:rPr>
      </w:pPr>
      <w:r>
        <w:rPr>
          <w:rFonts w:hint="eastAsia"/>
          <w:color w:val="333333"/>
          <w:sz w:val="24"/>
        </w:rPr>
        <w:t xml:space="preserve"> 再生过程：</w:t>
      </w:r>
    </w:p>
    <w:p>
      <w:pPr>
        <w:ind w:firstLine="480" w:firstLineChars="200"/>
        <w:jc w:val="left"/>
        <w:rPr>
          <w:color w:val="333333"/>
          <w:sz w:val="24"/>
        </w:rPr>
      </w:pPr>
      <w:r>
        <w:rPr>
          <w:rFonts w:hint="eastAsia"/>
          <w:color w:val="333333"/>
          <w:sz w:val="24"/>
        </w:rPr>
        <w:t xml:space="preserve"> （1） 去杂，大量水冲洗，除去物理吸附的杂质。</w:t>
      </w:r>
    </w:p>
    <w:p>
      <w:pPr>
        <w:ind w:firstLine="480" w:firstLineChars="200"/>
        <w:jc w:val="left"/>
        <w:rPr>
          <w:color w:val="333333"/>
          <w:sz w:val="24"/>
        </w:rPr>
      </w:pPr>
      <w:r>
        <w:rPr>
          <w:rFonts w:hint="eastAsia"/>
          <w:color w:val="333333"/>
          <w:sz w:val="24"/>
        </w:rPr>
        <w:t xml:space="preserve"> （2） 用酸、碱处理除去与功能基团结合的杂质。</w:t>
      </w:r>
    </w:p>
    <w:p>
      <w:pPr>
        <w:ind w:firstLine="480" w:firstLineChars="200"/>
        <w:jc w:val="left"/>
        <w:rPr>
          <w:color w:val="333333"/>
          <w:sz w:val="24"/>
        </w:rPr>
      </w:pPr>
      <w:r>
        <w:rPr>
          <w:rFonts w:hint="eastAsia"/>
          <w:color w:val="333333"/>
          <w:sz w:val="24"/>
        </w:rPr>
        <w:t xml:space="preserve"> （3） 转型：</w:t>
      </w:r>
    </w:p>
    <w:p>
      <w:pPr>
        <w:ind w:firstLine="480" w:firstLineChars="200"/>
        <w:jc w:val="left"/>
        <w:rPr>
          <w:color w:val="333333"/>
          <w:sz w:val="24"/>
        </w:rPr>
      </w:pPr>
      <w:r>
        <w:rPr>
          <w:rFonts w:hint="eastAsia"/>
          <w:color w:val="333333"/>
          <w:sz w:val="24"/>
        </w:rPr>
        <w:t xml:space="preserve"> 毒化：树脂失去交换性能后不能用一般的再生手段重获交换能力的现象。</w:t>
      </w:r>
    </w:p>
    <w:p>
      <w:pPr>
        <w:jc w:val="left"/>
        <w:rPr>
          <w:color w:val="333333"/>
          <w:sz w:val="24"/>
        </w:rPr>
      </w:pPr>
      <w:r>
        <w:rPr>
          <w:rFonts w:hint="eastAsia"/>
          <w:color w:val="333333"/>
          <w:sz w:val="24"/>
        </w:rPr>
        <w:t>三、基本操作方法</w:t>
      </w:r>
    </w:p>
    <w:p>
      <w:pPr>
        <w:ind w:firstLine="480" w:firstLineChars="200"/>
        <w:jc w:val="left"/>
        <w:rPr>
          <w:color w:val="333333"/>
          <w:sz w:val="24"/>
        </w:rPr>
      </w:pPr>
      <w:r>
        <w:rPr>
          <w:rFonts w:hint="eastAsia"/>
          <w:color w:val="333333"/>
          <w:sz w:val="24"/>
        </w:rPr>
        <w:t>1、交换：静态交换  动态交换</w:t>
      </w:r>
    </w:p>
    <w:p>
      <w:pPr>
        <w:ind w:firstLine="480" w:firstLineChars="200"/>
        <w:jc w:val="left"/>
        <w:rPr>
          <w:color w:val="333333"/>
          <w:sz w:val="24"/>
        </w:rPr>
      </w:pPr>
      <w:r>
        <w:rPr>
          <w:color w:val="333333"/>
          <w:sz w:val="24"/>
        </w:rPr>
        <w:t xml:space="preserve"> </w:t>
      </w:r>
      <w:r>
        <w:rPr>
          <w:rFonts w:hint="eastAsia"/>
          <w:color w:val="333333"/>
          <w:sz w:val="24"/>
        </w:rPr>
        <w:t>2、洗脱： 洗脱方式：分静态洗脱及动态洗脱两种，</w:t>
      </w:r>
    </w:p>
    <w:p>
      <w:pPr>
        <w:ind w:firstLine="480" w:firstLineChars="200"/>
        <w:jc w:val="left"/>
        <w:rPr>
          <w:color w:val="333333"/>
          <w:sz w:val="24"/>
        </w:rPr>
      </w:pPr>
      <w:r>
        <w:rPr>
          <w:color w:val="333333"/>
          <w:sz w:val="24"/>
        </w:rPr>
        <w:t xml:space="preserve"> </w:t>
      </w:r>
      <w:r>
        <w:rPr>
          <w:rFonts w:hint="eastAsia"/>
          <w:color w:val="333333"/>
          <w:sz w:val="24"/>
        </w:rPr>
        <w:t>洗脱液：（酸、碱）、盐。</w:t>
      </w:r>
    </w:p>
    <w:p>
      <w:pPr>
        <w:ind w:firstLine="480" w:firstLineChars="200"/>
        <w:jc w:val="left"/>
        <w:rPr>
          <w:color w:val="333333"/>
          <w:sz w:val="24"/>
        </w:rPr>
      </w:pPr>
      <w:r>
        <w:rPr>
          <w:color w:val="333333"/>
          <w:sz w:val="24"/>
        </w:rPr>
        <w:t xml:space="preserve"> </w:t>
      </w:r>
      <w:r>
        <w:rPr>
          <w:rFonts w:hint="eastAsia"/>
          <w:color w:val="333333"/>
          <w:sz w:val="24"/>
        </w:rPr>
        <w:t>酸、碱洗脱液旨在改变吸附物的电荷或改变树脂吸附基团的解离状态，以消除静电结合力，迫使目的物被释放出来；</w:t>
      </w:r>
    </w:p>
    <w:p>
      <w:pPr>
        <w:ind w:firstLine="480" w:firstLineChars="200"/>
        <w:jc w:val="left"/>
        <w:rPr>
          <w:color w:val="333333"/>
          <w:sz w:val="24"/>
        </w:rPr>
      </w:pPr>
      <w:r>
        <w:rPr>
          <w:color w:val="333333"/>
          <w:sz w:val="24"/>
        </w:rPr>
        <w:t xml:space="preserve"> </w:t>
      </w:r>
      <w:r>
        <w:rPr>
          <w:rFonts w:hint="eastAsia"/>
          <w:color w:val="333333"/>
          <w:sz w:val="24"/>
        </w:rPr>
        <w:t xml:space="preserve"> 盐类洗脱液是通过高浓度的同种电荷的离子与目的物竞争树脂上的活性基团，使吸附物解离。 </w:t>
      </w:r>
    </w:p>
    <w:p>
      <w:pPr>
        <w:ind w:firstLine="480" w:firstLineChars="200"/>
        <w:jc w:val="left"/>
        <w:rPr>
          <w:color w:val="333333"/>
          <w:sz w:val="24"/>
        </w:rPr>
      </w:pPr>
      <w:r>
        <w:rPr>
          <w:color w:val="333333"/>
          <w:sz w:val="24"/>
        </w:rPr>
        <w:t xml:space="preserve"> </w:t>
      </w:r>
      <w:r>
        <w:rPr>
          <w:rFonts w:hint="eastAsia"/>
          <w:color w:val="333333"/>
          <w:sz w:val="24"/>
        </w:rPr>
        <w:t>洗脱方式</w:t>
      </w:r>
    </w:p>
    <w:p>
      <w:pPr>
        <w:ind w:firstLine="480" w:firstLineChars="200"/>
        <w:jc w:val="left"/>
        <w:rPr>
          <w:color w:val="333333"/>
          <w:sz w:val="24"/>
        </w:rPr>
      </w:pPr>
      <w:r>
        <w:rPr>
          <w:rFonts w:hint="eastAsia"/>
          <w:color w:val="333333"/>
          <w:sz w:val="24"/>
        </w:rPr>
        <w:t>1动态洗脱：</w:t>
      </w:r>
    </w:p>
    <w:p>
      <w:pPr>
        <w:ind w:firstLine="480" w:firstLineChars="200"/>
        <w:jc w:val="left"/>
        <w:rPr>
          <w:color w:val="333333"/>
          <w:sz w:val="24"/>
        </w:rPr>
      </w:pPr>
      <w:r>
        <w:rPr>
          <w:rFonts w:hint="eastAsia"/>
          <w:color w:val="333333"/>
          <w:sz w:val="24"/>
        </w:rPr>
        <w:t xml:space="preserve"> （1）溶液pH及离子强度不变。</w:t>
      </w:r>
    </w:p>
    <w:p>
      <w:pPr>
        <w:ind w:firstLine="480" w:firstLineChars="200"/>
        <w:jc w:val="left"/>
        <w:rPr>
          <w:color w:val="333333"/>
          <w:sz w:val="24"/>
        </w:rPr>
      </w:pPr>
      <w:r>
        <w:rPr>
          <w:rFonts w:hint="eastAsia"/>
          <w:color w:val="333333"/>
          <w:sz w:val="24"/>
        </w:rPr>
        <w:t xml:space="preserve"> （2）分阶段改变溶液pH及离子强度。</w:t>
      </w:r>
    </w:p>
    <w:p>
      <w:pPr>
        <w:ind w:firstLine="480" w:firstLineChars="200"/>
        <w:jc w:val="left"/>
        <w:rPr>
          <w:color w:val="333333"/>
          <w:sz w:val="24"/>
        </w:rPr>
      </w:pPr>
      <w:r>
        <w:rPr>
          <w:rFonts w:hint="eastAsia"/>
          <w:color w:val="333333"/>
          <w:sz w:val="24"/>
        </w:rPr>
        <w:t xml:space="preserve"> （3）连续改变溶液pH及离子强度。</w:t>
      </w:r>
    </w:p>
    <w:p>
      <w:pPr>
        <w:ind w:firstLine="480" w:firstLineChars="200"/>
        <w:jc w:val="left"/>
        <w:rPr>
          <w:color w:val="333333"/>
          <w:sz w:val="24"/>
        </w:rPr>
      </w:pPr>
      <w:r>
        <w:rPr>
          <w:rFonts w:hint="eastAsia"/>
          <w:color w:val="333333"/>
          <w:sz w:val="24"/>
        </w:rPr>
        <w:t xml:space="preserve"> 2梯度洗脱：自动化的梯度仪</w:t>
      </w:r>
    </w:p>
    <w:p>
      <w:pPr>
        <w:jc w:val="left"/>
        <w:rPr>
          <w:color w:val="333333"/>
          <w:sz w:val="24"/>
        </w:rPr>
      </w:pPr>
      <w:r>
        <w:rPr>
          <w:rFonts w:hint="eastAsia"/>
          <w:color w:val="333333"/>
          <w:sz w:val="24"/>
        </w:rPr>
        <w:t>第七节 离子交换聚焦色谱</w:t>
      </w:r>
    </w:p>
    <w:p>
      <w:pPr>
        <w:ind w:firstLine="480" w:firstLineChars="200"/>
        <w:jc w:val="left"/>
        <w:rPr>
          <w:color w:val="333333"/>
          <w:sz w:val="24"/>
        </w:rPr>
      </w:pPr>
      <w:r>
        <w:rPr>
          <w:rFonts w:hint="eastAsia"/>
          <w:color w:val="333333"/>
          <w:sz w:val="24"/>
        </w:rPr>
        <w:t>色谱聚焦（chromatofocusing）: 是一种高分辨的新型的蛋白质纯化技术。是根据蛋白质的等电点，结合离子交换技术的大容量色谱，能分离几百毫克蛋白质样品，洗脱峰被聚焦效应浓缩，分辨率高。</w:t>
      </w:r>
    </w:p>
    <w:p>
      <w:pPr>
        <w:ind w:firstLine="480" w:firstLineChars="200"/>
        <w:jc w:val="left"/>
        <w:rPr>
          <w:color w:val="333333"/>
          <w:sz w:val="24"/>
        </w:rPr>
      </w:pPr>
      <w:r>
        <w:rPr>
          <w:color w:val="333333"/>
          <w:sz w:val="24"/>
        </w:rPr>
        <w:t xml:space="preserve"> </w:t>
      </w:r>
      <w:r>
        <w:rPr>
          <w:rFonts w:hint="eastAsia"/>
          <w:color w:val="333333"/>
          <w:sz w:val="24"/>
        </w:rPr>
        <w:t xml:space="preserve"> 适用水溶性的两性分子，如蛋白质、酶、多肽、核酸等。 </w:t>
      </w:r>
    </w:p>
    <w:p>
      <w:pPr>
        <w:jc w:val="left"/>
        <w:rPr>
          <w:color w:val="333333"/>
          <w:sz w:val="24"/>
        </w:rPr>
      </w:pPr>
      <w:r>
        <w:rPr>
          <w:color w:val="333333"/>
          <w:sz w:val="24"/>
        </w:rPr>
        <w:t xml:space="preserve"> </w:t>
      </w:r>
      <w:r>
        <w:rPr>
          <w:rFonts w:hint="eastAsia"/>
          <w:color w:val="333333"/>
          <w:sz w:val="24"/>
        </w:rPr>
        <w:t>一、色谱聚焦的原理</w:t>
      </w:r>
    </w:p>
    <w:p>
      <w:pPr>
        <w:ind w:firstLine="480" w:firstLineChars="200"/>
        <w:jc w:val="left"/>
        <w:rPr>
          <w:color w:val="333333"/>
          <w:sz w:val="24"/>
        </w:rPr>
      </w:pPr>
      <w:r>
        <w:rPr>
          <w:rFonts w:hint="eastAsia"/>
          <w:color w:val="333333"/>
          <w:sz w:val="24"/>
        </w:rPr>
        <w:t>（一）自动形成pH梯度</w:t>
      </w:r>
    </w:p>
    <w:p>
      <w:pPr>
        <w:ind w:firstLine="480" w:firstLineChars="200"/>
        <w:jc w:val="left"/>
        <w:rPr>
          <w:color w:val="333333"/>
          <w:sz w:val="24"/>
        </w:rPr>
      </w:pPr>
      <w:r>
        <w:rPr>
          <w:rFonts w:hint="eastAsia"/>
          <w:color w:val="333333"/>
          <w:sz w:val="24"/>
        </w:rPr>
        <w:t>在聚焦层析中，当洗脱液流进多缓冲交换剂时，由于交换剂带有缓冲能力的电荷基团，pH梯度溶液可以自动形成。</w:t>
      </w:r>
    </w:p>
    <w:p>
      <w:pPr>
        <w:ind w:firstLine="480" w:firstLineChars="200"/>
        <w:jc w:val="center"/>
        <w:rPr>
          <w:rFonts w:ascii="Times" w:hAnsi="Times"/>
          <w:kern w:val="0"/>
          <w:sz w:val="20"/>
          <w:szCs w:val="20"/>
        </w:rPr>
      </w:pPr>
      <w:r>
        <w:rPr>
          <w:color w:val="333333"/>
          <w:sz w:val="24"/>
        </w:rPr>
        <w:t xml:space="preserve"> </w:t>
      </w:r>
      <w:r>
        <w:rPr>
          <w:rFonts w:ascii="Times" w:hAnsi="Times"/>
          <w:kern w:val="0"/>
          <w:sz w:val="20"/>
          <w:szCs w:val="20"/>
        </w:rPr>
        <w:t xml:space="preserve"> </w:t>
      </w:r>
      <w:r>
        <w:rPr>
          <w:color w:val="333333"/>
          <w:sz w:val="24"/>
        </w:rPr>
        <w:drawing>
          <wp:inline distT="0" distB="0" distL="0" distR="0">
            <wp:extent cx="1431925" cy="1588770"/>
            <wp:effectExtent l="0" t="0" r="0" b="11430"/>
            <wp:docPr id="89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5"/>
                    <pic:cNvPicPr>
                      <a:picLocks noChangeAspect="1" noChangeArrowheads="1"/>
                    </pic:cNvPicPr>
                  </pic:nvPicPr>
                  <pic:blipFill>
                    <a:blip/>
                    <a:srcRect b="13687"/>
                    <a:stretch>
                      <a:fillRect/>
                    </a:stretch>
                  </pic:blipFill>
                  <pic:spPr>
                    <a:xfrm>
                      <a:off x="0" y="0"/>
                      <a:ext cx="1432690" cy="1589898"/>
                    </a:xfrm>
                    <a:prstGeom prst="rect">
                      <a:avLst/>
                    </a:prstGeom>
                    <a:noFill/>
                    <a:ln>
                      <a:noFill/>
                    </a:ln>
                  </pic:spPr>
                </pic:pic>
              </a:graphicData>
            </a:graphic>
          </wp:inline>
        </w:drawing>
      </w:r>
    </w:p>
    <w:p>
      <w:pPr>
        <w:ind w:firstLine="480" w:firstLineChars="200"/>
        <w:jc w:val="center"/>
        <w:rPr>
          <w:color w:val="333333"/>
          <w:sz w:val="24"/>
        </w:rPr>
      </w:pPr>
      <w:r>
        <w:rPr>
          <w:rFonts w:hint="eastAsia"/>
          <w:color w:val="333333"/>
          <w:sz w:val="24"/>
        </w:rPr>
        <w:t>pH梯度溶液</w:t>
      </w:r>
    </w:p>
    <w:p>
      <w:pPr>
        <w:ind w:firstLine="480" w:firstLineChars="200"/>
        <w:jc w:val="left"/>
        <w:rPr>
          <w:color w:val="333333"/>
          <w:sz w:val="24"/>
        </w:rPr>
      </w:pPr>
      <w:r>
        <w:rPr>
          <w:color w:val="333333"/>
          <w:sz w:val="24"/>
        </w:rPr>
        <w:t xml:space="preserve"> </w:t>
      </w:r>
      <w:r>
        <w:rPr>
          <w:rFonts w:hint="eastAsia"/>
          <w:color w:val="333333"/>
          <w:sz w:val="24"/>
        </w:rPr>
        <w:t>（二）蛋白质的色谱行为</w:t>
      </w:r>
    </w:p>
    <w:p>
      <w:pPr>
        <w:ind w:firstLine="480" w:firstLineChars="200"/>
        <w:jc w:val="left"/>
        <w:rPr>
          <w:color w:val="333333"/>
          <w:sz w:val="24"/>
        </w:rPr>
      </w:pPr>
      <w:r>
        <w:rPr>
          <w:rFonts w:hint="eastAsia"/>
          <w:color w:val="333333"/>
          <w:sz w:val="24"/>
        </w:rPr>
        <w:t>当柱中PH低于蛋白质的PI时，蛋白质带正电荷，不与阴离于交换剂结合,随洗脱液向下移动 。</w:t>
      </w:r>
    </w:p>
    <w:p>
      <w:pPr>
        <w:ind w:firstLine="480" w:firstLineChars="200"/>
        <w:jc w:val="left"/>
        <w:rPr>
          <w:color w:val="333333"/>
          <w:sz w:val="24"/>
        </w:rPr>
      </w:pPr>
      <w:r>
        <w:rPr>
          <w:color w:val="333333"/>
          <w:sz w:val="24"/>
        </w:rPr>
        <w:t xml:space="preserve"> </w:t>
      </w:r>
      <w:r>
        <w:rPr>
          <w:rFonts w:hint="eastAsia"/>
          <w:color w:val="333333"/>
          <w:sz w:val="24"/>
        </w:rPr>
        <w:t xml:space="preserve"> 当蛋白质移动至环境PH高于其PI时，蛋白质由带正电荷变为带负电荷，并与阴离子交换剂结合。</w:t>
      </w:r>
    </w:p>
    <w:p>
      <w:pPr>
        <w:ind w:firstLine="480" w:firstLineChars="200"/>
        <w:jc w:val="left"/>
        <w:rPr>
          <w:color w:val="333333"/>
          <w:sz w:val="24"/>
        </w:rPr>
      </w:pPr>
      <w:r>
        <w:rPr>
          <w:color w:val="333333"/>
          <w:sz w:val="24"/>
        </w:rPr>
        <w:t xml:space="preserve"> </w:t>
      </w:r>
      <w:r>
        <w:rPr>
          <w:rFonts w:hint="eastAsia"/>
          <w:color w:val="333333"/>
          <w:sz w:val="24"/>
        </w:rPr>
        <w:t xml:space="preserve"> 由于洗脱剂的通过，蛋白质周围的环境PH 再次低于PI时，它又带正电荷，并从交换剂解吸下来而下降 。</w:t>
      </w:r>
    </w:p>
    <w:p>
      <w:pPr>
        <w:ind w:firstLine="480" w:firstLineChars="200"/>
        <w:jc w:val="left"/>
        <w:rPr>
          <w:color w:val="333333"/>
          <w:sz w:val="24"/>
        </w:rPr>
      </w:pPr>
      <w:r>
        <w:rPr>
          <w:rFonts w:hint="eastAsia"/>
          <w:color w:val="333333"/>
          <w:sz w:val="24"/>
        </w:rPr>
        <w:t xml:space="preserve"> 移至pH大于PI时又重新结合，直至蛋白质从柱下流出。</w:t>
      </w:r>
    </w:p>
    <w:p>
      <w:pPr>
        <w:ind w:firstLine="480" w:firstLineChars="200"/>
        <w:jc w:val="left"/>
        <w:rPr>
          <w:color w:val="333333"/>
          <w:sz w:val="24"/>
        </w:rPr>
      </w:pPr>
      <w:r>
        <w:rPr>
          <w:color w:val="333333"/>
          <w:sz w:val="24"/>
        </w:rPr>
        <w:t xml:space="preserve">  </w:t>
      </w:r>
      <w:r>
        <w:rPr>
          <w:rFonts w:hint="eastAsia"/>
          <w:color w:val="333333"/>
          <w:sz w:val="24"/>
        </w:rPr>
        <w:t xml:space="preserve"> 不同蛋白质具有不同的等电点，在被离子交换剂结合以前，移动距离是不同的，洗脱出来的先后次序是按等电点排列的。</w:t>
      </w:r>
    </w:p>
    <w:p>
      <w:pPr>
        <w:ind w:firstLine="480" w:firstLineChars="200"/>
        <w:jc w:val="left"/>
        <w:rPr>
          <w:color w:val="333333"/>
          <w:sz w:val="24"/>
        </w:rPr>
      </w:pPr>
      <w:r>
        <w:rPr>
          <w:rFonts w:hint="eastAsia"/>
          <w:color w:val="333333"/>
          <w:sz w:val="24"/>
        </w:rPr>
        <w:t xml:space="preserve"> （三）聚焦效应 </w:t>
      </w:r>
    </w:p>
    <w:p>
      <w:pPr>
        <w:ind w:firstLine="480" w:firstLineChars="200"/>
        <w:jc w:val="left"/>
        <w:rPr>
          <w:color w:val="333333"/>
          <w:sz w:val="24"/>
        </w:rPr>
      </w:pPr>
      <w:r>
        <w:rPr>
          <w:rFonts w:hint="eastAsia"/>
          <w:color w:val="333333"/>
          <w:sz w:val="24"/>
        </w:rPr>
        <w:t>当一种蛋白质在柱上随洗脱液下移至等电点处时，移动速度明显减慢。</w:t>
      </w:r>
    </w:p>
    <w:p>
      <w:pPr>
        <w:ind w:firstLine="480" w:firstLineChars="200"/>
        <w:jc w:val="left"/>
        <w:rPr>
          <w:color w:val="333333"/>
          <w:sz w:val="24"/>
        </w:rPr>
      </w:pPr>
      <w:r>
        <w:rPr>
          <w:rFonts w:hint="eastAsia"/>
          <w:color w:val="333333"/>
          <w:sz w:val="24"/>
        </w:rPr>
        <w:t xml:space="preserve"> 此时加上相同的第二个样品，它将以洗脱液移动的速度下降，直至追到正在慢移的第一个样品（聚焦）。</w:t>
      </w:r>
    </w:p>
    <w:p>
      <w:pPr>
        <w:ind w:firstLine="480" w:firstLineChars="200"/>
        <w:jc w:val="left"/>
        <w:rPr>
          <w:color w:val="333333"/>
          <w:sz w:val="24"/>
        </w:rPr>
      </w:pPr>
      <w:r>
        <w:rPr>
          <w:color w:val="333333"/>
          <w:sz w:val="24"/>
        </w:rPr>
        <w:t xml:space="preserve"> </w:t>
      </w:r>
      <w:r>
        <w:rPr>
          <w:rFonts w:hint="eastAsia"/>
          <w:color w:val="333333"/>
          <w:sz w:val="24"/>
        </w:rPr>
        <w:t xml:space="preserve"> 如果加入的第二个样品的等电点比第一个样品高，它可以越过第一个样品区先被洗脱出来。 </w:t>
      </w:r>
    </w:p>
    <w:p>
      <w:pPr>
        <w:rPr>
          <w:b/>
          <w:color w:val="333333"/>
          <w:sz w:val="24"/>
        </w:rPr>
      </w:pPr>
      <w:r>
        <w:rPr>
          <w:b/>
          <w:color w:val="333333"/>
          <w:sz w:val="24"/>
        </w:rPr>
        <w:t>7.8.5教学方法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7.8.6作业安排及课后反思</w:t>
      </w:r>
    </w:p>
    <w:p>
      <w:pPr>
        <w:ind w:firstLine="480"/>
        <w:rPr>
          <w:color w:val="000000"/>
          <w:sz w:val="24"/>
        </w:rPr>
      </w:pPr>
      <w:r>
        <w:rPr>
          <w:rFonts w:hint="eastAsia"/>
          <w:color w:val="000000"/>
          <w:sz w:val="24"/>
        </w:rPr>
        <w:t>（1）对于自己感兴趣的方面进行资料查阅，扩充知识面。</w:t>
      </w:r>
    </w:p>
    <w:p>
      <w:pPr>
        <w:ind w:firstLine="480" w:firstLineChars="200"/>
        <w:rPr>
          <w:b/>
          <w:color w:val="333333"/>
          <w:sz w:val="24"/>
        </w:rPr>
      </w:pPr>
      <w:r>
        <w:rPr>
          <w:rFonts w:hint="eastAsia"/>
          <w:color w:val="000000"/>
          <w:sz w:val="24"/>
        </w:rPr>
        <w:t>（2）试做课后的复习思考题。</w:t>
      </w:r>
    </w:p>
    <w:p>
      <w:pPr>
        <w:rPr>
          <w:b/>
          <w:color w:val="333333"/>
          <w:sz w:val="24"/>
        </w:rPr>
      </w:pPr>
      <w:r>
        <w:rPr>
          <w:b/>
          <w:color w:val="333333"/>
          <w:sz w:val="24"/>
        </w:rPr>
        <w:t>7.8.7课前准备情况及其他相关特殊要求</w:t>
      </w:r>
    </w:p>
    <w:p>
      <w:pPr>
        <w:ind w:firstLine="480" w:firstLineChars="200"/>
        <w:rPr>
          <w:b/>
          <w:color w:val="333333"/>
          <w:sz w:val="24"/>
        </w:rPr>
      </w:pPr>
      <w:r>
        <w:rPr>
          <w:rFonts w:hint="eastAsia"/>
          <w:color w:val="333333"/>
          <w:sz w:val="24"/>
        </w:rPr>
        <w:t>教师认真备课；学生上课前对参考教材进行预习。</w:t>
      </w:r>
    </w:p>
    <w:p>
      <w:pPr>
        <w:rPr>
          <w:b/>
          <w:color w:val="333333"/>
          <w:sz w:val="24"/>
        </w:rPr>
      </w:pPr>
      <w:r>
        <w:rPr>
          <w:b/>
          <w:color w:val="333333"/>
          <w:sz w:val="24"/>
        </w:rPr>
        <w:t>7.8.8参考资料（具体到哪一章节或页码）</w:t>
      </w:r>
    </w:p>
    <w:p>
      <w:pPr>
        <w:ind w:firstLine="480"/>
        <w:rPr>
          <w:sz w:val="24"/>
        </w:rPr>
      </w:pPr>
      <w:r>
        <w:rPr>
          <w:rFonts w:hint="eastAsia"/>
          <w:sz w:val="24"/>
        </w:rPr>
        <w:t>《生物制药工艺学》第4版，吴梧桐主编，第八章 离子交换法</w:t>
      </w:r>
    </w:p>
    <w:p>
      <w:pPr>
        <w:rPr>
          <w:b/>
          <w:color w:val="333333"/>
          <w:sz w:val="24"/>
        </w:rPr>
      </w:pPr>
    </w:p>
    <w:p>
      <w:pPr>
        <w:outlineLvl w:val="2"/>
        <w:rPr>
          <w:b/>
          <w:color w:val="333333"/>
          <w:sz w:val="24"/>
        </w:rPr>
      </w:pPr>
      <w:r>
        <w:rPr>
          <w:b/>
          <w:color w:val="333333"/>
          <w:sz w:val="24"/>
        </w:rPr>
        <w:t>7.</w:t>
      </w:r>
      <w:r>
        <w:rPr>
          <w:rFonts w:hint="eastAsia"/>
          <w:b/>
          <w:color w:val="333333"/>
          <w:sz w:val="24"/>
        </w:rPr>
        <w:t>9</w:t>
      </w:r>
      <w:r>
        <w:rPr>
          <w:b/>
          <w:color w:val="333333"/>
          <w:sz w:val="24"/>
        </w:rPr>
        <w:t>教学单元</w:t>
      </w:r>
      <w:r>
        <w:rPr>
          <w:rFonts w:hint="eastAsia"/>
          <w:b/>
          <w:color w:val="333333"/>
          <w:sz w:val="24"/>
        </w:rPr>
        <w:t>九 第九章 亲和纯化技术（6学时）</w:t>
      </w:r>
    </w:p>
    <w:p>
      <w:pPr>
        <w:rPr>
          <w:b/>
          <w:sz w:val="24"/>
        </w:rPr>
      </w:pPr>
      <w:r>
        <w:rPr>
          <w:b/>
          <w:color w:val="333333"/>
          <w:sz w:val="24"/>
        </w:rPr>
        <w:t>7.</w:t>
      </w:r>
      <w:r>
        <w:rPr>
          <w:rFonts w:hint="eastAsia"/>
          <w:b/>
          <w:color w:val="333333"/>
          <w:sz w:val="24"/>
        </w:rPr>
        <w:t>9</w:t>
      </w:r>
      <w:r>
        <w:rPr>
          <w:b/>
          <w:color w:val="333333"/>
          <w:sz w:val="24"/>
        </w:rPr>
        <w:t>.1</w:t>
      </w:r>
      <w:r>
        <w:rPr>
          <w:b/>
          <w:sz w:val="24"/>
        </w:rPr>
        <w:t>教学日期</w:t>
      </w:r>
    </w:p>
    <w:p>
      <w:pPr>
        <w:ind w:firstLine="480" w:firstLineChars="200"/>
        <w:rPr>
          <w:sz w:val="24"/>
        </w:rPr>
      </w:pPr>
      <w:r>
        <w:rPr>
          <w:sz w:val="24"/>
        </w:rPr>
        <w:t>第</w:t>
      </w:r>
      <w:r>
        <w:rPr>
          <w:rFonts w:hint="eastAsia"/>
          <w:sz w:val="24"/>
        </w:rPr>
        <w:t>十</w:t>
      </w:r>
      <w:r>
        <w:rPr>
          <w:rFonts w:hint="default"/>
          <w:sz w:val="24"/>
        </w:rPr>
        <w:t>四</w:t>
      </w:r>
      <w:r>
        <w:rPr>
          <w:sz w:val="24"/>
        </w:rPr>
        <w:t>周第</w:t>
      </w:r>
      <w:r>
        <w:rPr>
          <w:rFonts w:hint="eastAsia"/>
          <w:sz w:val="24"/>
        </w:rPr>
        <w:t>十八</w:t>
      </w:r>
      <w:r>
        <w:rPr>
          <w:sz w:val="24"/>
        </w:rPr>
        <w:t>次课</w:t>
      </w:r>
      <w:r>
        <w:rPr>
          <w:rFonts w:hint="eastAsia"/>
          <w:sz w:val="24"/>
        </w:rPr>
        <w:t>、第十</w:t>
      </w:r>
      <w:r>
        <w:rPr>
          <w:rFonts w:hint="default"/>
          <w:sz w:val="24"/>
        </w:rPr>
        <w:t>五</w:t>
      </w:r>
      <w:r>
        <w:rPr>
          <w:rFonts w:hint="eastAsia"/>
          <w:sz w:val="24"/>
        </w:rPr>
        <w:t>周第十九次课、第十</w:t>
      </w:r>
      <w:r>
        <w:rPr>
          <w:rFonts w:hint="default"/>
          <w:sz w:val="24"/>
        </w:rPr>
        <w:t>五</w:t>
      </w:r>
      <w:r>
        <w:rPr>
          <w:rFonts w:hint="eastAsia"/>
          <w:sz w:val="24"/>
        </w:rPr>
        <w:t>周第二十次课</w:t>
      </w:r>
    </w:p>
    <w:p>
      <w:pPr>
        <w:rPr>
          <w:b/>
          <w:color w:val="333333"/>
          <w:sz w:val="24"/>
        </w:rPr>
      </w:pPr>
      <w:r>
        <w:rPr>
          <w:b/>
          <w:color w:val="333333"/>
          <w:sz w:val="24"/>
        </w:rPr>
        <w:t>7.</w:t>
      </w:r>
      <w:r>
        <w:rPr>
          <w:rFonts w:hint="eastAsia"/>
          <w:b/>
          <w:color w:val="333333"/>
          <w:sz w:val="24"/>
        </w:rPr>
        <w:t>9</w:t>
      </w:r>
      <w:r>
        <w:rPr>
          <w:b/>
          <w:color w:val="333333"/>
          <w:sz w:val="24"/>
        </w:rPr>
        <w:t>.2教学目标</w:t>
      </w:r>
    </w:p>
    <w:p>
      <w:pPr>
        <w:ind w:firstLine="480" w:firstLineChars="200"/>
        <w:rPr>
          <w:sz w:val="24"/>
        </w:rPr>
      </w:pPr>
      <w:r>
        <w:rPr>
          <w:rFonts w:hint="eastAsia"/>
          <w:sz w:val="24"/>
        </w:rPr>
        <w:t>1、</w:t>
      </w:r>
      <w:r>
        <w:rPr>
          <w:rFonts w:hint="eastAsia"/>
          <w:sz w:val="24"/>
        </w:rPr>
        <w:tab/>
      </w:r>
      <w:r>
        <w:rPr>
          <w:rFonts w:hint="eastAsia"/>
          <w:sz w:val="24"/>
        </w:rPr>
        <w:t>掌握亲和层析的基本原理，亲和吸附剂的制备要点包括载体和配基的选择及其它措施。</w:t>
      </w:r>
    </w:p>
    <w:p>
      <w:pPr>
        <w:ind w:firstLine="480" w:firstLineChars="200"/>
        <w:rPr>
          <w:sz w:val="24"/>
        </w:rPr>
      </w:pPr>
      <w:r>
        <w:rPr>
          <w:rFonts w:hint="eastAsia"/>
          <w:sz w:val="24"/>
        </w:rPr>
        <w:t>2、</w:t>
      </w:r>
      <w:r>
        <w:rPr>
          <w:rFonts w:hint="eastAsia"/>
          <w:sz w:val="24"/>
        </w:rPr>
        <w:tab/>
      </w:r>
      <w:r>
        <w:rPr>
          <w:rFonts w:hint="eastAsia"/>
          <w:sz w:val="24"/>
        </w:rPr>
        <w:t>熟悉亲和层析的基本操作，洗脱条件的控制及提高分辨率的方法。</w:t>
      </w:r>
    </w:p>
    <w:p>
      <w:pPr>
        <w:ind w:firstLine="480" w:firstLineChars="200"/>
        <w:rPr>
          <w:sz w:val="24"/>
        </w:rPr>
      </w:pPr>
      <w:r>
        <w:rPr>
          <w:rFonts w:hint="eastAsia"/>
          <w:sz w:val="24"/>
        </w:rPr>
        <w:t>3、</w:t>
      </w:r>
      <w:r>
        <w:rPr>
          <w:rFonts w:hint="eastAsia"/>
          <w:sz w:val="24"/>
        </w:rPr>
        <w:tab/>
      </w:r>
      <w:r>
        <w:rPr>
          <w:rFonts w:hint="eastAsia"/>
          <w:sz w:val="24"/>
        </w:rPr>
        <w:t>了解亲和层析的用途、发展。</w:t>
      </w:r>
    </w:p>
    <w:p>
      <w:pPr>
        <w:ind w:firstLine="480" w:firstLineChars="200"/>
        <w:rPr>
          <w:sz w:val="24"/>
        </w:rPr>
      </w:pPr>
      <w:r>
        <w:rPr>
          <w:rFonts w:hint="eastAsia"/>
          <w:sz w:val="24"/>
        </w:rPr>
        <w:t>4、</w:t>
      </w:r>
      <w:r>
        <w:rPr>
          <w:rFonts w:hint="eastAsia"/>
          <w:sz w:val="24"/>
        </w:rPr>
        <w:tab/>
      </w:r>
      <w:r>
        <w:rPr>
          <w:rFonts w:hint="eastAsia"/>
          <w:sz w:val="24"/>
        </w:rPr>
        <w:t>掌握亲和过滤、亲和萃取、亲和沉淀的有关概念。</w:t>
      </w:r>
    </w:p>
    <w:p>
      <w:pPr>
        <w:rPr>
          <w:b/>
          <w:color w:val="333333"/>
          <w:sz w:val="24"/>
        </w:rPr>
      </w:pPr>
      <w:r>
        <w:rPr>
          <w:b/>
          <w:color w:val="333333"/>
          <w:sz w:val="24"/>
        </w:rPr>
        <w:t>7.</w:t>
      </w:r>
      <w:r>
        <w:rPr>
          <w:rFonts w:hint="eastAsia"/>
          <w:b/>
          <w:color w:val="333333"/>
          <w:sz w:val="24"/>
        </w:rPr>
        <w:t>9</w:t>
      </w:r>
      <w:r>
        <w:rPr>
          <w:b/>
          <w:color w:val="333333"/>
          <w:sz w:val="24"/>
        </w:rPr>
        <w:t>.3教学内容（含重点、难点）</w:t>
      </w:r>
    </w:p>
    <w:p>
      <w:pPr>
        <w:ind w:firstLine="480" w:firstLineChars="200"/>
        <w:rPr>
          <w:snapToGrid w:val="0"/>
          <w:color w:val="333333"/>
          <w:sz w:val="24"/>
        </w:rPr>
      </w:pPr>
      <w:r>
        <w:rPr>
          <w:sz w:val="24"/>
        </w:rPr>
        <w:t>重    点：</w:t>
      </w:r>
      <w:r>
        <w:rPr>
          <w:rFonts w:hint="eastAsia"/>
          <w:snapToGrid w:val="0"/>
          <w:color w:val="333333"/>
          <w:sz w:val="24"/>
        </w:rPr>
        <w:t xml:space="preserve"> </w:t>
      </w:r>
      <w:r>
        <w:rPr>
          <w:rFonts w:hint="eastAsia"/>
          <w:sz w:val="24"/>
        </w:rPr>
        <w:t>亲和层析的基本原理、基本操作。</w:t>
      </w:r>
    </w:p>
    <w:p>
      <w:pPr>
        <w:ind w:firstLine="480" w:firstLineChars="200"/>
        <w:rPr>
          <w:snapToGrid w:val="0"/>
          <w:color w:val="333333"/>
          <w:sz w:val="24"/>
        </w:rPr>
      </w:pPr>
      <w:r>
        <w:rPr>
          <w:sz w:val="24"/>
        </w:rPr>
        <w:t>难    点：</w:t>
      </w:r>
      <w:r>
        <w:rPr>
          <w:rFonts w:hint="eastAsia"/>
          <w:sz w:val="24"/>
        </w:rPr>
        <w:t>亲和吸附剂的制备，亲和过滤、亲和萃取、亲和沉淀的有关概念</w:t>
      </w:r>
    </w:p>
    <w:p>
      <w:pPr>
        <w:adjustRightInd w:val="0"/>
        <w:snapToGrid w:val="0"/>
        <w:spacing w:line="360" w:lineRule="auto"/>
        <w:rPr>
          <w:sz w:val="24"/>
        </w:rPr>
      </w:pPr>
      <w:r>
        <w:rPr>
          <w:rFonts w:hint="eastAsia"/>
          <w:sz w:val="24"/>
        </w:rPr>
        <w:t xml:space="preserve">    </w:t>
      </w:r>
      <w:r>
        <w:rPr>
          <w:sz w:val="24"/>
        </w:rPr>
        <w:t>主要知识点：</w:t>
      </w:r>
      <w:r>
        <w:rPr>
          <w:rFonts w:hint="eastAsia"/>
          <w:sz w:val="24"/>
        </w:rPr>
        <w:t>亲和层析的基本原理，亲和吸附剂的制备要点包括载体和配基的选择及其它措施，亲和层析的基本操作，洗脱条件的控制及提高分辨率的方法，亲和过滤、亲和萃取、亲和沉淀的有关概念。</w:t>
      </w:r>
    </w:p>
    <w:p>
      <w:pPr>
        <w:adjustRightInd w:val="0"/>
        <w:snapToGrid w:val="0"/>
        <w:spacing w:line="360" w:lineRule="auto"/>
        <w:rPr>
          <w:b/>
          <w:color w:val="333333"/>
          <w:sz w:val="24"/>
        </w:rPr>
      </w:pPr>
      <w:r>
        <w:rPr>
          <w:b/>
          <w:color w:val="333333"/>
          <w:sz w:val="24"/>
        </w:rPr>
        <w:t>7.</w:t>
      </w:r>
      <w:r>
        <w:rPr>
          <w:rFonts w:hint="eastAsia"/>
          <w:b/>
          <w:color w:val="333333"/>
          <w:sz w:val="24"/>
        </w:rPr>
        <w:t>9</w:t>
      </w:r>
      <w:r>
        <w:rPr>
          <w:b/>
          <w:color w:val="333333"/>
          <w:sz w:val="24"/>
        </w:rPr>
        <w:t>.4教学过程</w:t>
      </w:r>
    </w:p>
    <w:p>
      <w:pPr>
        <w:adjustRightInd w:val="0"/>
        <w:snapToGrid w:val="0"/>
        <w:spacing w:line="360" w:lineRule="auto"/>
        <w:ind w:firstLine="482" w:firstLineChars="200"/>
        <w:rPr>
          <w:b/>
          <w:color w:val="333333"/>
          <w:sz w:val="24"/>
        </w:rPr>
      </w:pPr>
      <w:r>
        <w:rPr>
          <w:rFonts w:hint="eastAsia"/>
          <w:b/>
          <w:color w:val="333333"/>
          <w:sz w:val="24"/>
        </w:rPr>
        <w:t>利用生物分子间的特异性结合作用的原理进行生物物质分离纯化的技术称为亲和纯化技术（Affinity purification）</w:t>
      </w:r>
    </w:p>
    <w:p>
      <w:pPr>
        <w:adjustRightInd w:val="0"/>
        <w:snapToGrid w:val="0"/>
        <w:spacing w:line="360" w:lineRule="auto"/>
        <w:rPr>
          <w:b/>
          <w:color w:val="333333"/>
          <w:sz w:val="24"/>
        </w:rPr>
      </w:pPr>
      <w:r>
        <w:rPr>
          <w:b/>
          <w:color w:val="333333"/>
          <w:sz w:val="24"/>
        </w:rPr>
        <w:t xml:space="preserve"> </w:t>
      </w:r>
      <w:r>
        <w:rPr>
          <w:rFonts w:hint="eastAsia"/>
          <w:b/>
          <w:color w:val="333333"/>
          <w:sz w:val="24"/>
        </w:rPr>
        <w:t>技术要点：</w:t>
      </w:r>
    </w:p>
    <w:p>
      <w:pPr>
        <w:adjustRightInd w:val="0"/>
        <w:snapToGrid w:val="0"/>
        <w:spacing w:line="360" w:lineRule="auto"/>
        <w:rPr>
          <w:b/>
          <w:color w:val="333333"/>
          <w:sz w:val="24"/>
        </w:rPr>
      </w:pPr>
      <w:r>
        <w:rPr>
          <w:rFonts w:hint="eastAsia"/>
          <w:b/>
          <w:color w:val="333333"/>
          <w:sz w:val="24"/>
        </w:rPr>
        <w:t>（1）找与底物专一可逆结合的配基；</w:t>
      </w:r>
    </w:p>
    <w:p>
      <w:pPr>
        <w:adjustRightInd w:val="0"/>
        <w:snapToGrid w:val="0"/>
        <w:spacing w:line="360" w:lineRule="auto"/>
        <w:rPr>
          <w:b/>
          <w:color w:val="333333"/>
          <w:sz w:val="24"/>
        </w:rPr>
      </w:pPr>
      <w:r>
        <w:rPr>
          <w:rFonts w:hint="eastAsia"/>
          <w:b/>
          <w:color w:val="333333"/>
          <w:sz w:val="24"/>
        </w:rPr>
        <w:t xml:space="preserve"> （2）将配基通过共价键偶联到基质；</w:t>
      </w:r>
    </w:p>
    <w:p>
      <w:pPr>
        <w:adjustRightInd w:val="0"/>
        <w:snapToGrid w:val="0"/>
        <w:spacing w:line="360" w:lineRule="auto"/>
        <w:rPr>
          <w:b/>
          <w:color w:val="333333"/>
          <w:sz w:val="24"/>
        </w:rPr>
      </w:pPr>
      <w:r>
        <w:rPr>
          <w:rFonts w:hint="eastAsia"/>
          <w:b/>
          <w:color w:val="333333"/>
          <w:sz w:val="24"/>
        </w:rPr>
        <w:t xml:space="preserve"> （3）配基与底物吸附；</w:t>
      </w:r>
    </w:p>
    <w:p>
      <w:pPr>
        <w:adjustRightInd w:val="0"/>
        <w:snapToGrid w:val="0"/>
        <w:spacing w:line="360" w:lineRule="auto"/>
        <w:rPr>
          <w:b/>
          <w:color w:val="333333"/>
          <w:sz w:val="24"/>
        </w:rPr>
      </w:pPr>
      <w:r>
        <w:rPr>
          <w:rFonts w:hint="eastAsia"/>
          <w:b/>
          <w:color w:val="333333"/>
          <w:sz w:val="24"/>
        </w:rPr>
        <w:t xml:space="preserve"> （4）洗脱目标物。 </w:t>
      </w:r>
    </w:p>
    <w:p>
      <w:pPr>
        <w:adjustRightInd w:val="0"/>
        <w:snapToGrid w:val="0"/>
        <w:spacing w:line="360" w:lineRule="auto"/>
        <w:jc w:val="center"/>
        <w:rPr>
          <w:b/>
          <w:color w:val="333333"/>
          <w:sz w:val="24"/>
        </w:rPr>
      </w:pPr>
      <w:r>
        <w:rPr>
          <w:b/>
          <w:color w:val="333333"/>
          <w:sz w:val="24"/>
        </w:rPr>
        <w:drawing>
          <wp:inline distT="0" distB="0" distL="0" distR="0">
            <wp:extent cx="2585720" cy="2585720"/>
            <wp:effectExtent l="0" t="0" r="5080" b="508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a:srcRect/>
                    <a:stretch>
                      <a:fillRect/>
                    </a:stretch>
                  </pic:blipFill>
                  <pic:spPr>
                    <a:xfrm>
                      <a:off x="0" y="0"/>
                      <a:ext cx="2586366" cy="2586366"/>
                    </a:xfrm>
                    <a:prstGeom prst="rect">
                      <a:avLst/>
                    </a:prstGeom>
                    <a:noFill/>
                    <a:ln>
                      <a:noFill/>
                    </a:ln>
                  </pic:spPr>
                </pic:pic>
              </a:graphicData>
            </a:graphic>
          </wp:inline>
        </w:drawing>
      </w:r>
    </w:p>
    <w:p>
      <w:pPr>
        <w:ind w:firstLine="480" w:firstLineChars="200"/>
        <w:rPr>
          <w:rFonts w:hAnsi="宋体"/>
          <w:color w:val="333333"/>
          <w:sz w:val="24"/>
        </w:rPr>
      </w:pPr>
      <w:r>
        <w:rPr>
          <w:rFonts w:hint="eastAsia" w:hAnsi="宋体"/>
          <w:color w:val="333333"/>
          <w:sz w:val="24"/>
        </w:rPr>
        <w:t>亲和纯化技术包括：亲和层析，亲和过滤（膜分离），亲和分配（双水相萃取）， 亲和反胶团萃取（反胶团萃取），亲和沉淀（沉淀），亲和电泳（电泳）</w:t>
      </w:r>
    </w:p>
    <w:p>
      <w:pPr>
        <w:rPr>
          <w:rFonts w:hAnsi="宋体"/>
          <w:color w:val="333333"/>
          <w:sz w:val="24"/>
        </w:rPr>
      </w:pPr>
      <w:r>
        <w:rPr>
          <w:rFonts w:hint="eastAsia" w:hAnsi="宋体"/>
          <w:color w:val="333333"/>
          <w:sz w:val="24"/>
        </w:rPr>
        <w:t>第一节 亲和层析</w:t>
      </w:r>
    </w:p>
    <w:p>
      <w:pPr>
        <w:ind w:firstLine="480" w:firstLineChars="200"/>
        <w:rPr>
          <w:rFonts w:hAnsi="宋体"/>
          <w:color w:val="333333"/>
          <w:sz w:val="24"/>
        </w:rPr>
      </w:pPr>
      <w:r>
        <w:rPr>
          <w:rFonts w:hint="eastAsia" w:hAnsi="宋体"/>
          <w:color w:val="333333"/>
          <w:sz w:val="24"/>
        </w:rPr>
        <w:t xml:space="preserve">利用生物大分子物质具有与某些相应的分子专一性可逆结合的特性而建立的层析技术。 </w:t>
      </w:r>
    </w:p>
    <w:p>
      <w:pPr>
        <w:ind w:firstLine="480" w:firstLineChars="200"/>
        <w:rPr>
          <w:rFonts w:hAnsi="宋体"/>
          <w:color w:val="333333"/>
          <w:sz w:val="24"/>
        </w:rPr>
      </w:pPr>
      <w:r>
        <w:rPr>
          <w:rFonts w:hint="eastAsia" w:hAnsi="宋体"/>
          <w:color w:val="333333"/>
          <w:sz w:val="24"/>
        </w:rPr>
        <w:t xml:space="preserve"> 适用于从成份复杂且杂质含量远大于目标物的混合物中提纯目标物。</w:t>
      </w:r>
    </w:p>
    <w:p>
      <w:pPr>
        <w:rPr>
          <w:rFonts w:hAnsi="宋体"/>
          <w:bCs/>
          <w:color w:val="333333"/>
          <w:sz w:val="24"/>
        </w:rPr>
      </w:pPr>
      <w:r>
        <w:rPr>
          <w:rFonts w:hAnsi="宋体"/>
          <w:color w:val="333333"/>
          <w:sz w:val="24"/>
        </w:rPr>
        <w:t xml:space="preserve"> </w:t>
      </w:r>
      <w:r>
        <w:rPr>
          <w:rFonts w:hint="eastAsia" w:hAnsi="宋体"/>
          <w:color w:val="333333"/>
          <w:sz w:val="24"/>
        </w:rPr>
        <w:t>亲和层析</w:t>
      </w:r>
      <w:r>
        <w:rPr>
          <w:rFonts w:hint="eastAsia" w:hAnsi="宋体"/>
          <w:bCs/>
          <w:color w:val="333333"/>
          <w:sz w:val="24"/>
        </w:rPr>
        <w:t>特点：</w:t>
      </w:r>
    </w:p>
    <w:p>
      <w:pPr>
        <w:ind w:firstLine="480" w:firstLineChars="200"/>
        <w:rPr>
          <w:rFonts w:hAnsi="宋体"/>
          <w:color w:val="333333"/>
          <w:sz w:val="24"/>
        </w:rPr>
      </w:pPr>
      <w:r>
        <w:rPr>
          <w:rFonts w:hint="eastAsia" w:hAnsi="宋体"/>
          <w:color w:val="333333"/>
          <w:sz w:val="24"/>
        </w:rPr>
        <w:t>1、经过一次处理可得到高纯度活性物质 ；</w:t>
      </w:r>
    </w:p>
    <w:p>
      <w:pPr>
        <w:ind w:firstLine="480" w:firstLineChars="200"/>
        <w:rPr>
          <w:rFonts w:hAnsi="宋体"/>
          <w:color w:val="333333"/>
          <w:sz w:val="24"/>
        </w:rPr>
      </w:pPr>
      <w:r>
        <w:rPr>
          <w:rFonts w:hint="eastAsia" w:hAnsi="宋体"/>
          <w:color w:val="333333"/>
          <w:sz w:val="24"/>
        </w:rPr>
        <w:t>2、设备要求不高、操作简便、特异性强、分离速度快、分离效果好、分离条件温和；</w:t>
      </w:r>
    </w:p>
    <w:p>
      <w:pPr>
        <w:ind w:firstLine="480" w:firstLineChars="200"/>
        <w:rPr>
          <w:rFonts w:hAnsi="宋体"/>
          <w:color w:val="333333"/>
          <w:sz w:val="24"/>
        </w:rPr>
      </w:pPr>
      <w:r>
        <w:rPr>
          <w:rFonts w:hint="eastAsia" w:hAnsi="宋体"/>
          <w:color w:val="333333"/>
          <w:sz w:val="24"/>
        </w:rPr>
        <w:t>3、亲和吸附剂通用性较差，专用的吸附剂。</w:t>
      </w:r>
    </w:p>
    <w:p>
      <w:pPr>
        <w:rPr>
          <w:rFonts w:hAnsi="宋体"/>
          <w:color w:val="333333"/>
          <w:sz w:val="24"/>
        </w:rPr>
      </w:pPr>
      <w:r>
        <w:rPr>
          <w:rFonts w:hAnsi="宋体"/>
          <w:color w:val="333333"/>
          <w:sz w:val="24"/>
        </w:rPr>
        <w:t xml:space="preserve"> </w:t>
      </w:r>
      <w:r>
        <w:rPr>
          <w:rFonts w:hint="eastAsia" w:hAnsi="宋体"/>
          <w:color w:val="333333"/>
          <w:sz w:val="24"/>
        </w:rPr>
        <w:t>亲和吸附剂：载体—配基</w:t>
      </w:r>
    </w:p>
    <w:p>
      <w:pPr>
        <w:ind w:firstLine="480" w:firstLineChars="200"/>
        <w:rPr>
          <w:rFonts w:hAnsi="宋体"/>
          <w:color w:val="333333"/>
          <w:sz w:val="24"/>
        </w:rPr>
      </w:pPr>
      <w:r>
        <w:rPr>
          <w:rFonts w:hint="eastAsia" w:hAnsi="宋体"/>
          <w:color w:val="333333"/>
          <w:sz w:val="24"/>
        </w:rPr>
        <w:t>在亲和层析中起可逆结合的特异性物质称为配基（Ligand）。</w:t>
      </w:r>
    </w:p>
    <w:p>
      <w:pPr>
        <w:ind w:firstLine="480" w:firstLineChars="200"/>
        <w:rPr>
          <w:rFonts w:hAnsi="宋体"/>
          <w:color w:val="333333"/>
          <w:sz w:val="24"/>
        </w:rPr>
      </w:pPr>
      <w:r>
        <w:rPr>
          <w:rFonts w:hint="eastAsia" w:hAnsi="宋体"/>
          <w:color w:val="333333"/>
          <w:sz w:val="24"/>
        </w:rPr>
        <w:t xml:space="preserve"> 与配基结合的层析介质称为载体（Matrix）。</w:t>
      </w:r>
    </w:p>
    <w:p>
      <w:pPr>
        <w:ind w:firstLine="480" w:firstLineChars="200"/>
        <w:jc w:val="center"/>
      </w:pPr>
      <w:r>
        <w:rPr>
          <w:rFonts w:hAnsi="宋体"/>
          <w:color w:val="333333"/>
          <w:sz w:val="24"/>
        </w:rPr>
        <w:t xml:space="preserve"> </w:t>
      </w:r>
      <w:r>
        <w:t xml:space="preserve"> </w:t>
      </w:r>
      <w:r>
        <w:rPr>
          <w:rFonts w:hAnsi="宋体"/>
          <w:color w:val="333333"/>
          <w:sz w:val="24"/>
        </w:rPr>
        <w:drawing>
          <wp:inline distT="0" distB="0" distL="0" distR="0">
            <wp:extent cx="3618230" cy="2861945"/>
            <wp:effectExtent l="0" t="0" r="0" b="8255"/>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a:srcRect/>
                    <a:stretch>
                      <a:fillRect/>
                    </a:stretch>
                  </pic:blipFill>
                  <pic:spPr>
                    <a:xfrm>
                      <a:off x="0" y="0"/>
                      <a:ext cx="3618619" cy="2862157"/>
                    </a:xfrm>
                    <a:prstGeom prst="rect">
                      <a:avLst/>
                    </a:prstGeom>
                    <a:noFill/>
                    <a:ln>
                      <a:noFill/>
                    </a:ln>
                  </pic:spPr>
                </pic:pic>
              </a:graphicData>
            </a:graphic>
          </wp:inline>
        </w:drawing>
      </w:r>
    </w:p>
    <w:p>
      <w:pPr>
        <w:ind w:firstLine="480" w:firstLineChars="200"/>
        <w:jc w:val="center"/>
        <w:rPr>
          <w:rFonts w:hAnsi="宋体"/>
          <w:color w:val="333333"/>
          <w:sz w:val="24"/>
        </w:rPr>
      </w:pPr>
      <w:r>
        <w:rPr>
          <w:rFonts w:hint="eastAsia" w:hAnsi="宋体"/>
          <w:color w:val="333333"/>
          <w:sz w:val="24"/>
        </w:rPr>
        <w:t>亲和吸附剂：载体—配基</w:t>
      </w:r>
    </w:p>
    <w:p>
      <w:pPr>
        <w:jc w:val="left"/>
        <w:rPr>
          <w:rFonts w:hAnsi="宋体"/>
          <w:color w:val="333333"/>
          <w:sz w:val="24"/>
        </w:rPr>
      </w:pPr>
      <w:r>
        <w:rPr>
          <w:rFonts w:hint="eastAsia" w:hAnsi="宋体"/>
          <w:color w:val="333333"/>
          <w:sz w:val="24"/>
        </w:rPr>
        <w:t>一、亲和层析的原理</w:t>
      </w:r>
    </w:p>
    <w:p>
      <w:pPr>
        <w:ind w:firstLine="480" w:firstLineChars="200"/>
        <w:jc w:val="left"/>
        <w:rPr>
          <w:rFonts w:hAnsi="宋体"/>
          <w:color w:val="333333"/>
          <w:sz w:val="24"/>
        </w:rPr>
      </w:pPr>
      <w:r>
        <w:rPr>
          <w:rFonts w:hint="eastAsia" w:hAnsi="宋体"/>
          <w:color w:val="333333"/>
          <w:sz w:val="24"/>
        </w:rPr>
        <w:t>（1）配基固定化：配基与载体偶联，结合成具有特异亲和性的分离介质。</w:t>
      </w:r>
    </w:p>
    <w:p>
      <w:pPr>
        <w:ind w:firstLine="480" w:firstLineChars="200"/>
        <w:jc w:val="left"/>
        <w:rPr>
          <w:rFonts w:hAnsi="宋体"/>
          <w:color w:val="333333"/>
          <w:sz w:val="24"/>
        </w:rPr>
      </w:pPr>
      <w:r>
        <w:rPr>
          <w:rFonts w:hint="eastAsia" w:hAnsi="宋体"/>
          <w:color w:val="333333"/>
          <w:sz w:val="24"/>
        </w:rPr>
        <w:t xml:space="preserve"> （2）吸附样品：亲和层析介质选择性吸附生物活性物质.</w:t>
      </w:r>
    </w:p>
    <w:p>
      <w:pPr>
        <w:ind w:firstLine="480" w:firstLineChars="200"/>
        <w:jc w:val="left"/>
        <w:rPr>
          <w:rFonts w:hAnsi="宋体"/>
          <w:color w:val="333333"/>
          <w:sz w:val="24"/>
        </w:rPr>
      </w:pPr>
      <w:r>
        <w:rPr>
          <w:rFonts w:hint="eastAsia" w:hAnsi="宋体"/>
          <w:color w:val="333333"/>
          <w:sz w:val="24"/>
        </w:rPr>
        <w:t xml:space="preserve"> （3）样品解吸：选择适宜的条件使被吸附物活性物质解吸。</w:t>
      </w:r>
    </w:p>
    <w:p>
      <w:pPr>
        <w:ind w:firstLine="480" w:firstLineChars="200"/>
        <w:jc w:val="center"/>
      </w:pPr>
      <w:r>
        <w:rPr>
          <w:rFonts w:hAnsi="宋体"/>
          <w:color w:val="333333"/>
          <w:sz w:val="24"/>
        </w:rPr>
        <w:t xml:space="preserve"> </w:t>
      </w:r>
      <w:r>
        <w:t xml:space="preserve"> </w:t>
      </w:r>
      <w:r>
        <w:rPr>
          <w:rFonts w:hAnsi="宋体"/>
          <w:color w:val="333333"/>
          <w:sz w:val="24"/>
        </w:rPr>
        <w:drawing>
          <wp:inline distT="0" distB="0" distL="0" distR="0">
            <wp:extent cx="2573020" cy="2524125"/>
            <wp:effectExtent l="0" t="0" r="0" b="0"/>
            <wp:docPr id="35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5" name="Picture 5"/>
                    <pic:cNvPicPr>
                      <a:picLocks noChangeAspect="1" noChangeArrowheads="1"/>
                    </pic:cNvPicPr>
                  </pic:nvPicPr>
                  <pic:blipFill>
                    <a:blip/>
                    <a:srcRect/>
                    <a:stretch>
                      <a:fillRect/>
                    </a:stretch>
                  </pic:blipFill>
                  <pic:spPr>
                    <a:xfrm>
                      <a:off x="0" y="0"/>
                      <a:ext cx="2573298" cy="2524745"/>
                    </a:xfrm>
                    <a:prstGeom prst="rect">
                      <a:avLst/>
                    </a:prstGeom>
                    <a:noFill/>
                    <a:ln>
                      <a:noFill/>
                    </a:ln>
                  </pic:spPr>
                </pic:pic>
              </a:graphicData>
            </a:graphic>
          </wp:inline>
        </w:drawing>
      </w:r>
    </w:p>
    <w:p>
      <w:pPr>
        <w:jc w:val="left"/>
        <w:rPr>
          <w:rFonts w:hAnsi="宋体"/>
          <w:color w:val="333333"/>
          <w:sz w:val="24"/>
        </w:rPr>
      </w:pPr>
      <w:r>
        <w:rPr>
          <w:rFonts w:hint="eastAsia" w:hAnsi="宋体"/>
          <w:color w:val="333333"/>
          <w:sz w:val="24"/>
        </w:rPr>
        <w:t>二、亲和层析载体</w:t>
      </w:r>
    </w:p>
    <w:p>
      <w:pPr>
        <w:jc w:val="left"/>
        <w:rPr>
          <w:rFonts w:hAnsi="宋体"/>
          <w:color w:val="333333"/>
          <w:sz w:val="24"/>
        </w:rPr>
      </w:pPr>
      <w:r>
        <w:rPr>
          <w:rFonts w:hint="eastAsia" w:hAnsi="宋体"/>
          <w:color w:val="333333"/>
          <w:sz w:val="24"/>
        </w:rPr>
        <w:t>（一）亲和层析对载体的要求：</w:t>
      </w:r>
    </w:p>
    <w:p>
      <w:pPr>
        <w:jc w:val="left"/>
        <w:rPr>
          <w:rFonts w:hAnsi="宋体"/>
          <w:color w:val="333333"/>
          <w:sz w:val="24"/>
        </w:rPr>
      </w:pPr>
      <w:r>
        <w:rPr>
          <w:rFonts w:hAnsi="宋体"/>
          <w:color w:val="333333"/>
          <w:sz w:val="24"/>
        </w:rPr>
        <w:t xml:space="preserve"> </w:t>
      </w:r>
    </w:p>
    <w:p>
      <w:pPr>
        <w:jc w:val="left"/>
        <w:rPr>
          <w:rFonts w:hAnsi="宋体"/>
          <w:color w:val="333333"/>
          <w:sz w:val="24"/>
        </w:rPr>
      </w:pPr>
      <w:r>
        <w:rPr>
          <w:rFonts w:hint="eastAsia" w:hAnsi="宋体"/>
          <w:color w:val="333333"/>
          <w:sz w:val="24"/>
        </w:rPr>
        <w:t xml:space="preserve"> （1）充分功能化，与配基进行共价连接。</w:t>
      </w:r>
    </w:p>
    <w:p>
      <w:pPr>
        <w:jc w:val="left"/>
        <w:rPr>
          <w:rFonts w:hAnsi="宋体"/>
          <w:color w:val="333333"/>
          <w:sz w:val="24"/>
        </w:rPr>
      </w:pPr>
      <w:r>
        <w:rPr>
          <w:rFonts w:hint="eastAsia" w:hAnsi="宋体"/>
          <w:color w:val="333333"/>
          <w:sz w:val="24"/>
        </w:rPr>
        <w:t xml:space="preserve"> （2）有较好的理化稳定性和生物惰性。</w:t>
      </w:r>
    </w:p>
    <w:p>
      <w:pPr>
        <w:jc w:val="left"/>
        <w:rPr>
          <w:rFonts w:hAnsi="宋体"/>
          <w:color w:val="333333"/>
          <w:sz w:val="24"/>
        </w:rPr>
      </w:pPr>
      <w:r>
        <w:rPr>
          <w:rFonts w:hint="eastAsia" w:hAnsi="宋体"/>
          <w:color w:val="333333"/>
          <w:sz w:val="24"/>
        </w:rPr>
        <w:t xml:space="preserve"> （3）具有高度的水不溶性和亲水性。</w:t>
      </w:r>
    </w:p>
    <w:p>
      <w:pPr>
        <w:jc w:val="left"/>
        <w:rPr>
          <w:rFonts w:hAnsi="宋体"/>
          <w:color w:val="333333"/>
          <w:sz w:val="24"/>
        </w:rPr>
      </w:pPr>
      <w:r>
        <w:rPr>
          <w:rFonts w:hint="eastAsia" w:hAnsi="宋体"/>
          <w:color w:val="333333"/>
          <w:sz w:val="24"/>
        </w:rPr>
        <w:t xml:space="preserve"> （4）具有多孔的立体网状结构。</w:t>
      </w:r>
    </w:p>
    <w:p>
      <w:pPr>
        <w:jc w:val="left"/>
        <w:rPr>
          <w:rFonts w:hAnsi="宋体"/>
          <w:color w:val="333333"/>
          <w:sz w:val="24"/>
        </w:rPr>
      </w:pPr>
      <w:r>
        <w:rPr>
          <w:rFonts w:hint="eastAsia" w:hAnsi="宋体"/>
          <w:color w:val="333333"/>
          <w:sz w:val="24"/>
        </w:rPr>
        <w:t xml:space="preserve"> （5）应为大小均匀的刚性小球。</w:t>
      </w:r>
    </w:p>
    <w:p>
      <w:pPr>
        <w:jc w:val="left"/>
        <w:rPr>
          <w:rFonts w:hAnsi="宋体"/>
          <w:color w:val="333333"/>
          <w:sz w:val="24"/>
        </w:rPr>
      </w:pPr>
      <w:r>
        <w:rPr>
          <w:rFonts w:hAnsi="宋体"/>
          <w:color w:val="333333"/>
          <w:sz w:val="24"/>
        </w:rPr>
        <w:t xml:space="preserve"> </w:t>
      </w:r>
      <w:r>
        <w:rPr>
          <w:rFonts w:hint="eastAsia" w:hAnsi="宋体"/>
          <w:color w:val="333333"/>
          <w:sz w:val="24"/>
        </w:rPr>
        <w:t>（二）常用载体</w:t>
      </w:r>
    </w:p>
    <w:p>
      <w:pPr>
        <w:ind w:firstLine="480" w:firstLineChars="200"/>
        <w:jc w:val="left"/>
        <w:rPr>
          <w:rFonts w:hAnsi="宋体"/>
          <w:color w:val="333333"/>
          <w:sz w:val="24"/>
        </w:rPr>
      </w:pPr>
      <w:r>
        <w:rPr>
          <w:rFonts w:hint="eastAsia" w:hAnsi="宋体"/>
          <w:color w:val="333333"/>
          <w:sz w:val="24"/>
        </w:rPr>
        <w:t>纤维素 (cellulose)</w:t>
      </w:r>
    </w:p>
    <w:p>
      <w:pPr>
        <w:ind w:firstLine="480" w:firstLineChars="200"/>
        <w:jc w:val="left"/>
        <w:rPr>
          <w:rFonts w:hAnsi="宋体"/>
          <w:color w:val="333333"/>
          <w:sz w:val="24"/>
        </w:rPr>
      </w:pPr>
      <w:r>
        <w:rPr>
          <w:rFonts w:hint="eastAsia" w:hAnsi="宋体"/>
          <w:color w:val="333333"/>
          <w:sz w:val="24"/>
        </w:rPr>
        <w:t xml:space="preserve"> 琼脂糖凝胶 </w:t>
      </w:r>
    </w:p>
    <w:p>
      <w:pPr>
        <w:ind w:firstLine="480" w:firstLineChars="200"/>
        <w:jc w:val="left"/>
        <w:rPr>
          <w:rFonts w:hAnsi="宋体"/>
          <w:color w:val="333333"/>
          <w:sz w:val="24"/>
        </w:rPr>
      </w:pPr>
      <w:r>
        <w:rPr>
          <w:rFonts w:hint="eastAsia" w:hAnsi="宋体"/>
          <w:color w:val="333333"/>
          <w:sz w:val="24"/>
        </w:rPr>
        <w:t xml:space="preserve"> 葡聚糖凝胶 </w:t>
      </w:r>
    </w:p>
    <w:p>
      <w:pPr>
        <w:ind w:firstLine="480" w:firstLineChars="200"/>
        <w:jc w:val="left"/>
        <w:rPr>
          <w:rFonts w:hAnsi="宋体"/>
          <w:color w:val="333333"/>
          <w:sz w:val="24"/>
        </w:rPr>
      </w:pPr>
      <w:r>
        <w:rPr>
          <w:rFonts w:hint="eastAsia" w:hAnsi="宋体"/>
          <w:color w:val="333333"/>
          <w:sz w:val="24"/>
        </w:rPr>
        <w:t xml:space="preserve"> 聚丙烯酰胺凝胶 </w:t>
      </w:r>
    </w:p>
    <w:p>
      <w:pPr>
        <w:ind w:firstLine="480" w:firstLineChars="200"/>
        <w:jc w:val="left"/>
        <w:rPr>
          <w:rFonts w:hAnsi="宋体"/>
          <w:color w:val="333333"/>
          <w:sz w:val="24"/>
        </w:rPr>
      </w:pPr>
      <w:r>
        <w:rPr>
          <w:rFonts w:hint="eastAsia" w:hAnsi="宋体"/>
          <w:color w:val="333333"/>
          <w:sz w:val="24"/>
        </w:rPr>
        <w:t xml:space="preserve"> 多孔玻璃珠（Bio-Glass） </w:t>
      </w:r>
    </w:p>
    <w:p>
      <w:pPr>
        <w:ind w:firstLine="480" w:firstLineChars="200"/>
        <w:jc w:val="left"/>
        <w:rPr>
          <w:rFonts w:hAnsi="宋体"/>
          <w:color w:val="333333"/>
          <w:sz w:val="24"/>
        </w:rPr>
      </w:pPr>
      <w:r>
        <w:rPr>
          <w:rFonts w:hint="eastAsia" w:hAnsi="宋体"/>
          <w:color w:val="333333"/>
          <w:sz w:val="24"/>
        </w:rPr>
        <w:t xml:space="preserve"> 其它载体——壳聚糖 (Chitosan)</w:t>
      </w:r>
    </w:p>
    <w:p>
      <w:pPr>
        <w:jc w:val="left"/>
        <w:rPr>
          <w:rFonts w:hAnsi="宋体"/>
          <w:color w:val="333333"/>
          <w:sz w:val="24"/>
        </w:rPr>
      </w:pPr>
      <w:r>
        <w:rPr>
          <w:rFonts w:hint="eastAsia" w:hAnsi="宋体"/>
          <w:color w:val="333333"/>
          <w:sz w:val="24"/>
        </w:rPr>
        <w:t>三、亲和配基</w:t>
      </w:r>
    </w:p>
    <w:p>
      <w:pPr>
        <w:jc w:val="left"/>
        <w:rPr>
          <w:rFonts w:hAnsi="宋体"/>
          <w:color w:val="333333"/>
          <w:sz w:val="24"/>
        </w:rPr>
      </w:pPr>
      <w:r>
        <w:rPr>
          <w:rFonts w:hint="eastAsia" w:hAnsi="宋体"/>
          <w:color w:val="333333"/>
          <w:sz w:val="24"/>
        </w:rPr>
        <w:t>（一）配基的选择</w:t>
      </w:r>
    </w:p>
    <w:p>
      <w:pPr>
        <w:jc w:val="left"/>
        <w:rPr>
          <w:rFonts w:hAnsi="宋体"/>
          <w:color w:val="333333"/>
          <w:sz w:val="24"/>
        </w:rPr>
      </w:pPr>
      <w:r>
        <w:rPr>
          <w:rFonts w:hint="eastAsia" w:hAnsi="宋体"/>
          <w:color w:val="333333"/>
          <w:sz w:val="24"/>
        </w:rPr>
        <w:t>亲和层析配基的选用主要取决于分离对象。</w:t>
      </w:r>
    </w:p>
    <w:p>
      <w:pPr>
        <w:ind w:firstLine="480" w:firstLineChars="200"/>
        <w:jc w:val="left"/>
        <w:rPr>
          <w:rFonts w:hAnsi="宋体"/>
          <w:color w:val="333333"/>
          <w:sz w:val="24"/>
        </w:rPr>
      </w:pPr>
      <w:r>
        <w:rPr>
          <w:rFonts w:hint="eastAsia" w:hAnsi="宋体"/>
          <w:color w:val="333333"/>
          <w:sz w:val="24"/>
        </w:rPr>
        <w:t xml:space="preserve"> 1、配基与配体有足够大的亲和力 （亲和势），KL 10-4～10-8之间。 </w:t>
      </w:r>
    </w:p>
    <w:p>
      <w:pPr>
        <w:ind w:firstLine="480" w:firstLineChars="200"/>
        <w:jc w:val="left"/>
        <w:rPr>
          <w:rFonts w:hAnsi="宋体"/>
          <w:color w:val="333333"/>
          <w:sz w:val="24"/>
        </w:rPr>
      </w:pPr>
      <w:r>
        <w:rPr>
          <w:rFonts w:hint="eastAsia" w:hAnsi="宋体"/>
          <w:color w:val="333333"/>
          <w:sz w:val="24"/>
        </w:rPr>
        <w:t xml:space="preserve"> 2、配基与配体的结合应是专一的。</w:t>
      </w:r>
    </w:p>
    <w:p>
      <w:pPr>
        <w:ind w:firstLine="480" w:firstLineChars="200"/>
        <w:jc w:val="left"/>
        <w:rPr>
          <w:rFonts w:hAnsi="宋体"/>
          <w:color w:val="333333"/>
          <w:sz w:val="24"/>
        </w:rPr>
      </w:pPr>
      <w:r>
        <w:rPr>
          <w:rFonts w:hint="eastAsia" w:hAnsi="宋体"/>
          <w:color w:val="333333"/>
          <w:sz w:val="24"/>
        </w:rPr>
        <w:t xml:space="preserve"> 3、配基应具有化学活性。</w:t>
      </w:r>
    </w:p>
    <w:p>
      <w:pPr>
        <w:jc w:val="left"/>
        <w:rPr>
          <w:rFonts w:hAnsi="宋体"/>
          <w:color w:val="333333"/>
          <w:sz w:val="24"/>
        </w:rPr>
      </w:pPr>
      <w:r>
        <w:rPr>
          <w:rFonts w:hAnsi="宋体"/>
          <w:color w:val="333333"/>
          <w:sz w:val="24"/>
        </w:rPr>
        <w:t xml:space="preserve"> </w:t>
      </w:r>
      <w:r>
        <w:rPr>
          <w:rFonts w:hint="eastAsia" w:hAnsi="宋体"/>
          <w:color w:val="333333"/>
          <w:sz w:val="24"/>
        </w:rPr>
        <w:t>（二） 配基的浓度</w:t>
      </w:r>
    </w:p>
    <w:p>
      <w:pPr>
        <w:ind w:firstLine="480" w:firstLineChars="200"/>
        <w:jc w:val="left"/>
        <w:rPr>
          <w:rFonts w:hAnsi="宋体"/>
          <w:color w:val="333333"/>
          <w:sz w:val="24"/>
        </w:rPr>
      </w:pPr>
      <w:r>
        <w:rPr>
          <w:rFonts w:hint="eastAsia" w:hAnsi="宋体"/>
          <w:color w:val="333333"/>
          <w:sz w:val="24"/>
        </w:rPr>
        <w:t>对亲和势比较低的时候（KL≥10-4mol/L），增加配基浓度有利于吸附。</w:t>
      </w:r>
    </w:p>
    <w:p>
      <w:pPr>
        <w:ind w:firstLine="480" w:firstLineChars="200"/>
        <w:jc w:val="left"/>
        <w:rPr>
          <w:rFonts w:hAnsi="宋体"/>
          <w:color w:val="333333"/>
          <w:sz w:val="24"/>
        </w:rPr>
      </w:pPr>
      <w:r>
        <w:rPr>
          <w:rFonts w:hint="eastAsia" w:hAnsi="宋体"/>
          <w:color w:val="333333"/>
          <w:sz w:val="24"/>
        </w:rPr>
        <w:t xml:space="preserve"> 增加亲和柱的长度来提高吸附率。</w:t>
      </w:r>
    </w:p>
    <w:p>
      <w:pPr>
        <w:ind w:firstLine="480" w:firstLineChars="200"/>
        <w:jc w:val="left"/>
        <w:rPr>
          <w:rFonts w:hAnsi="宋体"/>
          <w:color w:val="333333"/>
          <w:sz w:val="24"/>
        </w:rPr>
      </w:pPr>
      <w:r>
        <w:rPr>
          <w:rFonts w:hint="eastAsia" w:hAnsi="宋体"/>
          <w:color w:val="333333"/>
          <w:sz w:val="24"/>
        </w:rPr>
        <w:t xml:space="preserve"> 配基浓度太高使吸附力太强，洗脱困难。</w:t>
      </w:r>
    </w:p>
    <w:p>
      <w:pPr>
        <w:ind w:firstLine="480" w:firstLineChars="200"/>
        <w:jc w:val="left"/>
        <w:rPr>
          <w:rFonts w:hAnsi="宋体"/>
          <w:color w:val="333333"/>
          <w:sz w:val="24"/>
        </w:rPr>
      </w:pPr>
      <w:r>
        <w:rPr>
          <w:rFonts w:hint="eastAsia" w:hAnsi="宋体"/>
          <w:color w:val="333333"/>
          <w:sz w:val="24"/>
        </w:rPr>
        <w:t xml:space="preserve"> 理想的配基浓度为1-10 μmol/L。</w:t>
      </w:r>
    </w:p>
    <w:p>
      <w:pPr>
        <w:ind w:firstLine="480" w:firstLineChars="200"/>
        <w:jc w:val="left"/>
        <w:rPr>
          <w:rFonts w:hAnsi="宋体"/>
          <w:color w:val="333333"/>
          <w:sz w:val="24"/>
        </w:rPr>
      </w:pPr>
      <w:r>
        <w:rPr>
          <w:rFonts w:hint="eastAsia" w:hAnsi="宋体"/>
          <w:color w:val="333333"/>
          <w:sz w:val="24"/>
        </w:rPr>
        <w:t xml:space="preserve"> （三）配基偶联的位置</w:t>
      </w:r>
    </w:p>
    <w:p>
      <w:pPr>
        <w:ind w:firstLine="480" w:firstLineChars="200"/>
        <w:jc w:val="left"/>
        <w:rPr>
          <w:rFonts w:hAnsi="宋体"/>
          <w:color w:val="333333"/>
          <w:sz w:val="24"/>
        </w:rPr>
      </w:pPr>
      <w:r>
        <w:rPr>
          <w:rFonts w:hint="eastAsia" w:hAnsi="宋体"/>
          <w:color w:val="333333"/>
          <w:sz w:val="24"/>
        </w:rPr>
        <w:t>配基固定化时，其不参与亲和结合的部位与载体进行偶联。</w:t>
      </w:r>
    </w:p>
    <w:p>
      <w:pPr>
        <w:ind w:firstLine="480" w:firstLineChars="200"/>
        <w:jc w:val="left"/>
        <w:rPr>
          <w:rFonts w:hAnsi="宋体"/>
          <w:color w:val="333333"/>
          <w:sz w:val="24"/>
        </w:rPr>
      </w:pPr>
      <w:r>
        <w:rPr>
          <w:rFonts w:hint="eastAsia" w:hAnsi="宋体"/>
          <w:color w:val="333333"/>
          <w:sz w:val="24"/>
        </w:rPr>
        <w:t xml:space="preserve"> AMP-Sepharose亲和柱</w:t>
      </w:r>
    </w:p>
    <w:p>
      <w:pPr>
        <w:ind w:firstLine="480" w:firstLineChars="200"/>
        <w:jc w:val="left"/>
        <w:rPr>
          <w:rFonts w:hAnsi="宋体"/>
          <w:color w:val="333333"/>
          <w:sz w:val="24"/>
        </w:rPr>
      </w:pPr>
      <w:r>
        <w:rPr>
          <w:rFonts w:hint="eastAsia" w:hAnsi="宋体"/>
          <w:color w:val="333333"/>
          <w:sz w:val="24"/>
        </w:rPr>
        <w:t xml:space="preserve"> 腺嘌呤N6-氨基接到载体上，对脱氢酶和甘油激酶有吸附力。</w:t>
      </w:r>
    </w:p>
    <w:p>
      <w:pPr>
        <w:ind w:firstLine="480" w:firstLineChars="200"/>
        <w:jc w:val="left"/>
        <w:rPr>
          <w:rFonts w:hAnsi="宋体"/>
          <w:color w:val="333333"/>
          <w:sz w:val="24"/>
        </w:rPr>
      </w:pPr>
      <w:r>
        <w:rPr>
          <w:rFonts w:hint="eastAsia" w:hAnsi="宋体"/>
          <w:color w:val="333333"/>
          <w:sz w:val="24"/>
        </w:rPr>
        <w:t xml:space="preserve"> 磷酸基接到载体上，对甘油醛-3-磷酸脱氢酶有吸附力。</w:t>
      </w:r>
    </w:p>
    <w:p>
      <w:pPr>
        <w:ind w:firstLine="480" w:firstLineChars="200"/>
        <w:jc w:val="center"/>
        <w:rPr>
          <w:rFonts w:hAnsi="宋体"/>
          <w:color w:val="333333"/>
          <w:sz w:val="24"/>
        </w:rPr>
      </w:pPr>
      <w:r>
        <w:rPr>
          <w:rFonts w:hAnsi="宋体"/>
          <w:color w:val="333333"/>
          <w:sz w:val="24"/>
        </w:rPr>
        <w:t xml:space="preserve"> </w:t>
      </w:r>
      <w:r>
        <w:t xml:space="preserve"> </w:t>
      </w:r>
      <w:r>
        <w:rPr>
          <w:rFonts w:hAnsi="宋体"/>
          <w:color w:val="333333"/>
          <w:sz w:val="24"/>
        </w:rPr>
        <w:drawing>
          <wp:inline distT="0" distB="0" distL="0" distR="0">
            <wp:extent cx="2971800" cy="2819400"/>
            <wp:effectExtent l="0" t="0" r="0" b="0"/>
            <wp:docPr id="3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6" name="Picture 5"/>
                    <pic:cNvPicPr>
                      <a:picLocks noChangeAspect="1" noChangeArrowheads="1"/>
                    </pic:cNvPicPr>
                  </pic:nvPicPr>
                  <pic:blipFill>
                    <a:blip/>
                    <a:srcRect/>
                    <a:stretch>
                      <a:fillRect/>
                    </a:stretch>
                  </pic:blipFill>
                  <pic:spPr>
                    <a:xfrm>
                      <a:off x="0" y="0"/>
                      <a:ext cx="2971800" cy="2819400"/>
                    </a:xfrm>
                    <a:prstGeom prst="rect">
                      <a:avLst/>
                    </a:prstGeom>
                    <a:noFill/>
                    <a:ln>
                      <a:noFill/>
                    </a:ln>
                  </pic:spPr>
                </pic:pic>
              </a:graphicData>
            </a:graphic>
          </wp:inline>
        </w:drawing>
      </w:r>
    </w:p>
    <w:p>
      <w:pPr>
        <w:jc w:val="left"/>
        <w:rPr>
          <w:rFonts w:hAnsi="宋体"/>
          <w:color w:val="333333"/>
          <w:sz w:val="24"/>
        </w:rPr>
      </w:pPr>
      <w:r>
        <w:rPr>
          <w:rFonts w:hint="eastAsia" w:hAnsi="宋体"/>
          <w:color w:val="333333"/>
          <w:sz w:val="24"/>
        </w:rPr>
        <w:t>（四）配基分子的大小</w:t>
      </w:r>
    </w:p>
    <w:p>
      <w:pPr>
        <w:ind w:firstLine="480" w:firstLineChars="200"/>
        <w:jc w:val="left"/>
        <w:rPr>
          <w:rFonts w:hAnsi="宋体"/>
          <w:color w:val="333333"/>
          <w:sz w:val="24"/>
        </w:rPr>
      </w:pPr>
      <w:r>
        <w:rPr>
          <w:rFonts w:hint="eastAsia" w:hAnsi="宋体"/>
          <w:color w:val="333333"/>
          <w:sz w:val="24"/>
        </w:rPr>
        <w:t>选用大分子配基。</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甘氨酸</w:t>
      </w:r>
    </w:p>
    <w:p>
      <w:pPr>
        <w:ind w:firstLine="480" w:firstLineChars="200"/>
        <w:jc w:val="left"/>
        <w:rPr>
          <w:rFonts w:hAnsi="宋体"/>
          <w:color w:val="333333"/>
          <w:sz w:val="24"/>
        </w:rPr>
      </w:pPr>
      <w:r>
        <w:rPr>
          <w:rFonts w:hint="eastAsia" w:hAnsi="宋体"/>
          <w:color w:val="333333"/>
          <w:sz w:val="24"/>
        </w:rPr>
        <w:t xml:space="preserve"> 小分子物质作为配基，载体和配基间插入一个“手臂”以消除空间障碍。</w:t>
      </w:r>
    </w:p>
    <w:p>
      <w:pPr>
        <w:ind w:firstLine="480" w:firstLineChars="200"/>
        <w:jc w:val="center"/>
        <w:rPr>
          <w:rFonts w:hAnsi="宋体"/>
          <w:color w:val="333333"/>
          <w:sz w:val="24"/>
        </w:rPr>
      </w:pPr>
      <w:r>
        <w:rPr>
          <w:rFonts w:hAnsi="宋体"/>
          <w:color w:val="333333"/>
          <w:sz w:val="24"/>
        </w:rPr>
        <w:t xml:space="preserve"> </w:t>
      </w:r>
      <w:r>
        <w:t xml:space="preserve"> </w:t>
      </w:r>
      <w:r>
        <w:rPr>
          <w:rFonts w:hAnsi="宋体"/>
          <w:color w:val="333333"/>
          <w:sz w:val="24"/>
        </w:rPr>
        <w:drawing>
          <wp:inline distT="0" distB="0" distL="0" distR="0">
            <wp:extent cx="1990090" cy="1628775"/>
            <wp:effectExtent l="0" t="0" r="0" b="0"/>
            <wp:docPr id="22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990462" cy="1629065"/>
                    </a:xfrm>
                    <a:prstGeom prst="rect">
                      <a:avLst/>
                    </a:prstGeom>
                    <a:noFill/>
                    <a:ln>
                      <a:noFill/>
                    </a:ln>
                  </pic:spPr>
                </pic:pic>
              </a:graphicData>
            </a:graphic>
          </wp:inline>
        </w:drawing>
      </w:r>
    </w:p>
    <w:p>
      <w:pPr>
        <w:jc w:val="left"/>
        <w:rPr>
          <w:rFonts w:hAnsi="宋体"/>
          <w:color w:val="333333"/>
          <w:sz w:val="24"/>
        </w:rPr>
      </w:pPr>
      <w:r>
        <w:rPr>
          <w:rFonts w:hint="eastAsia" w:hAnsi="宋体"/>
          <w:color w:val="333333"/>
          <w:sz w:val="24"/>
        </w:rPr>
        <w:t>（五）配基的类型</w:t>
      </w:r>
    </w:p>
    <w:p>
      <w:pPr>
        <w:ind w:firstLine="480" w:firstLineChars="200"/>
        <w:jc w:val="left"/>
        <w:rPr>
          <w:rFonts w:hAnsi="宋体"/>
          <w:color w:val="333333"/>
          <w:sz w:val="24"/>
        </w:rPr>
      </w:pPr>
      <w:r>
        <w:rPr>
          <w:rFonts w:hint="eastAsia" w:hAnsi="宋体"/>
          <w:color w:val="333333"/>
          <w:sz w:val="24"/>
        </w:rPr>
        <w:t>较小的有机分子或天然生物活性物质。</w:t>
      </w:r>
    </w:p>
    <w:p>
      <w:pPr>
        <w:ind w:firstLine="480" w:firstLineChars="200"/>
        <w:jc w:val="left"/>
        <w:rPr>
          <w:rFonts w:hAnsi="宋体"/>
          <w:color w:val="333333"/>
          <w:sz w:val="24"/>
        </w:rPr>
      </w:pPr>
      <w:r>
        <w:rPr>
          <w:rFonts w:hint="eastAsia" w:hAnsi="宋体"/>
          <w:color w:val="333333"/>
          <w:sz w:val="24"/>
        </w:rPr>
        <w:t>根据配基应用和性质:特殊配基和通用配基。</w:t>
      </w:r>
    </w:p>
    <w:p>
      <w:pPr>
        <w:ind w:firstLine="480" w:firstLineChars="200"/>
        <w:jc w:val="center"/>
        <w:rPr>
          <w:rFonts w:hAnsi="宋体"/>
          <w:color w:val="333333"/>
          <w:sz w:val="24"/>
        </w:rPr>
      </w:pPr>
      <w:r>
        <w:rPr>
          <w:rFonts w:hint="eastAsia" w:hAnsi="宋体"/>
          <w:color w:val="333333"/>
          <w:sz w:val="24"/>
        </w:rPr>
        <w:t xml:space="preserve"> 特殊配基（special ligand）  </w:t>
      </w:r>
    </w:p>
    <w:p>
      <w:pPr>
        <w:ind w:firstLine="480" w:firstLineChars="200"/>
        <w:jc w:val="center"/>
        <w:rPr>
          <w:rFonts w:hAnsi="宋体"/>
          <w:color w:val="333333"/>
          <w:sz w:val="24"/>
        </w:rPr>
      </w:pPr>
      <w:r>
        <w:rPr>
          <w:rFonts w:hAnsi="宋体"/>
          <w:color w:val="333333"/>
          <w:sz w:val="24"/>
        </w:rPr>
        <w:t xml:space="preserve"> </w:t>
      </w:r>
      <w:r>
        <w:t xml:space="preserve"> </w:t>
      </w:r>
      <w:r>
        <w:rPr>
          <w:rFonts w:hint="eastAsia"/>
        </w:rPr>
        <w:t xml:space="preserve"> </w:t>
      </w:r>
      <w:r>
        <w:rPr>
          <w:rFonts w:hAnsi="宋体"/>
          <w:color w:val="333333"/>
          <w:sz w:val="24"/>
        </w:rPr>
        <w:drawing>
          <wp:inline distT="0" distB="0" distL="0" distR="0">
            <wp:extent cx="3851275" cy="1297940"/>
            <wp:effectExtent l="0" t="0" r="9525" b="0"/>
            <wp:docPr id="35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7"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851859" cy="1298219"/>
                    </a:xfrm>
                    <a:prstGeom prst="rect">
                      <a:avLst/>
                    </a:prstGeom>
                    <a:noFill/>
                    <a:ln>
                      <a:noFill/>
                    </a:ln>
                  </pic:spPr>
                </pic:pic>
              </a:graphicData>
            </a:graphic>
          </wp:inline>
        </w:drawing>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通用配基（general ligand）：用于一类物质的分离提纯。</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用NADH作脱氢酶类亲和层析的通用配基；</w:t>
      </w:r>
    </w:p>
    <w:p>
      <w:pPr>
        <w:ind w:firstLine="480" w:firstLineChars="200"/>
        <w:jc w:val="left"/>
        <w:rPr>
          <w:rFonts w:hAnsi="宋体"/>
          <w:color w:val="333333"/>
          <w:sz w:val="24"/>
        </w:rPr>
      </w:pPr>
      <w:r>
        <w:rPr>
          <w:rFonts w:hint="eastAsia" w:hAnsi="宋体"/>
          <w:color w:val="333333"/>
          <w:sz w:val="24"/>
        </w:rPr>
        <w:t xml:space="preserve"> 用ATP作激酶类亲和层析的通用配基；</w:t>
      </w:r>
    </w:p>
    <w:p>
      <w:pPr>
        <w:ind w:firstLine="480" w:firstLineChars="200"/>
        <w:jc w:val="left"/>
        <w:rPr>
          <w:rFonts w:hAnsi="宋体"/>
          <w:color w:val="333333"/>
          <w:sz w:val="24"/>
        </w:rPr>
      </w:pPr>
      <w:r>
        <w:rPr>
          <w:rFonts w:hint="eastAsia" w:hAnsi="宋体"/>
          <w:color w:val="333333"/>
          <w:sz w:val="24"/>
        </w:rPr>
        <w:t xml:space="preserve"> 用外源性凝集素作糖蛋白类亲和层析时的通用配基等。</w:t>
      </w:r>
    </w:p>
    <w:p>
      <w:pPr>
        <w:jc w:val="left"/>
        <w:rPr>
          <w:rFonts w:hAnsi="宋体"/>
          <w:color w:val="333333"/>
          <w:sz w:val="24"/>
        </w:rPr>
      </w:pPr>
      <w:r>
        <w:rPr>
          <w:rFonts w:hint="eastAsia" w:hAnsi="宋体"/>
          <w:bCs/>
          <w:color w:val="333333"/>
          <w:sz w:val="24"/>
        </w:rPr>
        <w:t>四、</w:t>
      </w:r>
      <w:r>
        <w:rPr>
          <w:rFonts w:hAnsi="宋体"/>
          <w:bCs/>
          <w:color w:val="333333"/>
          <w:sz w:val="24"/>
        </w:rPr>
        <w:t xml:space="preserve"> </w:t>
      </w:r>
      <w:r>
        <w:rPr>
          <w:rFonts w:hint="eastAsia" w:hAnsi="宋体"/>
          <w:bCs/>
          <w:color w:val="333333"/>
          <w:sz w:val="24"/>
        </w:rPr>
        <w:t>影响吸附亲和力的几个因素</w:t>
      </w:r>
    </w:p>
    <w:p>
      <w:pPr>
        <w:jc w:val="left"/>
        <w:rPr>
          <w:rFonts w:hAnsi="宋体"/>
          <w:color w:val="333333"/>
          <w:sz w:val="24"/>
        </w:rPr>
      </w:pPr>
      <w:r>
        <w:rPr>
          <w:rFonts w:hint="eastAsia" w:hAnsi="宋体"/>
          <w:color w:val="333333"/>
          <w:sz w:val="24"/>
        </w:rPr>
        <w:t>1、配基浓度对亲和力的影响</w:t>
      </w:r>
    </w:p>
    <w:p>
      <w:pPr>
        <w:ind w:firstLine="480" w:firstLineChars="200"/>
        <w:jc w:val="left"/>
        <w:rPr>
          <w:rFonts w:hAnsi="宋体"/>
          <w:color w:val="333333"/>
          <w:sz w:val="24"/>
        </w:rPr>
      </w:pPr>
      <w:r>
        <w:rPr>
          <w:rFonts w:hint="eastAsia" w:hAnsi="宋体"/>
          <w:color w:val="333333"/>
          <w:sz w:val="24"/>
        </w:rPr>
        <w:t>为将亲和配体与其它物质分开，需要阻留值≥10。</w:t>
      </w:r>
    </w:p>
    <w:p>
      <w:pPr>
        <w:ind w:firstLine="480" w:firstLineChars="200"/>
        <w:jc w:val="left"/>
        <w:rPr>
          <w:rFonts w:hAnsi="宋体"/>
          <w:color w:val="333333"/>
          <w:sz w:val="24"/>
        </w:rPr>
      </w:pPr>
      <w:r>
        <w:rPr>
          <w:rFonts w:hint="eastAsia" w:hAnsi="宋体"/>
          <w:color w:val="333333"/>
          <w:sz w:val="24"/>
        </w:rPr>
        <w:t xml:space="preserve"> 配基浓度与亲和对解离常数相关。</w:t>
      </w:r>
    </w:p>
    <w:p>
      <w:pPr>
        <w:ind w:firstLine="480" w:firstLineChars="200"/>
        <w:jc w:val="left"/>
        <w:rPr>
          <w:rFonts w:hAnsi="宋体"/>
          <w:color w:val="333333"/>
          <w:sz w:val="24"/>
        </w:rPr>
      </w:pPr>
      <w:r>
        <w:rPr>
          <w:rFonts w:hint="eastAsia" w:hAnsi="宋体"/>
          <w:color w:val="333333"/>
          <w:sz w:val="24"/>
        </w:rPr>
        <w:t xml:space="preserve"> 对于低亲和力系统，配基浓度。 </w:t>
      </w:r>
    </w:p>
    <w:p>
      <w:pPr>
        <w:ind w:firstLine="480" w:firstLineChars="200"/>
        <w:jc w:val="left"/>
        <w:rPr>
          <w:rFonts w:hAnsi="宋体"/>
          <w:color w:val="333333"/>
          <w:sz w:val="24"/>
        </w:rPr>
      </w:pPr>
      <w:r>
        <w:rPr>
          <w:rFonts w:hint="eastAsia" w:hAnsi="宋体"/>
          <w:color w:val="333333"/>
          <w:sz w:val="24"/>
        </w:rPr>
        <w:t xml:space="preserve"> 2、空间障碍的影响</w:t>
      </w:r>
    </w:p>
    <w:p>
      <w:pPr>
        <w:ind w:firstLine="480" w:firstLineChars="200"/>
        <w:jc w:val="left"/>
        <w:rPr>
          <w:rFonts w:hAnsi="宋体"/>
          <w:color w:val="333333"/>
          <w:sz w:val="24"/>
        </w:rPr>
      </w:pPr>
      <w:r>
        <w:rPr>
          <w:rFonts w:hint="eastAsia" w:hAnsi="宋体"/>
          <w:color w:val="333333"/>
          <w:sz w:val="24"/>
        </w:rPr>
        <w:t>空间位阻：对于分子大的配体以及小分子配基更明显。</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“手臂”，增加与载体相连配基的活动度，减轻载体的立体障碍。常用的“手臂”多为烃链。</w:t>
      </w:r>
    </w:p>
    <w:p>
      <w:pPr>
        <w:ind w:firstLine="480" w:firstLineChars="200"/>
        <w:jc w:val="center"/>
        <w:rPr>
          <w:rFonts w:hAnsi="宋体"/>
          <w:color w:val="333333"/>
          <w:sz w:val="24"/>
        </w:rPr>
      </w:pPr>
      <w:r>
        <w:rPr>
          <w:rFonts w:hAnsi="宋体"/>
          <w:color w:val="333333"/>
          <w:sz w:val="24"/>
        </w:rPr>
        <w:drawing>
          <wp:inline distT="0" distB="0" distL="0" distR="0">
            <wp:extent cx="2096135" cy="1873250"/>
            <wp:effectExtent l="0" t="0" r="12065" b="6350"/>
            <wp:docPr id="46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096398" cy="1873724"/>
                    </a:xfrm>
                    <a:prstGeom prst="rect">
                      <a:avLst/>
                    </a:prstGeom>
                    <a:noFill/>
                    <a:ln>
                      <a:noFill/>
                    </a:ln>
                  </pic:spPr>
                </pic:pic>
              </a:graphicData>
            </a:graphic>
          </wp:inline>
        </w:drawing>
      </w:r>
    </w:p>
    <w:p>
      <w:pPr>
        <w:jc w:val="left"/>
        <w:rPr>
          <w:rFonts w:hAnsi="宋体"/>
          <w:color w:val="333333"/>
          <w:sz w:val="24"/>
        </w:rPr>
      </w:pPr>
      <w:r>
        <w:rPr>
          <w:rFonts w:hint="eastAsia" w:hAnsi="宋体"/>
          <w:color w:val="333333"/>
          <w:sz w:val="24"/>
        </w:rPr>
        <w:t xml:space="preserve"> 3、配基与载体的结合位点的影响</w:t>
      </w:r>
    </w:p>
    <w:p>
      <w:pPr>
        <w:ind w:firstLine="480" w:firstLineChars="200"/>
        <w:jc w:val="left"/>
        <w:rPr>
          <w:rFonts w:hAnsi="宋体"/>
          <w:color w:val="333333"/>
          <w:sz w:val="24"/>
        </w:rPr>
      </w:pPr>
      <w:r>
        <w:rPr>
          <w:rFonts w:hint="eastAsia" w:hAnsi="宋体"/>
          <w:color w:val="333333"/>
          <w:sz w:val="24"/>
        </w:rPr>
        <w:t>多肽或蛋白质等大分子配基</w:t>
      </w:r>
    </w:p>
    <w:p>
      <w:pPr>
        <w:ind w:firstLine="480" w:firstLineChars="200"/>
        <w:jc w:val="left"/>
        <w:rPr>
          <w:rFonts w:hAnsi="宋体"/>
          <w:color w:val="333333"/>
          <w:sz w:val="24"/>
        </w:rPr>
      </w:pPr>
      <w:r>
        <w:rPr>
          <w:rFonts w:hint="eastAsia" w:hAnsi="宋体"/>
          <w:color w:val="333333"/>
          <w:sz w:val="24"/>
        </w:rPr>
        <w:t xml:space="preserve"> 须控制偶联反应条件，使它以最少的功能基团与载体连接。</w:t>
      </w:r>
    </w:p>
    <w:p>
      <w:pPr>
        <w:ind w:firstLine="480" w:firstLineChars="200"/>
        <w:jc w:val="left"/>
        <w:rPr>
          <w:rFonts w:hAnsi="宋体"/>
          <w:color w:val="333333"/>
          <w:sz w:val="24"/>
        </w:rPr>
      </w:pPr>
      <w:r>
        <w:rPr>
          <w:rFonts w:hint="eastAsia" w:hAnsi="宋体"/>
          <w:color w:val="333333"/>
          <w:sz w:val="24"/>
        </w:rPr>
        <w:t xml:space="preserve"> 保持蛋白质原有的高级结构，使亲和吸附剂具有较大的亲和力。 </w:t>
      </w:r>
    </w:p>
    <w:p>
      <w:pPr>
        <w:ind w:firstLine="480" w:firstLineChars="200"/>
        <w:jc w:val="left"/>
        <w:rPr>
          <w:rFonts w:hAnsi="宋体"/>
          <w:color w:val="333333"/>
          <w:sz w:val="24"/>
        </w:rPr>
      </w:pPr>
      <w:r>
        <w:rPr>
          <w:rFonts w:hint="eastAsia" w:hAnsi="宋体"/>
          <w:color w:val="333333"/>
          <w:sz w:val="24"/>
        </w:rPr>
        <w:t xml:space="preserve"> 4、载体孔径的影响</w:t>
      </w:r>
    </w:p>
    <w:p>
      <w:pPr>
        <w:ind w:firstLine="480" w:firstLineChars="200"/>
        <w:jc w:val="left"/>
        <w:rPr>
          <w:rFonts w:hAnsi="宋体"/>
          <w:color w:val="333333"/>
          <w:sz w:val="24"/>
        </w:rPr>
      </w:pPr>
      <w:r>
        <w:rPr>
          <w:rFonts w:hint="eastAsia" w:hAnsi="宋体"/>
          <w:color w:val="333333"/>
          <w:sz w:val="24"/>
        </w:rPr>
        <w:t>载体孔隙是配体向配基接近的通道，孔径大小对吸附剂亲和能力有影响。</w:t>
      </w:r>
    </w:p>
    <w:p>
      <w:pPr>
        <w:ind w:firstLine="480" w:firstLineChars="200"/>
        <w:jc w:val="left"/>
        <w:rPr>
          <w:rFonts w:hAnsi="宋体"/>
          <w:color w:val="333333"/>
          <w:sz w:val="24"/>
        </w:rPr>
      </w:pPr>
      <w:r>
        <w:rPr>
          <w:rFonts w:hint="eastAsia" w:hAnsi="宋体"/>
          <w:color w:val="333333"/>
          <w:sz w:val="24"/>
        </w:rPr>
        <w:t xml:space="preserve"> 5、微环境的影响</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载体及“手臂”的电性、极性对亲和力的影响。避免引入离子键的基团。疏水作用的存在，会引起非特异性吸附作用。</w:t>
      </w:r>
    </w:p>
    <w:p>
      <w:pPr>
        <w:jc w:val="left"/>
        <w:rPr>
          <w:rFonts w:hAnsi="宋体"/>
          <w:color w:val="333333"/>
          <w:sz w:val="24"/>
        </w:rPr>
      </w:pPr>
      <w:r>
        <w:rPr>
          <w:rFonts w:hint="eastAsia" w:hAnsi="宋体"/>
          <w:bCs/>
          <w:color w:val="333333"/>
          <w:sz w:val="24"/>
        </w:rPr>
        <w:t>五、</w:t>
      </w:r>
      <w:r>
        <w:rPr>
          <w:rFonts w:hAnsi="宋体"/>
          <w:bCs/>
          <w:color w:val="333333"/>
          <w:sz w:val="24"/>
        </w:rPr>
        <w:t xml:space="preserve"> </w:t>
      </w:r>
      <w:r>
        <w:rPr>
          <w:rFonts w:hint="eastAsia" w:hAnsi="宋体"/>
          <w:bCs/>
          <w:color w:val="333333"/>
          <w:sz w:val="24"/>
        </w:rPr>
        <w:t>亲和层析的吸附和洗脱</w:t>
      </w:r>
    </w:p>
    <w:p>
      <w:pPr>
        <w:jc w:val="left"/>
        <w:rPr>
          <w:rFonts w:hAnsi="宋体"/>
          <w:bCs/>
          <w:color w:val="333333"/>
          <w:sz w:val="24"/>
        </w:rPr>
      </w:pPr>
      <w:r>
        <w:rPr>
          <w:rFonts w:hint="eastAsia" w:hAnsi="宋体"/>
          <w:bCs/>
          <w:color w:val="333333"/>
          <w:sz w:val="24"/>
        </w:rPr>
        <w:t>（一）、影响吸附的条件</w:t>
      </w:r>
    </w:p>
    <w:p>
      <w:pPr>
        <w:ind w:firstLine="480" w:firstLineChars="200"/>
        <w:jc w:val="left"/>
        <w:rPr>
          <w:rFonts w:hAnsi="宋体"/>
          <w:color w:val="333333"/>
          <w:sz w:val="24"/>
        </w:rPr>
      </w:pPr>
      <w:r>
        <w:rPr>
          <w:rFonts w:hint="eastAsia" w:hAnsi="宋体"/>
          <w:color w:val="333333"/>
          <w:sz w:val="24"/>
        </w:rPr>
        <w:t>1、亲和吸附剂及配体的性质</w:t>
      </w:r>
    </w:p>
    <w:p>
      <w:pPr>
        <w:ind w:firstLine="480" w:firstLineChars="200"/>
        <w:jc w:val="left"/>
        <w:rPr>
          <w:rFonts w:hAnsi="宋体"/>
          <w:color w:val="333333"/>
          <w:sz w:val="24"/>
        </w:rPr>
      </w:pPr>
      <w:r>
        <w:rPr>
          <w:rFonts w:hint="eastAsia" w:hAnsi="宋体"/>
          <w:color w:val="333333"/>
          <w:sz w:val="24"/>
        </w:rPr>
        <w:t xml:space="preserve"> 2、缓冲液的种类、离子强度、pH、温度和层析流速有关。</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如：温度升高会使吸附作用减弱。流速每小时低于10 mL/cm</w:t>
      </w:r>
      <w:r>
        <w:rPr>
          <w:rFonts w:hint="eastAsia" w:hAnsi="宋体"/>
          <w:color w:val="333333"/>
          <w:sz w:val="24"/>
          <w:vertAlign w:val="superscript"/>
        </w:rPr>
        <w:t>2</w:t>
      </w:r>
      <w:r>
        <w:rPr>
          <w:rFonts w:hint="eastAsia" w:hAnsi="宋体"/>
          <w:color w:val="333333"/>
          <w:sz w:val="24"/>
        </w:rPr>
        <w:t>。层析柱用前必须充分平衡。上样体积为柱床体积的5%。</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影响亲和层析中的非专一性吸附：</w:t>
      </w:r>
    </w:p>
    <w:p>
      <w:pPr>
        <w:ind w:firstLine="480" w:firstLineChars="200"/>
        <w:jc w:val="left"/>
        <w:rPr>
          <w:rFonts w:hAnsi="宋体"/>
          <w:color w:val="333333"/>
          <w:sz w:val="24"/>
        </w:rPr>
      </w:pPr>
      <w:r>
        <w:rPr>
          <w:rFonts w:hint="eastAsia" w:hAnsi="宋体"/>
          <w:color w:val="333333"/>
          <w:sz w:val="24"/>
        </w:rPr>
        <w:t>离子效应：配基与载体-间隔臂的不完全结合，将无关离子基团引入吸附剂。</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具有离子基团的亲和吸附剂会影响蛋白质的洗脱行为。</w:t>
      </w:r>
    </w:p>
    <w:p>
      <w:pPr>
        <w:ind w:firstLine="480" w:firstLineChars="200"/>
        <w:jc w:val="left"/>
        <w:rPr>
          <w:rFonts w:hAnsi="宋体"/>
          <w:color w:val="333333"/>
          <w:sz w:val="24"/>
        </w:rPr>
      </w:pPr>
      <w:r>
        <w:rPr>
          <w:rFonts w:hint="eastAsia" w:hAnsi="宋体"/>
          <w:color w:val="333333"/>
          <w:sz w:val="24"/>
        </w:rPr>
        <w:t xml:space="preserve"> 疏水基团：吸附剂疏水性基团与蛋白质结构中的疏水区相互吸引，形成非专一性吸附。</w:t>
      </w:r>
    </w:p>
    <w:p>
      <w:pPr>
        <w:ind w:firstLine="480" w:firstLineChars="200"/>
        <w:jc w:val="left"/>
        <w:rPr>
          <w:rFonts w:hAnsi="宋体"/>
          <w:color w:val="333333"/>
          <w:sz w:val="24"/>
        </w:rPr>
      </w:pPr>
      <w:r>
        <w:rPr>
          <w:rFonts w:hint="eastAsia" w:hAnsi="宋体"/>
          <w:color w:val="333333"/>
          <w:sz w:val="24"/>
        </w:rPr>
        <w:t xml:space="preserve"> （1）长的烃链结构的“手臂”：</w:t>
      </w:r>
    </w:p>
    <w:p>
      <w:pPr>
        <w:ind w:firstLine="480" w:firstLineChars="200"/>
        <w:jc w:val="left"/>
        <w:rPr>
          <w:rFonts w:hAnsi="宋体"/>
          <w:color w:val="333333"/>
          <w:sz w:val="24"/>
        </w:rPr>
      </w:pPr>
      <w:r>
        <w:rPr>
          <w:rFonts w:hint="eastAsia" w:hAnsi="宋体"/>
          <w:color w:val="333333"/>
          <w:sz w:val="24"/>
        </w:rPr>
        <w:t xml:space="preserve"> （2）疏水性配基：</w:t>
      </w:r>
    </w:p>
    <w:p>
      <w:pPr>
        <w:ind w:firstLine="480" w:firstLineChars="200"/>
        <w:jc w:val="left"/>
        <w:rPr>
          <w:rFonts w:hAnsi="宋体"/>
          <w:color w:val="333333"/>
          <w:sz w:val="24"/>
        </w:rPr>
      </w:pPr>
      <w:r>
        <w:rPr>
          <w:rFonts w:hint="eastAsia" w:hAnsi="宋体"/>
          <w:color w:val="333333"/>
          <w:sz w:val="24"/>
        </w:rPr>
        <w:t xml:space="preserve"> 复合亲和力：既有离子效应作用，又有疏水作用。</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 xml:space="preserve"> 配体与配基有较强生物特异性。</w:t>
      </w:r>
    </w:p>
    <w:p>
      <w:pPr>
        <w:ind w:firstLine="480" w:firstLineChars="200"/>
        <w:jc w:val="left"/>
        <w:rPr>
          <w:rFonts w:hAnsi="宋体"/>
          <w:color w:val="333333"/>
          <w:sz w:val="24"/>
        </w:rPr>
      </w:pPr>
      <w:r>
        <w:rPr>
          <w:rFonts w:hint="eastAsia" w:hAnsi="宋体"/>
          <w:color w:val="333333"/>
          <w:sz w:val="24"/>
        </w:rPr>
        <w:t xml:space="preserve"> 用高浓度的盐和有机溶剂，以提高选择性</w:t>
      </w:r>
    </w:p>
    <w:p>
      <w:pPr>
        <w:jc w:val="left"/>
        <w:rPr>
          <w:rFonts w:hAnsi="宋体"/>
          <w:color w:val="333333"/>
          <w:sz w:val="24"/>
        </w:rPr>
      </w:pPr>
      <w:r>
        <w:rPr>
          <w:rFonts w:hint="eastAsia" w:hAnsi="宋体"/>
          <w:color w:val="333333"/>
          <w:sz w:val="24"/>
        </w:rPr>
        <w:t>（二）亲和层析的洗脱</w:t>
      </w:r>
    </w:p>
    <w:p>
      <w:pPr>
        <w:ind w:firstLine="480" w:firstLineChars="200"/>
        <w:jc w:val="left"/>
        <w:rPr>
          <w:rFonts w:hAnsi="宋体"/>
          <w:color w:val="333333"/>
          <w:sz w:val="24"/>
        </w:rPr>
      </w:pPr>
      <w:r>
        <w:rPr>
          <w:rFonts w:hint="eastAsia" w:hAnsi="宋体"/>
          <w:color w:val="333333"/>
          <w:sz w:val="24"/>
        </w:rPr>
        <w:t>洗脱方法主要有三种：</w:t>
      </w:r>
    </w:p>
    <w:p>
      <w:pPr>
        <w:ind w:firstLine="480" w:firstLineChars="200"/>
        <w:jc w:val="left"/>
        <w:rPr>
          <w:rFonts w:hAnsi="宋体"/>
          <w:color w:val="333333"/>
          <w:sz w:val="24"/>
        </w:rPr>
      </w:pPr>
      <w:r>
        <w:rPr>
          <w:rFonts w:hint="eastAsia" w:hAnsi="宋体"/>
          <w:color w:val="333333"/>
          <w:sz w:val="24"/>
        </w:rPr>
        <w:t>1、非专一性洗脱</w:t>
      </w:r>
    </w:p>
    <w:p>
      <w:pPr>
        <w:ind w:firstLine="480" w:firstLineChars="200"/>
        <w:jc w:val="left"/>
        <w:rPr>
          <w:rFonts w:hAnsi="宋体"/>
          <w:color w:val="333333"/>
          <w:sz w:val="24"/>
        </w:rPr>
      </w:pPr>
      <w:r>
        <w:rPr>
          <w:rFonts w:hint="eastAsia" w:hAnsi="宋体"/>
          <w:color w:val="333333"/>
          <w:sz w:val="24"/>
        </w:rPr>
        <w:t>a改变洗脱剂的pH。</w:t>
      </w:r>
    </w:p>
    <w:p>
      <w:pPr>
        <w:ind w:firstLine="480" w:firstLineChars="200"/>
        <w:jc w:val="left"/>
        <w:rPr>
          <w:rFonts w:hAnsi="宋体"/>
          <w:color w:val="333333"/>
          <w:sz w:val="24"/>
        </w:rPr>
      </w:pPr>
      <w:r>
        <w:rPr>
          <w:rFonts w:hint="eastAsia" w:hAnsi="宋体"/>
          <w:color w:val="333333"/>
          <w:sz w:val="24"/>
        </w:rPr>
        <w:t xml:space="preserve"> b离子强度的分步和梯度变化.</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 xml:space="preserve"> 亲和势很高，促溶离子，其洗脱能力的强弱顺序Cl</w:t>
      </w:r>
      <w:r>
        <w:rPr>
          <w:rFonts w:hint="eastAsia" w:hAnsi="宋体"/>
          <w:color w:val="333333"/>
          <w:sz w:val="24"/>
          <w:vertAlign w:val="superscript"/>
        </w:rPr>
        <w:t>－</w:t>
      </w:r>
      <w:r>
        <w:rPr>
          <w:rFonts w:hint="eastAsia" w:hAnsi="宋体"/>
          <w:color w:val="333333"/>
          <w:sz w:val="24"/>
        </w:rPr>
        <w:t>&lt;I</w:t>
      </w:r>
      <w:r>
        <w:rPr>
          <w:rFonts w:hint="eastAsia" w:hAnsi="宋体"/>
          <w:color w:val="333333"/>
          <w:sz w:val="24"/>
          <w:vertAlign w:val="superscript"/>
        </w:rPr>
        <w:t>－</w:t>
      </w:r>
      <w:r>
        <w:rPr>
          <w:rFonts w:hint="eastAsia" w:hAnsi="宋体"/>
          <w:color w:val="333333"/>
          <w:sz w:val="24"/>
        </w:rPr>
        <w:t>&lt;CF</w:t>
      </w:r>
      <w:r>
        <w:rPr>
          <w:rFonts w:hint="eastAsia" w:hAnsi="宋体"/>
          <w:color w:val="333333"/>
          <w:sz w:val="24"/>
          <w:vertAlign w:val="subscript"/>
        </w:rPr>
        <w:t>3</w:t>
      </w:r>
      <w:r>
        <w:rPr>
          <w:rFonts w:hint="eastAsia" w:hAnsi="宋体"/>
          <w:color w:val="333333"/>
          <w:sz w:val="24"/>
        </w:rPr>
        <w:t>COO</w:t>
      </w:r>
      <w:r>
        <w:rPr>
          <w:rFonts w:hint="eastAsia" w:hAnsi="宋体"/>
          <w:color w:val="333333"/>
          <w:sz w:val="24"/>
          <w:vertAlign w:val="superscript"/>
        </w:rPr>
        <w:t>－</w:t>
      </w:r>
      <w:r>
        <w:rPr>
          <w:rFonts w:hint="eastAsia" w:hAnsi="宋体"/>
          <w:color w:val="333333"/>
          <w:sz w:val="24"/>
        </w:rPr>
        <w:t>&lt;SCN</w:t>
      </w:r>
      <w:r>
        <w:rPr>
          <w:rFonts w:hint="eastAsia" w:hAnsi="宋体"/>
          <w:color w:val="333333"/>
          <w:sz w:val="24"/>
          <w:vertAlign w:val="superscript"/>
        </w:rPr>
        <w:t>－</w:t>
      </w:r>
      <w:r>
        <w:rPr>
          <w:rFonts w:hint="eastAsia" w:hAnsi="宋体"/>
          <w:color w:val="333333"/>
          <w:sz w:val="24"/>
        </w:rPr>
        <w:t xml:space="preserve"> &lt;CCl</w:t>
      </w:r>
      <w:r>
        <w:rPr>
          <w:rFonts w:hint="eastAsia" w:hAnsi="宋体"/>
          <w:color w:val="333333"/>
          <w:sz w:val="24"/>
          <w:vertAlign w:val="subscript"/>
        </w:rPr>
        <w:t>3</w:t>
      </w:r>
      <w:r>
        <w:rPr>
          <w:rFonts w:hint="eastAsia" w:hAnsi="宋体"/>
          <w:color w:val="333333"/>
          <w:sz w:val="24"/>
        </w:rPr>
        <w:t>COO</w:t>
      </w:r>
      <w:r>
        <w:rPr>
          <w:rFonts w:hint="eastAsia" w:hAnsi="宋体"/>
          <w:color w:val="333333"/>
          <w:sz w:val="24"/>
          <w:vertAlign w:val="superscript"/>
        </w:rPr>
        <w:t>－</w:t>
      </w:r>
      <w:r>
        <w:rPr>
          <w:rFonts w:hint="eastAsia" w:hAnsi="宋体"/>
          <w:color w:val="333333"/>
          <w:sz w:val="24"/>
        </w:rPr>
        <w:t>。</w:t>
      </w:r>
    </w:p>
    <w:p>
      <w:pPr>
        <w:ind w:firstLine="480" w:firstLineChars="200"/>
        <w:jc w:val="left"/>
        <w:rPr>
          <w:rFonts w:hAnsi="宋体"/>
          <w:color w:val="333333"/>
          <w:sz w:val="24"/>
        </w:rPr>
      </w:pPr>
      <w:r>
        <w:rPr>
          <w:rFonts w:hint="eastAsia" w:hAnsi="宋体"/>
          <w:color w:val="333333"/>
          <w:sz w:val="24"/>
        </w:rPr>
        <w:t xml:space="preserve"> 用蛋白质变性剂（如脲或盐酸胍）</w:t>
      </w:r>
    </w:p>
    <w:p>
      <w:pPr>
        <w:ind w:firstLine="480" w:firstLineChars="200"/>
        <w:jc w:val="left"/>
        <w:rPr>
          <w:rFonts w:hAnsi="宋体"/>
          <w:color w:val="333333"/>
          <w:sz w:val="24"/>
        </w:rPr>
      </w:pPr>
      <w:r>
        <w:rPr>
          <w:rFonts w:hint="eastAsia" w:hAnsi="宋体"/>
          <w:color w:val="333333"/>
          <w:sz w:val="24"/>
        </w:rPr>
        <w:t>2、特殊洗脱</w:t>
      </w:r>
    </w:p>
    <w:p>
      <w:pPr>
        <w:ind w:firstLine="480" w:firstLineChars="200"/>
        <w:jc w:val="left"/>
        <w:rPr>
          <w:rFonts w:hAnsi="宋体"/>
          <w:color w:val="333333"/>
          <w:sz w:val="24"/>
        </w:rPr>
      </w:pPr>
      <w:r>
        <w:rPr>
          <w:rFonts w:hint="eastAsia" w:hAnsi="宋体"/>
          <w:color w:val="333333"/>
          <w:sz w:val="24"/>
        </w:rPr>
        <w:t>裂解配基与载体的连接键。</w:t>
      </w:r>
    </w:p>
    <w:p>
      <w:pPr>
        <w:ind w:firstLine="480" w:firstLineChars="200"/>
        <w:jc w:val="left"/>
        <w:rPr>
          <w:rFonts w:hAnsi="宋体"/>
          <w:color w:val="333333"/>
          <w:sz w:val="24"/>
        </w:rPr>
      </w:pPr>
      <w:r>
        <w:rPr>
          <w:rFonts w:hint="eastAsia" w:hAnsi="宋体"/>
          <w:color w:val="333333"/>
          <w:sz w:val="24"/>
        </w:rPr>
        <w:t xml:space="preserve"> 断裂方法有：</w:t>
      </w:r>
    </w:p>
    <w:p>
      <w:pPr>
        <w:ind w:firstLine="480" w:firstLineChars="200"/>
        <w:jc w:val="left"/>
        <w:rPr>
          <w:rFonts w:hAnsi="宋体"/>
          <w:color w:val="333333"/>
          <w:sz w:val="24"/>
        </w:rPr>
      </w:pPr>
      <w:r>
        <w:rPr>
          <w:rFonts w:hint="eastAsia" w:hAnsi="宋体"/>
          <w:color w:val="333333"/>
          <w:sz w:val="24"/>
        </w:rPr>
        <w:t xml:space="preserve"> 硫酯键用羟胺处理30分钟；</w:t>
      </w:r>
    </w:p>
    <w:p>
      <w:pPr>
        <w:ind w:firstLine="480" w:firstLineChars="200"/>
        <w:jc w:val="left"/>
        <w:rPr>
          <w:rFonts w:hAnsi="宋体"/>
          <w:color w:val="333333"/>
          <w:sz w:val="24"/>
        </w:rPr>
      </w:pPr>
      <w:r>
        <w:rPr>
          <w:rFonts w:hint="eastAsia" w:hAnsi="宋体"/>
          <w:color w:val="333333"/>
          <w:sz w:val="24"/>
        </w:rPr>
        <w:t xml:space="preserve"> 偶氮键用连二亚硫酸钠硼酸缓冲液处理；</w:t>
      </w:r>
    </w:p>
    <w:p>
      <w:pPr>
        <w:ind w:firstLine="480" w:firstLineChars="200"/>
        <w:jc w:val="left"/>
        <w:rPr>
          <w:rFonts w:hAnsi="宋体"/>
          <w:color w:val="333333"/>
          <w:sz w:val="24"/>
        </w:rPr>
      </w:pPr>
      <w:r>
        <w:rPr>
          <w:rFonts w:hint="eastAsia" w:hAnsi="宋体"/>
          <w:color w:val="333333"/>
          <w:sz w:val="24"/>
        </w:rPr>
        <w:t xml:space="preserve"> 二硫键用巯基乙醇、半胱氨酸、二硫苏糖醇等处理。</w:t>
      </w:r>
    </w:p>
    <w:p>
      <w:pPr>
        <w:ind w:firstLine="480" w:firstLineChars="200"/>
        <w:jc w:val="left"/>
        <w:rPr>
          <w:rFonts w:hAnsi="宋体"/>
          <w:color w:val="333333"/>
          <w:sz w:val="24"/>
        </w:rPr>
      </w:pPr>
      <w:r>
        <w:rPr>
          <w:rFonts w:hint="eastAsia" w:hAnsi="宋体"/>
          <w:color w:val="333333"/>
          <w:sz w:val="24"/>
        </w:rPr>
        <w:t>3、专一性洗脱</w:t>
      </w:r>
    </w:p>
    <w:p>
      <w:pPr>
        <w:ind w:firstLine="480" w:firstLineChars="200"/>
        <w:jc w:val="left"/>
        <w:rPr>
          <w:rFonts w:hAnsi="宋体"/>
          <w:color w:val="333333"/>
          <w:sz w:val="24"/>
        </w:rPr>
      </w:pPr>
      <w:r>
        <w:rPr>
          <w:rFonts w:hAnsi="宋体"/>
          <w:color w:val="333333"/>
          <w:sz w:val="24"/>
        </w:rPr>
        <w:t xml:space="preserve"> </w:t>
      </w:r>
      <w:r>
        <w:rPr>
          <w:rFonts w:hint="eastAsia"/>
        </w:rPr>
        <w:t xml:space="preserve"> </w:t>
      </w:r>
      <w:r>
        <w:rPr>
          <w:rFonts w:hint="eastAsia" w:hAnsi="宋体"/>
          <w:color w:val="333333"/>
          <w:sz w:val="24"/>
        </w:rPr>
        <w:t>S（固定化配基），E（酶），I（游离配基）</w:t>
      </w:r>
    </w:p>
    <w:p>
      <w:pPr>
        <w:ind w:firstLine="480" w:firstLineChars="200"/>
        <w:jc w:val="left"/>
        <w:rPr>
          <w:rFonts w:hAnsi="宋体"/>
          <w:color w:val="333333"/>
          <w:sz w:val="24"/>
        </w:rPr>
      </w:pPr>
      <w:r>
        <w:rPr>
          <w:rFonts w:hint="eastAsia" w:hAnsi="宋体"/>
          <w:color w:val="333333"/>
          <w:sz w:val="24"/>
        </w:rPr>
        <w:t xml:space="preserve"> （1）竞争性效应，即ESI不如EI稳定，增加洗脱剂中I，会使E洗脱下来（正洗脱）。</w:t>
      </w:r>
    </w:p>
    <w:p>
      <w:pPr>
        <w:ind w:firstLine="480" w:firstLineChars="200"/>
        <w:jc w:val="left"/>
        <w:rPr>
          <w:rFonts w:hAnsi="宋体"/>
          <w:color w:val="333333"/>
          <w:sz w:val="24"/>
        </w:rPr>
      </w:pPr>
      <w:r>
        <w:rPr>
          <w:rFonts w:hint="eastAsia" w:hAnsi="宋体"/>
          <w:color w:val="333333"/>
          <w:sz w:val="24"/>
        </w:rPr>
        <w:t xml:space="preserve"> （2）当ESI稳定性与EI相同时，I的存在并不影响E对S的结合，非竞争性效应。</w:t>
      </w:r>
    </w:p>
    <w:p>
      <w:pPr>
        <w:ind w:firstLine="480" w:firstLineChars="200"/>
        <w:jc w:val="left"/>
        <w:rPr>
          <w:rFonts w:hAnsi="宋体"/>
          <w:color w:val="333333"/>
          <w:sz w:val="24"/>
        </w:rPr>
      </w:pPr>
      <w:r>
        <w:rPr>
          <w:rFonts w:hint="eastAsia" w:hAnsi="宋体"/>
          <w:color w:val="333333"/>
          <w:sz w:val="24"/>
        </w:rPr>
        <w:t xml:space="preserve"> （3）反竞争性效应，即ESI比EI稳定，I使E与S结合更紧密（负洗脱） 。</w:t>
      </w:r>
    </w:p>
    <w:p>
      <w:pPr>
        <w:ind w:firstLine="480" w:firstLineChars="200"/>
        <w:jc w:val="center"/>
        <w:rPr>
          <w:rFonts w:ascii="Times" w:hAnsi="Times"/>
          <w:kern w:val="0"/>
          <w:sz w:val="20"/>
          <w:szCs w:val="20"/>
        </w:rPr>
      </w:pPr>
      <w:r>
        <w:rPr>
          <w:rFonts w:hAnsi="宋体"/>
          <w:color w:val="333333"/>
          <w:sz w:val="24"/>
        </w:rPr>
        <w:t xml:space="preserve"> </w:t>
      </w:r>
      <w:r>
        <w:rPr>
          <w:rFonts w:ascii="Times" w:hAnsi="Times"/>
          <w:kern w:val="0"/>
          <w:sz w:val="20"/>
          <w:szCs w:val="20"/>
        </w:rPr>
        <w:t xml:space="preserve"> </w:t>
      </w:r>
      <w:r>
        <w:rPr>
          <w:rFonts w:hAnsi="宋体"/>
          <w:color w:val="333333"/>
          <w:sz w:val="24"/>
        </w:rPr>
        <w:drawing>
          <wp:inline distT="0" distB="0" distL="0" distR="0">
            <wp:extent cx="2274570" cy="2600960"/>
            <wp:effectExtent l="0" t="0" r="11430" b="0"/>
            <wp:docPr id="6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275045" cy="2601198"/>
                    </a:xfrm>
                    <a:prstGeom prst="rect">
                      <a:avLst/>
                    </a:prstGeom>
                    <a:noFill/>
                    <a:ln>
                      <a:noFill/>
                    </a:ln>
                  </pic:spPr>
                </pic:pic>
              </a:graphicData>
            </a:graphic>
          </wp:inline>
        </w:drawing>
      </w:r>
    </w:p>
    <w:p>
      <w:pPr>
        <w:ind w:firstLine="482" w:firstLineChars="200"/>
        <w:jc w:val="center"/>
        <w:rPr>
          <w:rFonts w:hAnsi="宋体"/>
          <w:b/>
          <w:bCs/>
          <w:color w:val="333333"/>
          <w:sz w:val="24"/>
        </w:rPr>
      </w:pPr>
      <w:r>
        <w:rPr>
          <w:rFonts w:hint="eastAsia" w:hAnsi="宋体"/>
          <w:b/>
          <w:bCs/>
          <w:color w:val="333333"/>
          <w:sz w:val="24"/>
        </w:rPr>
        <w:t>反竞争性效应</w:t>
      </w:r>
    </w:p>
    <w:p>
      <w:pPr>
        <w:jc w:val="left"/>
        <w:rPr>
          <w:rFonts w:hAnsi="宋体"/>
          <w:bCs/>
          <w:color w:val="333333"/>
          <w:sz w:val="24"/>
        </w:rPr>
      </w:pPr>
      <w:r>
        <w:rPr>
          <w:rFonts w:hint="eastAsia" w:hAnsi="宋体"/>
          <w:bCs/>
          <w:color w:val="333333"/>
          <w:sz w:val="24"/>
        </w:rPr>
        <w:t>六、其他亲和层析</w:t>
      </w:r>
    </w:p>
    <w:p>
      <w:pPr>
        <w:jc w:val="left"/>
        <w:rPr>
          <w:rFonts w:hAnsi="宋体"/>
          <w:color w:val="333333"/>
          <w:sz w:val="24"/>
        </w:rPr>
      </w:pPr>
      <w:r>
        <w:rPr>
          <w:rFonts w:hint="eastAsia" w:hAnsi="宋体"/>
          <w:color w:val="333333"/>
          <w:sz w:val="24"/>
        </w:rPr>
        <w:t>（一）生物离子亲和层析</w:t>
      </w:r>
    </w:p>
    <w:p>
      <w:pPr>
        <w:ind w:firstLine="480" w:firstLineChars="200"/>
        <w:jc w:val="left"/>
        <w:rPr>
          <w:rFonts w:hAnsi="宋体"/>
          <w:color w:val="333333"/>
          <w:sz w:val="24"/>
        </w:rPr>
      </w:pPr>
      <w:r>
        <w:rPr>
          <w:rFonts w:hint="eastAsia" w:hAnsi="宋体"/>
          <w:color w:val="333333"/>
          <w:sz w:val="24"/>
        </w:rPr>
        <w:t>（二） 免疫离子亲和层析</w:t>
      </w:r>
    </w:p>
    <w:p>
      <w:pPr>
        <w:ind w:firstLine="480" w:firstLineChars="200"/>
        <w:jc w:val="left"/>
        <w:rPr>
          <w:rFonts w:hAnsi="宋体"/>
          <w:color w:val="333333"/>
          <w:sz w:val="24"/>
        </w:rPr>
      </w:pPr>
      <w:r>
        <w:rPr>
          <w:rFonts w:hint="eastAsia" w:hAnsi="宋体"/>
          <w:color w:val="333333"/>
          <w:sz w:val="24"/>
        </w:rPr>
        <w:t xml:space="preserve"> （三）金属离子亲和层析</w:t>
      </w:r>
    </w:p>
    <w:p>
      <w:pPr>
        <w:ind w:firstLine="480" w:firstLineChars="200"/>
        <w:jc w:val="left"/>
        <w:rPr>
          <w:rFonts w:hAnsi="宋体"/>
          <w:color w:val="333333"/>
          <w:sz w:val="24"/>
        </w:rPr>
      </w:pPr>
      <w:r>
        <w:rPr>
          <w:rFonts w:hint="eastAsia" w:hAnsi="宋体"/>
          <w:color w:val="333333"/>
          <w:sz w:val="24"/>
        </w:rPr>
        <w:t xml:space="preserve"> （四）有机染料亲和层析</w:t>
      </w:r>
    </w:p>
    <w:p>
      <w:pPr>
        <w:ind w:firstLine="480" w:firstLineChars="200"/>
        <w:jc w:val="left"/>
        <w:rPr>
          <w:rFonts w:hAnsi="宋体"/>
          <w:color w:val="333333"/>
          <w:sz w:val="24"/>
        </w:rPr>
      </w:pPr>
      <w:r>
        <w:rPr>
          <w:rFonts w:hint="eastAsia" w:hAnsi="宋体"/>
          <w:color w:val="333333"/>
          <w:sz w:val="24"/>
        </w:rPr>
        <w:t xml:space="preserve"> （五）拟生物亲和层析</w:t>
      </w:r>
    </w:p>
    <w:p>
      <w:pPr>
        <w:adjustRightInd w:val="0"/>
        <w:snapToGrid w:val="0"/>
        <w:spacing w:line="360" w:lineRule="auto"/>
        <w:rPr>
          <w:b/>
          <w:color w:val="333333"/>
          <w:sz w:val="24"/>
        </w:rPr>
      </w:pPr>
      <w:r>
        <w:rPr>
          <w:b/>
          <w:color w:val="333333"/>
          <w:sz w:val="24"/>
        </w:rPr>
        <w:t xml:space="preserve"> </w:t>
      </w:r>
    </w:p>
    <w:p>
      <w:pPr>
        <w:rPr>
          <w:b/>
          <w:color w:val="333333"/>
          <w:sz w:val="24"/>
        </w:rPr>
      </w:pPr>
      <w:r>
        <w:rPr>
          <w:b/>
          <w:color w:val="333333"/>
          <w:sz w:val="24"/>
        </w:rPr>
        <w:t>7.</w:t>
      </w:r>
      <w:r>
        <w:rPr>
          <w:rFonts w:hint="eastAsia"/>
          <w:b/>
          <w:color w:val="333333"/>
          <w:sz w:val="24"/>
        </w:rPr>
        <w:t>9</w:t>
      </w:r>
      <w:r>
        <w:rPr>
          <w:b/>
          <w:color w:val="333333"/>
          <w:sz w:val="24"/>
        </w:rPr>
        <w:t>.5教学方法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w:t>
      </w:r>
      <w:r>
        <w:rPr>
          <w:rFonts w:hint="eastAsia"/>
          <w:b/>
          <w:color w:val="333333"/>
          <w:sz w:val="24"/>
        </w:rPr>
        <w:t>9</w:t>
      </w:r>
      <w:r>
        <w:rPr>
          <w:b/>
          <w:color w:val="333333"/>
          <w:sz w:val="24"/>
        </w:rPr>
        <w:t>.6作业安排及课后反思</w:t>
      </w:r>
    </w:p>
    <w:p>
      <w:pPr>
        <w:rPr>
          <w:color w:val="000000"/>
          <w:sz w:val="24"/>
        </w:rPr>
      </w:pPr>
      <w:r>
        <w:rPr>
          <w:rFonts w:hint="eastAsia"/>
          <w:bCs/>
          <w:sz w:val="24"/>
        </w:rPr>
        <w:t xml:space="preserve">    （1）</w:t>
      </w:r>
      <w:r>
        <w:rPr>
          <w:rFonts w:hint="eastAsia"/>
          <w:color w:val="000000"/>
          <w:sz w:val="24"/>
        </w:rPr>
        <w:t>查阅资料，了解自己亲和层析相关知识；</w:t>
      </w:r>
    </w:p>
    <w:p>
      <w:pPr>
        <w:ind w:firstLine="480"/>
        <w:rPr>
          <w:color w:val="000000"/>
          <w:sz w:val="24"/>
        </w:rPr>
      </w:pPr>
      <w:r>
        <w:rPr>
          <w:rFonts w:hint="eastAsia"/>
          <w:color w:val="000000"/>
          <w:sz w:val="24"/>
        </w:rPr>
        <w:t>（2）试做课后的复习思考题。</w:t>
      </w:r>
    </w:p>
    <w:p>
      <w:pPr>
        <w:rPr>
          <w:b/>
          <w:color w:val="333333"/>
          <w:sz w:val="24"/>
        </w:rPr>
      </w:pPr>
      <w:r>
        <w:rPr>
          <w:b/>
          <w:color w:val="333333"/>
          <w:sz w:val="24"/>
        </w:rPr>
        <w:t>7.</w:t>
      </w:r>
      <w:r>
        <w:rPr>
          <w:rFonts w:hint="eastAsia"/>
          <w:b/>
          <w:color w:val="333333"/>
          <w:sz w:val="24"/>
        </w:rPr>
        <w:t>9</w:t>
      </w:r>
      <w:r>
        <w:rPr>
          <w:b/>
          <w:color w:val="333333"/>
          <w:sz w:val="24"/>
        </w:rPr>
        <w:t>.7课前准备情况及其他相关特殊要求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w:t>
      </w:r>
      <w:r>
        <w:rPr>
          <w:rFonts w:hint="eastAsia"/>
          <w:b/>
          <w:color w:val="333333"/>
          <w:sz w:val="24"/>
        </w:rPr>
        <w:t>9</w:t>
      </w:r>
      <w:r>
        <w:rPr>
          <w:b/>
          <w:color w:val="333333"/>
          <w:sz w:val="24"/>
        </w:rPr>
        <w:t>.8参考资料（具体到哪一章节或页码）</w:t>
      </w:r>
    </w:p>
    <w:p>
      <w:pPr>
        <w:ind w:firstLine="480" w:firstLineChars="200"/>
        <w:rPr>
          <w:b/>
          <w:color w:val="333333"/>
          <w:sz w:val="24"/>
        </w:rPr>
      </w:pPr>
      <w:r>
        <w:rPr>
          <w:rFonts w:hint="eastAsia"/>
          <w:sz w:val="24"/>
        </w:rPr>
        <w:t>《生物制药工艺学》第4版，吴梧桐主编，第九章 亲和纯化技术</w:t>
      </w:r>
    </w:p>
    <w:p>
      <w:pPr>
        <w:rPr>
          <w:b/>
          <w:sz w:val="24"/>
        </w:rPr>
      </w:pPr>
    </w:p>
    <w:p>
      <w:pPr>
        <w:rPr>
          <w:b/>
          <w:sz w:val="24"/>
        </w:rPr>
      </w:pPr>
    </w:p>
    <w:p>
      <w:pPr>
        <w:outlineLvl w:val="2"/>
        <w:rPr>
          <w:b/>
          <w:color w:val="333333"/>
          <w:sz w:val="24"/>
        </w:rPr>
      </w:pPr>
      <w:r>
        <w:rPr>
          <w:b/>
          <w:color w:val="333333"/>
          <w:sz w:val="24"/>
        </w:rPr>
        <w:t>7.</w:t>
      </w:r>
      <w:r>
        <w:rPr>
          <w:rFonts w:hint="eastAsia"/>
          <w:b/>
          <w:color w:val="333333"/>
          <w:sz w:val="24"/>
        </w:rPr>
        <w:t>10</w:t>
      </w:r>
      <w:r>
        <w:rPr>
          <w:b/>
          <w:color w:val="333333"/>
          <w:sz w:val="24"/>
        </w:rPr>
        <w:t>教学单元</w:t>
      </w:r>
      <w:r>
        <w:rPr>
          <w:rFonts w:hint="eastAsia"/>
          <w:b/>
          <w:color w:val="333333"/>
          <w:sz w:val="24"/>
        </w:rPr>
        <w:t>十 第十章 离心技术（2学时）</w:t>
      </w:r>
    </w:p>
    <w:p>
      <w:pPr>
        <w:rPr>
          <w:b/>
          <w:sz w:val="24"/>
        </w:rPr>
      </w:pPr>
      <w:r>
        <w:rPr>
          <w:b/>
          <w:color w:val="333333"/>
          <w:sz w:val="24"/>
        </w:rPr>
        <w:t>7.</w:t>
      </w:r>
      <w:r>
        <w:rPr>
          <w:rFonts w:hint="eastAsia"/>
          <w:b/>
          <w:color w:val="333333"/>
          <w:sz w:val="24"/>
        </w:rPr>
        <w:t>10</w:t>
      </w:r>
      <w:r>
        <w:rPr>
          <w:b/>
          <w:color w:val="333333"/>
          <w:sz w:val="24"/>
        </w:rPr>
        <w:t>.1</w:t>
      </w:r>
      <w:r>
        <w:rPr>
          <w:b/>
          <w:sz w:val="24"/>
        </w:rPr>
        <w:t>教学日期</w:t>
      </w:r>
    </w:p>
    <w:p>
      <w:pPr>
        <w:ind w:firstLine="480" w:firstLineChars="200"/>
        <w:rPr>
          <w:sz w:val="24"/>
        </w:rPr>
      </w:pPr>
      <w:r>
        <w:rPr>
          <w:rFonts w:hint="eastAsia"/>
          <w:sz w:val="24"/>
        </w:rPr>
        <w:t>第十</w:t>
      </w:r>
      <w:r>
        <w:rPr>
          <w:rFonts w:hint="default"/>
          <w:sz w:val="24"/>
        </w:rPr>
        <w:t>六</w:t>
      </w:r>
      <w:r>
        <w:rPr>
          <w:rFonts w:hint="eastAsia"/>
          <w:sz w:val="24"/>
        </w:rPr>
        <w:t>周第二十一次课</w:t>
      </w:r>
    </w:p>
    <w:p>
      <w:pPr>
        <w:rPr>
          <w:b/>
          <w:color w:val="333333"/>
          <w:sz w:val="24"/>
        </w:rPr>
      </w:pPr>
      <w:r>
        <w:rPr>
          <w:b/>
          <w:color w:val="333333"/>
          <w:sz w:val="24"/>
        </w:rPr>
        <w:t>7.</w:t>
      </w:r>
      <w:r>
        <w:rPr>
          <w:rFonts w:hint="eastAsia"/>
          <w:b/>
          <w:color w:val="333333"/>
          <w:sz w:val="24"/>
        </w:rPr>
        <w:t>10</w:t>
      </w:r>
      <w:r>
        <w:rPr>
          <w:b/>
          <w:color w:val="333333"/>
          <w:sz w:val="24"/>
        </w:rPr>
        <w:t>.2教学目标</w:t>
      </w:r>
    </w:p>
    <w:p>
      <w:pPr>
        <w:ind w:firstLine="480" w:firstLineChars="200"/>
        <w:rPr>
          <w:sz w:val="24"/>
        </w:rPr>
      </w:pPr>
      <w:r>
        <w:rPr>
          <w:rFonts w:hint="eastAsia"/>
          <w:sz w:val="24"/>
        </w:rPr>
        <w:t>1、掌握超离心的工作原理，制备超离心和分析超离心的基本方法。</w:t>
      </w:r>
    </w:p>
    <w:p>
      <w:pPr>
        <w:ind w:firstLine="480" w:firstLineChars="200"/>
        <w:rPr>
          <w:sz w:val="24"/>
        </w:rPr>
      </w:pPr>
      <w:r>
        <w:rPr>
          <w:rFonts w:hint="eastAsia"/>
          <w:sz w:val="24"/>
        </w:rPr>
        <w:t>2、熟悉超离心有关概念和术语。</w:t>
      </w:r>
    </w:p>
    <w:p>
      <w:pPr>
        <w:ind w:firstLine="480" w:firstLineChars="200"/>
        <w:rPr>
          <w:sz w:val="24"/>
        </w:rPr>
      </w:pPr>
      <w:r>
        <w:rPr>
          <w:rFonts w:hint="eastAsia"/>
          <w:sz w:val="24"/>
        </w:rPr>
        <w:t>3、了解常用离心机的种类性能和用途。</w:t>
      </w:r>
    </w:p>
    <w:p>
      <w:pPr>
        <w:rPr>
          <w:b/>
          <w:color w:val="333333"/>
          <w:sz w:val="24"/>
        </w:rPr>
      </w:pPr>
      <w:r>
        <w:rPr>
          <w:b/>
          <w:color w:val="333333"/>
          <w:sz w:val="24"/>
        </w:rPr>
        <w:t>7.</w:t>
      </w:r>
      <w:r>
        <w:rPr>
          <w:rFonts w:hint="eastAsia"/>
          <w:b/>
          <w:color w:val="333333"/>
          <w:sz w:val="24"/>
        </w:rPr>
        <w:t>10</w:t>
      </w:r>
      <w:r>
        <w:rPr>
          <w:b/>
          <w:color w:val="333333"/>
          <w:sz w:val="24"/>
        </w:rPr>
        <w:t>.3教学内容（含重点、难点）</w:t>
      </w:r>
    </w:p>
    <w:p>
      <w:pPr>
        <w:ind w:firstLine="480" w:firstLineChars="200"/>
        <w:rPr>
          <w:snapToGrid w:val="0"/>
          <w:color w:val="333333"/>
          <w:sz w:val="24"/>
        </w:rPr>
      </w:pPr>
      <w:r>
        <w:rPr>
          <w:sz w:val="24"/>
        </w:rPr>
        <w:t>重    点：</w:t>
      </w:r>
      <w:r>
        <w:rPr>
          <w:rFonts w:hint="eastAsia"/>
          <w:sz w:val="24"/>
        </w:rPr>
        <w:t>离心技术基本原理，速度区带离心原理，等密度梯度离心原理。</w:t>
      </w:r>
    </w:p>
    <w:p>
      <w:pPr>
        <w:ind w:firstLine="480" w:firstLineChars="200"/>
        <w:rPr>
          <w:snapToGrid w:val="0"/>
          <w:color w:val="333333"/>
          <w:sz w:val="24"/>
        </w:rPr>
      </w:pPr>
      <w:r>
        <w:rPr>
          <w:sz w:val="24"/>
        </w:rPr>
        <w:t>难    点：</w:t>
      </w:r>
      <w:r>
        <w:rPr>
          <w:rFonts w:hint="eastAsia"/>
          <w:sz w:val="24"/>
        </w:rPr>
        <w:t>离心技术基本原理，速度区带离心原理，等密度梯度离心原理</w:t>
      </w:r>
      <w:r>
        <w:rPr>
          <w:rFonts w:hint="eastAsia"/>
          <w:snapToGrid w:val="0"/>
          <w:color w:val="333333"/>
          <w:sz w:val="24"/>
        </w:rPr>
        <w:t>。</w:t>
      </w:r>
    </w:p>
    <w:p>
      <w:pPr>
        <w:shd w:val="clear" w:color="auto" w:fill="FFFFFF"/>
        <w:ind w:left="359"/>
        <w:rPr>
          <w:sz w:val="24"/>
        </w:rPr>
      </w:pPr>
      <w:r>
        <w:rPr>
          <w:sz w:val="24"/>
        </w:rPr>
        <w:t>主要知识点：</w:t>
      </w:r>
      <w:r>
        <w:rPr>
          <w:rFonts w:hint="eastAsia"/>
          <w:sz w:val="24"/>
        </w:rPr>
        <w:t>离心技术基本原理，</w:t>
      </w:r>
      <w:r>
        <w:rPr>
          <w:rFonts w:hint="eastAsia"/>
          <w:bCs/>
          <w:sz w:val="24"/>
        </w:rPr>
        <w:t>速度区带离心的特点及用途</w:t>
      </w:r>
      <w:r>
        <w:rPr>
          <w:rFonts w:hint="eastAsia"/>
          <w:sz w:val="24"/>
        </w:rPr>
        <w:t>，</w:t>
      </w:r>
      <w:r>
        <w:rPr>
          <w:rFonts w:hint="eastAsia"/>
          <w:bCs/>
          <w:sz w:val="24"/>
        </w:rPr>
        <w:t>差分离心的特点及用途</w:t>
      </w:r>
      <w:r>
        <w:rPr>
          <w:rFonts w:hint="eastAsia"/>
          <w:sz w:val="24"/>
        </w:rPr>
        <w:t>，</w:t>
      </w:r>
      <w:r>
        <w:rPr>
          <w:rFonts w:hint="eastAsia"/>
          <w:bCs/>
          <w:sz w:val="24"/>
        </w:rPr>
        <w:t>等密度梯度离心的特点及用途。</w:t>
      </w:r>
    </w:p>
    <w:p>
      <w:pPr>
        <w:adjustRightInd w:val="0"/>
        <w:snapToGrid w:val="0"/>
        <w:spacing w:line="360" w:lineRule="auto"/>
        <w:rPr>
          <w:sz w:val="24"/>
        </w:rPr>
      </w:pPr>
    </w:p>
    <w:p>
      <w:pPr>
        <w:rPr>
          <w:b/>
          <w:color w:val="333333"/>
          <w:sz w:val="24"/>
        </w:rPr>
      </w:pPr>
      <w:r>
        <w:rPr>
          <w:b/>
          <w:color w:val="333333"/>
          <w:sz w:val="24"/>
        </w:rPr>
        <w:t>7.</w:t>
      </w:r>
      <w:r>
        <w:rPr>
          <w:rFonts w:hint="eastAsia"/>
          <w:b/>
          <w:color w:val="333333"/>
          <w:sz w:val="24"/>
        </w:rPr>
        <w:t>10</w:t>
      </w:r>
      <w:r>
        <w:rPr>
          <w:b/>
          <w:color w:val="333333"/>
          <w:sz w:val="24"/>
        </w:rPr>
        <w:t>.4教学过程</w:t>
      </w:r>
    </w:p>
    <w:p>
      <w:pPr>
        <w:rPr>
          <w:b/>
          <w:color w:val="333333"/>
          <w:sz w:val="24"/>
        </w:rPr>
      </w:pPr>
      <w:r>
        <w:rPr>
          <w:rFonts w:hint="eastAsia"/>
          <w:b/>
          <w:color w:val="333333"/>
          <w:sz w:val="24"/>
        </w:rPr>
        <w:t>第一节  基本原理和设备</w:t>
      </w:r>
    </w:p>
    <w:p>
      <w:pPr>
        <w:ind w:firstLine="480" w:firstLineChars="200"/>
        <w:rPr>
          <w:b/>
          <w:color w:val="333333"/>
          <w:sz w:val="24"/>
        </w:rPr>
      </w:pPr>
      <w:r>
        <w:rPr>
          <w:rFonts w:hint="eastAsia" w:hAnsi="宋体"/>
          <w:color w:val="333333"/>
          <w:sz w:val="24"/>
        </w:rPr>
        <w:t>教学方法采用课堂讲授、案例分析和课堂讨论的形式进行</w:t>
      </w:r>
    </w:p>
    <w:p>
      <w:pPr>
        <w:rPr>
          <w:color w:val="333333"/>
          <w:sz w:val="24"/>
        </w:rPr>
      </w:pPr>
      <w:r>
        <w:rPr>
          <w:rFonts w:hint="eastAsia"/>
          <w:color w:val="333333"/>
          <w:sz w:val="24"/>
        </w:rPr>
        <w:t>一、沉降和离心</w:t>
      </w:r>
    </w:p>
    <w:p>
      <w:pPr>
        <w:rPr>
          <w:color w:val="333333"/>
          <w:sz w:val="24"/>
        </w:rPr>
      </w:pPr>
      <w:r>
        <w:rPr>
          <w:rFonts w:hint="eastAsia"/>
          <w:color w:val="333333"/>
          <w:sz w:val="24"/>
        </w:rPr>
        <w:t>沉降作用：悬浮液静置时，在重力作用下，密度大于周围溶液的固体颗粒逐渐下沉。</w:t>
      </w:r>
    </w:p>
    <w:p>
      <w:pPr>
        <w:rPr>
          <w:color w:val="333333"/>
          <w:sz w:val="24"/>
        </w:rPr>
      </w:pPr>
      <w:r>
        <w:rPr>
          <w:rFonts w:hint="eastAsia"/>
          <w:color w:val="333333"/>
          <w:sz w:val="24"/>
        </w:rPr>
        <w:t xml:space="preserve"> 离心技术:利用旋转产生的离心力代替重力，加速固体沉降速度的一种分离方式 。</w:t>
      </w:r>
    </w:p>
    <w:p>
      <w:pPr>
        <w:rPr>
          <w:color w:val="333333"/>
          <w:sz w:val="24"/>
        </w:rPr>
      </w:pPr>
      <w:r>
        <w:rPr>
          <w:color w:val="333333"/>
          <w:sz w:val="24"/>
        </w:rPr>
        <w:t xml:space="preserve"> </w:t>
      </w:r>
      <w:r>
        <w:rPr>
          <w:rFonts w:hint="eastAsia"/>
          <w:color w:val="333333"/>
          <w:sz w:val="24"/>
        </w:rPr>
        <w:t>影响沉降的因素：颗粒大小、颗粒密度、溶液黏度</w:t>
      </w:r>
    </w:p>
    <w:p>
      <w:pPr>
        <w:rPr>
          <w:color w:val="333333"/>
          <w:sz w:val="24"/>
        </w:rPr>
      </w:pPr>
      <w:r>
        <w:rPr>
          <w:color w:val="333333"/>
          <w:sz w:val="24"/>
        </w:rPr>
        <w:t xml:space="preserve"> </w:t>
      </w:r>
      <w:r>
        <w:rPr>
          <w:rFonts w:hint="eastAsia"/>
          <w:color w:val="333333"/>
          <w:sz w:val="24"/>
        </w:rPr>
        <w:t>二、离心力</w:t>
      </w:r>
    </w:p>
    <w:p>
      <w:pPr>
        <w:rPr>
          <w:color w:val="333333"/>
          <w:sz w:val="24"/>
        </w:rPr>
      </w:pPr>
      <w:r>
        <w:rPr>
          <w:rFonts w:hint="eastAsia"/>
          <w:bCs/>
          <w:color w:val="333333"/>
          <w:sz w:val="24"/>
        </w:rPr>
        <w:t>1、离心力（centrifugal force，Fc）：在一定角度速度下作圆周运动的任何物体都受到的向外的力。离心力（Fc）的大小等于离心加速度ω</w:t>
      </w:r>
      <w:r>
        <w:rPr>
          <w:rFonts w:hint="eastAsia"/>
          <w:bCs/>
          <w:color w:val="333333"/>
          <w:sz w:val="24"/>
          <w:vertAlign w:val="superscript"/>
        </w:rPr>
        <w:t>2</w:t>
      </w:r>
      <w:r>
        <w:rPr>
          <w:rFonts w:hint="eastAsia"/>
          <w:bCs/>
          <w:color w:val="333333"/>
          <w:sz w:val="24"/>
        </w:rPr>
        <w:t>r与颗粒质量m的乘积，即：F=m</w:t>
      </w:r>
      <w:r>
        <w:rPr>
          <w:bCs/>
          <w:color w:val="333333"/>
          <w:sz w:val="24"/>
        </w:rPr>
        <w:t>ω</w:t>
      </w:r>
      <w:r>
        <w:rPr>
          <w:rFonts w:hint="eastAsia"/>
          <w:bCs/>
          <w:color w:val="333333"/>
          <w:sz w:val="24"/>
          <w:vertAlign w:val="superscript"/>
        </w:rPr>
        <w:t>2</w:t>
      </w:r>
      <w:r>
        <w:rPr>
          <w:rFonts w:hint="eastAsia"/>
          <w:bCs/>
          <w:color w:val="333333"/>
          <w:sz w:val="24"/>
        </w:rPr>
        <w:t>r</w:t>
      </w:r>
    </w:p>
    <w:p>
      <w:pPr>
        <w:rPr>
          <w:bCs/>
          <w:color w:val="333333"/>
          <w:sz w:val="24"/>
        </w:rPr>
      </w:pPr>
      <w:r>
        <w:rPr>
          <w:rFonts w:hint="eastAsia"/>
          <w:bCs/>
          <w:color w:val="333333"/>
          <w:sz w:val="24"/>
        </w:rPr>
        <w:t>2、相对离心力（</w:t>
      </w:r>
      <w:r>
        <w:rPr>
          <w:bCs/>
          <w:color w:val="333333"/>
          <w:sz w:val="24"/>
        </w:rPr>
        <w:t>relative centrifugal force</w:t>
      </w:r>
      <w:r>
        <w:rPr>
          <w:rFonts w:hint="eastAsia"/>
          <w:bCs/>
          <w:color w:val="333333"/>
          <w:sz w:val="24"/>
        </w:rPr>
        <w:t>，</w:t>
      </w:r>
      <w:r>
        <w:rPr>
          <w:bCs/>
          <w:color w:val="333333"/>
          <w:sz w:val="24"/>
        </w:rPr>
        <w:t>RCF</w:t>
      </w:r>
      <w:r>
        <w:rPr>
          <w:rFonts w:hint="eastAsia"/>
          <w:bCs/>
          <w:color w:val="333333"/>
          <w:sz w:val="24"/>
        </w:rPr>
        <w:t>）：离心力与重力的比值，表示离心机的离心能力。</w:t>
      </w:r>
    </w:p>
    <w:p>
      <w:pPr>
        <w:jc w:val="center"/>
        <w:rPr>
          <w:color w:val="333333"/>
          <w:sz w:val="24"/>
        </w:rPr>
      </w:pPr>
      <w:r>
        <w:drawing>
          <wp:inline distT="0" distB="0" distL="0" distR="0">
            <wp:extent cx="2667635" cy="938530"/>
            <wp:effectExtent l="0" t="0" r="0" b="1270"/>
            <wp:docPr id="35868" name="图片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8" name="图片 358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668453" cy="939225"/>
                    </a:xfrm>
                    <a:prstGeom prst="rect">
                      <a:avLst/>
                    </a:prstGeom>
                    <a:noFill/>
                  </pic:spPr>
                </pic:pic>
              </a:graphicData>
            </a:graphic>
          </wp:inline>
        </w:drawing>
      </w:r>
    </w:p>
    <w:p>
      <w:pPr>
        <w:ind w:firstLine="480" w:firstLineChars="200"/>
        <w:rPr>
          <w:rFonts w:hAnsi="宋体"/>
          <w:color w:val="333333"/>
          <w:sz w:val="24"/>
        </w:rPr>
      </w:pPr>
      <w:r>
        <w:rPr>
          <w:rFonts w:hint="eastAsia" w:hAnsi="宋体"/>
          <w:color w:val="333333"/>
          <w:sz w:val="24"/>
        </w:rPr>
        <w:t>式中</w:t>
      </w:r>
      <w:r>
        <w:rPr>
          <w:rFonts w:hAnsi="宋体"/>
          <w:color w:val="333333"/>
          <w:sz w:val="24"/>
        </w:rPr>
        <w:t>r</w:t>
      </w:r>
      <w:r>
        <w:rPr>
          <w:rFonts w:hint="eastAsia" w:hAnsi="宋体"/>
          <w:color w:val="333333"/>
          <w:sz w:val="24"/>
        </w:rPr>
        <w:t>为离心转子的半径距离，以</w:t>
      </w:r>
      <w:r>
        <w:rPr>
          <w:rFonts w:hAnsi="宋体"/>
          <w:color w:val="333333"/>
          <w:sz w:val="24"/>
        </w:rPr>
        <w:t>cm</w:t>
      </w:r>
      <w:r>
        <w:rPr>
          <w:rFonts w:hint="eastAsia" w:hAnsi="宋体"/>
          <w:color w:val="333333"/>
          <w:sz w:val="24"/>
        </w:rPr>
        <w:t>为单位；</w:t>
      </w:r>
      <w:r>
        <w:rPr>
          <w:rFonts w:hAnsi="宋体"/>
          <w:color w:val="333333"/>
          <w:sz w:val="24"/>
        </w:rPr>
        <w:t>g</w:t>
      </w:r>
      <w:r>
        <w:rPr>
          <w:rFonts w:hint="eastAsia" w:hAnsi="宋体"/>
          <w:color w:val="333333"/>
          <w:sz w:val="24"/>
        </w:rPr>
        <w:t>为地球重力加速度（</w:t>
      </w:r>
      <w:r>
        <w:rPr>
          <w:rFonts w:hAnsi="宋体"/>
          <w:color w:val="333333"/>
          <w:sz w:val="24"/>
        </w:rPr>
        <w:t>980cm/sec2</w:t>
      </w:r>
      <w:r>
        <w:rPr>
          <w:rFonts w:hint="eastAsia" w:hAnsi="宋体"/>
          <w:color w:val="333333"/>
          <w:sz w:val="24"/>
        </w:rPr>
        <w:t>）；</w:t>
      </w:r>
      <w:r>
        <w:rPr>
          <w:rFonts w:hAnsi="宋体"/>
          <w:color w:val="333333"/>
          <w:sz w:val="24"/>
        </w:rPr>
        <w:t>N</w:t>
      </w:r>
      <w:r>
        <w:rPr>
          <w:rFonts w:hint="eastAsia" w:hAnsi="宋体"/>
          <w:color w:val="333333"/>
          <w:sz w:val="24"/>
        </w:rPr>
        <w:t>为转子每分钟的转数（</w:t>
      </w:r>
      <w:r>
        <w:rPr>
          <w:rFonts w:hAnsi="宋体"/>
          <w:color w:val="333333"/>
          <w:sz w:val="24"/>
        </w:rPr>
        <w:t>rpm</w:t>
      </w:r>
      <w:r>
        <w:rPr>
          <w:rFonts w:hint="eastAsia" w:hAnsi="宋体"/>
          <w:color w:val="333333"/>
          <w:sz w:val="24"/>
        </w:rPr>
        <w:t>）。</w:t>
      </w:r>
    </w:p>
    <w:p>
      <w:pPr>
        <w:rPr>
          <w:rFonts w:hAnsi="宋体"/>
          <w:color w:val="333333"/>
          <w:sz w:val="24"/>
        </w:rPr>
      </w:pPr>
      <w:r>
        <w:rPr>
          <w:rFonts w:hint="eastAsia" w:hAnsi="宋体"/>
          <w:color w:val="333333"/>
          <w:sz w:val="24"/>
        </w:rPr>
        <w:t xml:space="preserve">3、沉降速度：即在离心力作用下，物质粒子于单位时间内沿离心力方向移动的距离。 </w:t>
      </w:r>
    </w:p>
    <w:p>
      <w:pPr>
        <w:jc w:val="center"/>
      </w:pPr>
      <w:r>
        <w:rPr>
          <w:rFonts w:hAnsi="宋体"/>
          <w:color w:val="333333"/>
          <w:sz w:val="24"/>
        </w:rPr>
        <w:t xml:space="preserve"> </w:t>
      </w:r>
      <w:r>
        <w:t xml:space="preserve"> </w:t>
      </w:r>
      <w:r>
        <w:drawing>
          <wp:inline distT="0" distB="0" distL="0" distR="0">
            <wp:extent cx="1190625" cy="461010"/>
            <wp:effectExtent l="0" t="0" r="3175" b="0"/>
            <wp:docPr id="35869" name="图片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 name="图片 358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191080" cy="461410"/>
                    </a:xfrm>
                    <a:prstGeom prst="rect">
                      <a:avLst/>
                    </a:prstGeom>
                    <a:noFill/>
                  </pic:spPr>
                </pic:pic>
              </a:graphicData>
            </a:graphic>
          </wp:inline>
        </w:drawing>
      </w:r>
    </w:p>
    <w:p>
      <w:pPr>
        <w:jc w:val="left"/>
        <w:rPr>
          <w:rFonts w:hAnsi="宋体"/>
          <w:color w:val="333333"/>
          <w:sz w:val="24"/>
        </w:rPr>
      </w:pPr>
      <w:r>
        <w:rPr>
          <w:rFonts w:hint="eastAsia" w:hAnsi="宋体"/>
          <w:color w:val="333333"/>
          <w:sz w:val="24"/>
        </w:rPr>
        <w:t>4、沉降系数：在单位离心力场中，颗粒的沉降速度谓之“沉降系数”</w:t>
      </w:r>
    </w:p>
    <w:p>
      <w:pPr>
        <w:ind w:firstLine="420" w:firstLineChars="200"/>
        <w:jc w:val="center"/>
        <w:rPr>
          <w:rFonts w:hAnsi="宋体"/>
          <w:color w:val="333333"/>
          <w:sz w:val="24"/>
        </w:rPr>
      </w:pPr>
      <w:r>
        <w:drawing>
          <wp:inline distT="0" distB="0" distL="0" distR="0">
            <wp:extent cx="1220470" cy="415925"/>
            <wp:effectExtent l="0" t="0" r="0" b="0"/>
            <wp:docPr id="35870" name="图片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0" name="图片 358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221352" cy="416520"/>
                    </a:xfrm>
                    <a:prstGeom prst="rect">
                      <a:avLst/>
                    </a:prstGeom>
                    <a:noFill/>
                  </pic:spPr>
                </pic:pic>
              </a:graphicData>
            </a:graphic>
          </wp:inline>
        </w:drawing>
      </w:r>
    </w:p>
    <w:p>
      <w:pPr>
        <w:rPr>
          <w:rFonts w:hAnsi="宋体"/>
          <w:color w:val="333333"/>
          <w:sz w:val="24"/>
        </w:rPr>
      </w:pPr>
      <w:r>
        <w:rPr>
          <w:rFonts w:hint="eastAsia" w:hAnsi="宋体"/>
          <w:color w:val="333333"/>
          <w:sz w:val="24"/>
        </w:rPr>
        <w:t>第二节 制备型超离心技术</w:t>
      </w:r>
    </w:p>
    <w:p>
      <w:pPr>
        <w:rPr>
          <w:rFonts w:hAnsi="宋体"/>
          <w:color w:val="333333"/>
          <w:sz w:val="24"/>
        </w:rPr>
      </w:pPr>
      <w:r>
        <w:rPr>
          <w:rFonts w:hint="eastAsia" w:hAnsi="宋体"/>
          <w:color w:val="333333"/>
          <w:sz w:val="24"/>
        </w:rPr>
        <w:t>一、离心设备</w:t>
      </w:r>
    </w:p>
    <w:p>
      <w:pPr>
        <w:ind w:firstLine="480" w:firstLineChars="200"/>
        <w:rPr>
          <w:rFonts w:hAnsi="宋体"/>
          <w:color w:val="333333"/>
          <w:sz w:val="24"/>
        </w:rPr>
      </w:pPr>
      <w:r>
        <w:rPr>
          <w:rFonts w:hint="eastAsia" w:hAnsi="宋体"/>
          <w:color w:val="333333"/>
          <w:sz w:val="24"/>
        </w:rPr>
        <w:t>1、转子2、离心管</w:t>
      </w:r>
    </w:p>
    <w:p>
      <w:pPr>
        <w:rPr>
          <w:rFonts w:hAnsi="宋体"/>
          <w:color w:val="333333"/>
          <w:sz w:val="24"/>
        </w:rPr>
      </w:pPr>
      <w:r>
        <w:rPr>
          <w:rFonts w:hAnsi="宋体"/>
          <w:color w:val="333333"/>
          <w:sz w:val="24"/>
        </w:rPr>
        <w:t xml:space="preserve"> </w:t>
      </w:r>
      <w:r>
        <w:rPr>
          <w:rFonts w:hint="eastAsia" w:hAnsi="宋体"/>
          <w:color w:val="333333"/>
          <w:sz w:val="24"/>
        </w:rPr>
        <w:t>第三节 离心分离的模式</w:t>
      </w:r>
    </w:p>
    <w:p>
      <w:pPr>
        <w:ind w:firstLine="480" w:firstLineChars="200"/>
        <w:rPr>
          <w:rFonts w:hAnsi="宋体"/>
          <w:color w:val="333333"/>
          <w:sz w:val="24"/>
        </w:rPr>
      </w:pPr>
      <w:r>
        <w:rPr>
          <w:rFonts w:hint="eastAsia" w:hAnsi="宋体"/>
          <w:color w:val="333333"/>
          <w:sz w:val="24"/>
        </w:rPr>
        <w:t>差分离心（离心沉降）、密度离心法（离心分离）</w:t>
      </w:r>
    </w:p>
    <w:p>
      <w:pPr>
        <w:rPr>
          <w:rFonts w:hAnsi="宋体"/>
          <w:color w:val="333333"/>
          <w:sz w:val="24"/>
        </w:rPr>
      </w:pPr>
      <w:r>
        <w:rPr>
          <w:rFonts w:hint="eastAsia" w:hAnsi="宋体"/>
          <w:color w:val="333333"/>
          <w:sz w:val="24"/>
        </w:rPr>
        <w:t xml:space="preserve"> （一）差分离心</w:t>
      </w:r>
    </w:p>
    <w:p>
      <w:pPr>
        <w:ind w:firstLine="480" w:firstLineChars="200"/>
        <w:rPr>
          <w:rFonts w:hAnsi="宋体"/>
          <w:color w:val="333333"/>
          <w:sz w:val="24"/>
        </w:rPr>
      </w:pPr>
      <w:r>
        <w:rPr>
          <w:rFonts w:hint="eastAsia" w:hAnsi="宋体"/>
          <w:color w:val="333333"/>
          <w:sz w:val="24"/>
        </w:rPr>
        <w:t xml:space="preserve"> 概念：差分离心法亦称为“差速离心法”，是依据不同大小和密度的颗粒在离心力场中沉降速度的不同进行离心分离的一项技术。</w:t>
      </w:r>
    </w:p>
    <w:p>
      <w:pPr>
        <w:jc w:val="center"/>
        <w:rPr>
          <w:rFonts w:ascii="Times" w:hAnsi="Times"/>
          <w:kern w:val="0"/>
          <w:sz w:val="20"/>
          <w:szCs w:val="20"/>
        </w:rPr>
      </w:pPr>
      <w:r>
        <w:rPr>
          <w:rFonts w:hAnsi="宋体"/>
          <w:color w:val="333333"/>
          <w:sz w:val="24"/>
        </w:rPr>
        <w:t xml:space="preserve"> </w:t>
      </w:r>
      <w:r>
        <w:rPr>
          <w:rFonts w:ascii="Times" w:hAnsi="Times"/>
          <w:kern w:val="0"/>
          <w:sz w:val="20"/>
          <w:szCs w:val="20"/>
        </w:rPr>
        <w:t xml:space="preserve"> </w:t>
      </w:r>
      <w:r>
        <w:rPr>
          <w:rFonts w:hAnsi="宋体"/>
          <w:color w:val="333333"/>
          <w:sz w:val="24"/>
        </w:rPr>
        <w:drawing>
          <wp:inline distT="0" distB="0" distL="0" distR="0">
            <wp:extent cx="3554095" cy="1583055"/>
            <wp:effectExtent l="0" t="0" r="1905" b="0"/>
            <wp:docPr id="35871" name="Picture 4" descr="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1" name="Picture 4" descr="4_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554420" cy="1583445"/>
                    </a:xfrm>
                    <a:prstGeom prst="rect">
                      <a:avLst/>
                    </a:prstGeom>
                    <a:noFill/>
                  </pic:spPr>
                </pic:pic>
              </a:graphicData>
            </a:graphic>
          </wp:inline>
        </w:drawing>
      </w:r>
    </w:p>
    <w:p>
      <w:pPr>
        <w:jc w:val="center"/>
        <w:rPr>
          <w:rFonts w:hAnsi="宋体"/>
          <w:color w:val="333333"/>
          <w:sz w:val="24"/>
        </w:rPr>
      </w:pPr>
      <w:r>
        <w:rPr>
          <w:rFonts w:hint="eastAsia" w:hAnsi="宋体"/>
          <w:color w:val="333333"/>
          <w:sz w:val="24"/>
        </w:rPr>
        <w:t>差分离心法原理</w:t>
      </w:r>
    </w:p>
    <w:p>
      <w:pPr>
        <w:ind w:firstLine="480" w:firstLineChars="200"/>
        <w:rPr>
          <w:rFonts w:hAnsi="宋体"/>
          <w:color w:val="333333"/>
          <w:sz w:val="24"/>
        </w:rPr>
      </w:pPr>
      <w:r>
        <w:rPr>
          <w:rFonts w:hint="eastAsia" w:hAnsi="宋体"/>
          <w:color w:val="333333"/>
          <w:sz w:val="24"/>
        </w:rPr>
        <w:t>用途：差速离心的分辨率不高，沉降系数在同一个数量级内的各种粒子不容易分开，常用于颗粒或密度差别较大的组分的分离，或其他分离手段之前的粗制品提取。</w:t>
      </w:r>
    </w:p>
    <w:p>
      <w:pPr>
        <w:jc w:val="center"/>
        <w:rPr>
          <w:rFonts w:hAnsi="宋体"/>
          <w:color w:val="333333"/>
          <w:sz w:val="24"/>
        </w:rPr>
      </w:pPr>
      <w:r>
        <w:rPr>
          <w:rFonts w:hAnsi="宋体"/>
          <w:color w:val="333333"/>
          <w:sz w:val="24"/>
        </w:rPr>
        <w:drawing>
          <wp:inline distT="0" distB="0" distL="0" distR="0">
            <wp:extent cx="4688205" cy="4095750"/>
            <wp:effectExtent l="0" t="0" r="10795" b="0"/>
            <wp:docPr id="27651" name="Picture 2"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descr="9-8"/>
                    <pic:cNvPicPr>
                      <a:picLocks noChangeAspect="1" noChangeArrowheads="1"/>
                    </pic:cNvPicPr>
                  </pic:nvPicPr>
                  <pic:blipFill>
                    <a:blip/>
                    <a:srcRect/>
                    <a:stretch>
                      <a:fillRect/>
                    </a:stretch>
                  </pic:blipFill>
                  <pic:spPr>
                    <a:xfrm>
                      <a:off x="0" y="0"/>
                      <a:ext cx="4689419" cy="4096686"/>
                    </a:xfrm>
                    <a:prstGeom prst="rect">
                      <a:avLst/>
                    </a:prstGeom>
                    <a:noFill/>
                    <a:ln>
                      <a:noFill/>
                    </a:ln>
                  </pic:spPr>
                </pic:pic>
              </a:graphicData>
            </a:graphic>
          </wp:inline>
        </w:drawing>
      </w:r>
    </w:p>
    <w:p>
      <w:pPr>
        <w:jc w:val="center"/>
        <w:rPr>
          <w:rFonts w:hAnsi="宋体"/>
          <w:color w:val="333333"/>
          <w:sz w:val="24"/>
        </w:rPr>
      </w:pPr>
      <w:r>
        <w:rPr>
          <w:rFonts w:hint="eastAsia" w:hAnsi="宋体"/>
          <w:color w:val="333333"/>
          <w:sz w:val="24"/>
        </w:rPr>
        <w:t>差速离心分离细胞液</w:t>
      </w:r>
    </w:p>
    <w:p>
      <w:pPr>
        <w:jc w:val="left"/>
        <w:rPr>
          <w:rFonts w:hAnsi="宋体"/>
          <w:color w:val="333333"/>
          <w:sz w:val="24"/>
        </w:rPr>
      </w:pPr>
      <w:r>
        <w:rPr>
          <w:rFonts w:hint="eastAsia" w:hAnsi="宋体"/>
          <w:color w:val="333333"/>
          <w:sz w:val="24"/>
        </w:rPr>
        <w:t>（二）速度区带离心法</w:t>
      </w:r>
    </w:p>
    <w:p>
      <w:pPr>
        <w:ind w:firstLine="480" w:firstLineChars="200"/>
        <w:jc w:val="left"/>
        <w:rPr>
          <w:rFonts w:hAnsi="宋体"/>
          <w:color w:val="333333"/>
          <w:sz w:val="24"/>
        </w:rPr>
      </w:pPr>
      <w:r>
        <w:rPr>
          <w:rFonts w:hint="eastAsia" w:hAnsi="宋体"/>
          <w:color w:val="333333"/>
          <w:sz w:val="24"/>
        </w:rPr>
        <w:t>概念：离心操作时将样品液置于连续或不连续，线性或非线性密度梯度液上（如蔗糖、甘油、KBr、CsCl等），控制离心时间，使具有不同沉降速度的粒子处于不同的密度梯度层内分成一系列区带，从而达到彼此分离的目的。这种离心方法称速度区带离心法。</w:t>
      </w:r>
    </w:p>
    <w:p>
      <w:pPr>
        <w:ind w:firstLine="480" w:firstLineChars="200"/>
        <w:jc w:val="center"/>
        <w:rPr>
          <w:rFonts w:hAnsi="宋体"/>
          <w:color w:val="333333"/>
          <w:sz w:val="24"/>
        </w:rPr>
      </w:pPr>
      <w:r>
        <w:rPr>
          <w:rFonts w:hAnsi="宋体"/>
          <w:color w:val="333333"/>
          <w:sz w:val="24"/>
        </w:rPr>
        <w:drawing>
          <wp:inline distT="0" distB="0" distL="0" distR="0">
            <wp:extent cx="4049395" cy="2578100"/>
            <wp:effectExtent l="0" t="0" r="0" b="0"/>
            <wp:docPr id="31746" name="Picture 4" descr="4_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4" descr="4_36"/>
                    <pic:cNvPicPr>
                      <a:picLocks noGrp="1" noChangeAspect="1" noChangeArrowheads="1"/>
                    </pic:cNvPicPr>
                  </pic:nvPicPr>
                  <pic:blipFill>
                    <a:blip/>
                    <a:srcRect/>
                    <a:stretch>
                      <a:fillRect/>
                    </a:stretch>
                  </pic:blipFill>
                  <pic:spPr>
                    <a:xfrm>
                      <a:off x="0" y="0"/>
                      <a:ext cx="4050511" cy="2578703"/>
                    </a:xfrm>
                    <a:prstGeom prst="rect">
                      <a:avLst/>
                    </a:prstGeom>
                    <a:noFill/>
                  </pic:spPr>
                </pic:pic>
              </a:graphicData>
            </a:graphic>
          </wp:inline>
        </w:drawing>
      </w:r>
    </w:p>
    <w:p>
      <w:pPr>
        <w:ind w:firstLine="480" w:firstLineChars="200"/>
        <w:jc w:val="center"/>
        <w:rPr>
          <w:rFonts w:hAnsi="宋体"/>
          <w:color w:val="333333"/>
          <w:sz w:val="24"/>
        </w:rPr>
      </w:pPr>
      <w:r>
        <w:rPr>
          <w:rFonts w:hint="eastAsia" w:hAnsi="宋体"/>
          <w:color w:val="333333"/>
          <w:sz w:val="24"/>
        </w:rPr>
        <w:t>速度区带离心法原理</w:t>
      </w:r>
    </w:p>
    <w:p>
      <w:pPr>
        <w:ind w:firstLine="480" w:firstLineChars="200"/>
        <w:jc w:val="left"/>
        <w:rPr>
          <w:rFonts w:hAnsi="宋体"/>
          <w:color w:val="333333"/>
          <w:sz w:val="24"/>
        </w:rPr>
      </w:pPr>
      <w:r>
        <w:rPr>
          <w:rFonts w:hint="eastAsia" w:hAnsi="宋体"/>
          <w:color w:val="333333"/>
          <w:sz w:val="24"/>
        </w:rPr>
        <w:t xml:space="preserve">特点： </w:t>
      </w:r>
    </w:p>
    <w:p>
      <w:pPr>
        <w:ind w:firstLine="480" w:firstLineChars="200"/>
        <w:jc w:val="left"/>
        <w:rPr>
          <w:rFonts w:hAnsi="宋体"/>
          <w:color w:val="333333"/>
          <w:sz w:val="24"/>
        </w:rPr>
      </w:pPr>
      <w:r>
        <w:rPr>
          <w:rFonts w:hint="eastAsia" w:hAnsi="宋体"/>
          <w:color w:val="333333"/>
          <w:sz w:val="24"/>
        </w:rPr>
        <w:t xml:space="preserve"> （1）样品加于梯度介质的顶部、离心时间须严格控制。</w:t>
      </w:r>
    </w:p>
    <w:p>
      <w:pPr>
        <w:ind w:firstLine="480" w:firstLineChars="200"/>
        <w:jc w:val="left"/>
        <w:rPr>
          <w:rFonts w:hAnsi="宋体"/>
          <w:color w:val="333333"/>
          <w:sz w:val="24"/>
        </w:rPr>
      </w:pPr>
      <w:r>
        <w:rPr>
          <w:rFonts w:hint="eastAsia" w:hAnsi="宋体"/>
          <w:color w:val="333333"/>
          <w:sz w:val="24"/>
        </w:rPr>
        <w:t xml:space="preserve"> （2）介质的密度亦须严格掌握：梯度最大值≤组分最小密度。</w:t>
      </w:r>
    </w:p>
    <w:p>
      <w:pPr>
        <w:ind w:firstLine="480" w:firstLineChars="200"/>
        <w:jc w:val="left"/>
        <w:rPr>
          <w:rFonts w:hAnsi="宋体"/>
          <w:color w:val="333333"/>
          <w:sz w:val="24"/>
        </w:rPr>
      </w:pPr>
      <w:r>
        <w:rPr>
          <w:rFonts w:hint="eastAsia" w:hAnsi="宋体"/>
          <w:color w:val="333333"/>
          <w:sz w:val="24"/>
        </w:rPr>
        <w:t xml:space="preserve"> （3）样品的密度＜梯度密度最小值。</w:t>
      </w:r>
    </w:p>
    <w:p>
      <w:pPr>
        <w:ind w:firstLine="480" w:firstLineChars="200"/>
        <w:jc w:val="left"/>
        <w:rPr>
          <w:rFonts w:hAnsi="宋体"/>
          <w:color w:val="333333"/>
          <w:sz w:val="24"/>
        </w:rPr>
      </w:pPr>
      <w:r>
        <w:rPr>
          <w:rFonts w:hint="eastAsia" w:hAnsi="宋体"/>
          <w:color w:val="333333"/>
          <w:sz w:val="24"/>
        </w:rPr>
        <w:t xml:space="preserve"> （4）分离依据是各组分之沉降系数差。</w:t>
      </w:r>
    </w:p>
    <w:p>
      <w:pPr>
        <w:ind w:firstLine="480" w:firstLineChars="200"/>
        <w:jc w:val="left"/>
        <w:rPr>
          <w:rFonts w:hAnsi="宋体"/>
          <w:color w:val="333333"/>
          <w:sz w:val="24"/>
        </w:rPr>
      </w:pPr>
      <w:r>
        <w:rPr>
          <w:rFonts w:hint="eastAsia" w:hAnsi="宋体"/>
          <w:color w:val="333333"/>
          <w:sz w:val="24"/>
        </w:rPr>
        <w:t xml:space="preserve"> （5）分辨率受组分沉降系数，离心时间，颗粒扩散系数，介质粘度及梯度范围和形状的影响。</w:t>
      </w:r>
    </w:p>
    <w:p>
      <w:pPr>
        <w:jc w:val="left"/>
        <w:rPr>
          <w:rFonts w:hAnsi="宋体"/>
          <w:color w:val="333333"/>
          <w:sz w:val="24"/>
        </w:rPr>
      </w:pPr>
      <w:r>
        <w:rPr>
          <w:rFonts w:hint="eastAsia" w:hAnsi="宋体"/>
          <w:color w:val="333333"/>
          <w:sz w:val="24"/>
        </w:rPr>
        <w:t>（三）等密度离心法 P299</w:t>
      </w:r>
    </w:p>
    <w:p>
      <w:pPr>
        <w:ind w:firstLine="480" w:firstLineChars="200"/>
        <w:jc w:val="left"/>
        <w:rPr>
          <w:rFonts w:hAnsi="宋体"/>
          <w:color w:val="333333"/>
          <w:sz w:val="24"/>
        </w:rPr>
      </w:pPr>
      <w:r>
        <w:rPr>
          <w:rFonts w:hint="eastAsia" w:hAnsi="宋体"/>
          <w:color w:val="333333"/>
          <w:sz w:val="24"/>
        </w:rPr>
        <w:t xml:space="preserve"> 概念：离心力作用下，不同密度的多组分颗粒在梯度介质中“向上”或“向下”移动，当移动至其密度与介质密度相等的位置便不再移动，形成静止区带，即达到离心平衡，各组分按密度不同处于区带的不同位置。该离心方法称等密度离心法。</w:t>
      </w:r>
    </w:p>
    <w:p>
      <w:pPr>
        <w:ind w:firstLine="480" w:firstLineChars="200"/>
        <w:jc w:val="left"/>
        <w:rPr>
          <w:rFonts w:hAnsi="宋体"/>
          <w:color w:val="333333"/>
          <w:sz w:val="24"/>
        </w:rPr>
      </w:pPr>
      <w:r>
        <w:rPr>
          <w:rFonts w:hAnsi="宋体"/>
          <w:color w:val="333333"/>
          <w:sz w:val="24"/>
        </w:rPr>
        <w:t xml:space="preserve"> </w:t>
      </w:r>
      <w:r>
        <w:rPr>
          <w:rFonts w:hint="eastAsia" w:hAnsi="宋体"/>
          <w:color w:val="333333"/>
          <w:sz w:val="24"/>
        </w:rPr>
        <w:t>特点：</w:t>
      </w:r>
    </w:p>
    <w:p>
      <w:pPr>
        <w:ind w:firstLine="480" w:firstLineChars="200"/>
        <w:jc w:val="left"/>
        <w:rPr>
          <w:rFonts w:hAnsi="宋体"/>
          <w:color w:val="333333"/>
          <w:sz w:val="24"/>
        </w:rPr>
      </w:pPr>
      <w:r>
        <w:rPr>
          <w:rFonts w:hint="eastAsia" w:hAnsi="宋体"/>
          <w:color w:val="333333"/>
          <w:sz w:val="24"/>
        </w:rPr>
        <w:t xml:space="preserve"> （1）加样位置不拘。</w:t>
      </w:r>
    </w:p>
    <w:p>
      <w:pPr>
        <w:ind w:firstLine="480" w:firstLineChars="200"/>
        <w:jc w:val="left"/>
        <w:rPr>
          <w:rFonts w:hAnsi="宋体"/>
          <w:color w:val="333333"/>
          <w:sz w:val="24"/>
        </w:rPr>
      </w:pPr>
      <w:r>
        <w:rPr>
          <w:rFonts w:hint="eastAsia" w:hAnsi="宋体"/>
          <w:color w:val="333333"/>
          <w:sz w:val="24"/>
        </w:rPr>
        <w:t xml:space="preserve"> （2）离心平衡后，区带的位置、形状、不受离心时间影响。</w:t>
      </w:r>
    </w:p>
    <w:p>
      <w:pPr>
        <w:ind w:firstLine="480" w:firstLineChars="200"/>
        <w:jc w:val="left"/>
        <w:rPr>
          <w:rFonts w:hAnsi="宋体"/>
          <w:color w:val="333333"/>
          <w:sz w:val="24"/>
        </w:rPr>
      </w:pPr>
      <w:r>
        <w:rPr>
          <w:rFonts w:hint="eastAsia" w:hAnsi="宋体"/>
          <w:color w:val="333333"/>
          <w:sz w:val="24"/>
        </w:rPr>
        <w:t xml:space="preserve"> （3）梯度的密度范围应包括样品中所有组分颗粒之密度。</w:t>
      </w:r>
    </w:p>
    <w:p>
      <w:pPr>
        <w:ind w:firstLine="480" w:firstLineChars="200"/>
        <w:jc w:val="left"/>
        <w:rPr>
          <w:rFonts w:hAnsi="宋体"/>
          <w:color w:val="333333"/>
          <w:sz w:val="24"/>
        </w:rPr>
      </w:pPr>
      <w:r>
        <w:rPr>
          <w:rFonts w:hint="eastAsia" w:hAnsi="宋体"/>
          <w:color w:val="333333"/>
          <w:sz w:val="24"/>
        </w:rPr>
        <w:t xml:space="preserve"> （4）分离依据是颗粒组分间密度的差异，与颗粒大小，形状无关。</w:t>
      </w:r>
    </w:p>
    <w:p>
      <w:pPr>
        <w:ind w:firstLine="480" w:firstLineChars="200"/>
        <w:jc w:val="left"/>
        <w:rPr>
          <w:rFonts w:hAnsi="宋体"/>
          <w:color w:val="333333"/>
          <w:sz w:val="24"/>
        </w:rPr>
      </w:pPr>
      <w:r>
        <w:rPr>
          <w:rFonts w:hint="eastAsia" w:hAnsi="宋体"/>
          <w:color w:val="333333"/>
          <w:sz w:val="24"/>
        </w:rPr>
        <w:t xml:space="preserve"> （5）离心力大小，组分颗粒的大小和形状，介质密度梯度的斜率和形状，粘度影响离心时间和分辨率。</w:t>
      </w:r>
    </w:p>
    <w:p>
      <w:pPr>
        <w:jc w:val="left"/>
        <w:rPr>
          <w:rFonts w:hAnsi="宋体"/>
          <w:color w:val="333333"/>
          <w:sz w:val="24"/>
        </w:rPr>
      </w:pPr>
      <w:r>
        <w:rPr>
          <w:rFonts w:hint="eastAsia" w:hAnsi="宋体"/>
          <w:color w:val="333333"/>
          <w:sz w:val="24"/>
        </w:rPr>
        <w:t>四、密度梯度技术</w:t>
      </w:r>
    </w:p>
    <w:p>
      <w:pPr>
        <w:jc w:val="left"/>
        <w:rPr>
          <w:rFonts w:hAnsi="宋体"/>
          <w:color w:val="333333"/>
          <w:sz w:val="24"/>
        </w:rPr>
      </w:pPr>
      <w:r>
        <w:rPr>
          <w:rFonts w:hint="eastAsia" w:hAnsi="宋体"/>
          <w:color w:val="333333"/>
          <w:sz w:val="24"/>
        </w:rPr>
        <w:t>（一）密度梯度的作用:</w:t>
      </w:r>
    </w:p>
    <w:p>
      <w:pPr>
        <w:ind w:firstLine="480" w:firstLineChars="200"/>
        <w:jc w:val="left"/>
        <w:rPr>
          <w:rFonts w:hAnsi="宋体"/>
          <w:color w:val="333333"/>
          <w:sz w:val="24"/>
        </w:rPr>
      </w:pPr>
      <w:r>
        <w:rPr>
          <w:rFonts w:hint="eastAsia" w:hAnsi="宋体"/>
          <w:color w:val="333333"/>
          <w:sz w:val="24"/>
        </w:rPr>
        <w:t>1.增加分离层次，提高分辨率。</w:t>
      </w:r>
    </w:p>
    <w:p>
      <w:pPr>
        <w:ind w:firstLine="480" w:firstLineChars="200"/>
        <w:jc w:val="left"/>
        <w:rPr>
          <w:rFonts w:hAnsi="宋体"/>
          <w:color w:val="333333"/>
          <w:sz w:val="24"/>
        </w:rPr>
      </w:pPr>
      <w:r>
        <w:rPr>
          <w:rFonts w:hint="eastAsia" w:hAnsi="宋体"/>
          <w:color w:val="333333"/>
          <w:sz w:val="24"/>
        </w:rPr>
        <w:t>2.防止温差及振动造成的影响。</w:t>
      </w:r>
    </w:p>
    <w:p>
      <w:pPr>
        <w:jc w:val="left"/>
        <w:rPr>
          <w:rFonts w:hAnsi="宋体"/>
          <w:color w:val="333333"/>
          <w:sz w:val="24"/>
        </w:rPr>
      </w:pPr>
      <w:r>
        <w:rPr>
          <w:rFonts w:hint="eastAsia" w:hAnsi="宋体"/>
          <w:color w:val="333333"/>
          <w:sz w:val="24"/>
        </w:rPr>
        <w:t>（二）对密度梯度的基本要求</w:t>
      </w:r>
    </w:p>
    <w:p>
      <w:pPr>
        <w:ind w:firstLine="480" w:firstLineChars="200"/>
        <w:jc w:val="left"/>
        <w:rPr>
          <w:rFonts w:hAnsi="宋体"/>
          <w:color w:val="333333"/>
          <w:sz w:val="24"/>
        </w:rPr>
      </w:pPr>
      <w:r>
        <w:rPr>
          <w:rFonts w:hint="eastAsia" w:hAnsi="宋体"/>
          <w:color w:val="333333"/>
          <w:sz w:val="24"/>
        </w:rPr>
        <w:t>1 梯度介质应自身密度大，且溶解度足够大，以便制作出密度范围大的密度梯度。</w:t>
      </w:r>
    </w:p>
    <w:p>
      <w:pPr>
        <w:ind w:firstLine="480" w:firstLineChars="200"/>
        <w:jc w:val="left"/>
        <w:rPr>
          <w:rFonts w:hAnsi="宋体"/>
          <w:color w:val="333333"/>
          <w:sz w:val="24"/>
        </w:rPr>
      </w:pPr>
      <w:r>
        <w:rPr>
          <w:rFonts w:hint="eastAsia" w:hAnsi="宋体"/>
          <w:color w:val="333333"/>
          <w:sz w:val="24"/>
        </w:rPr>
        <w:t>2 理化性质稳定，生物惰性；离子强度低，渗透压小，粘度小。</w:t>
      </w:r>
    </w:p>
    <w:p>
      <w:pPr>
        <w:ind w:firstLine="480" w:firstLineChars="200"/>
        <w:jc w:val="left"/>
        <w:rPr>
          <w:rFonts w:hAnsi="宋体"/>
          <w:color w:val="333333"/>
          <w:sz w:val="24"/>
        </w:rPr>
      </w:pPr>
      <w:r>
        <w:rPr>
          <w:rFonts w:hint="eastAsia" w:hAnsi="宋体"/>
          <w:color w:val="333333"/>
          <w:sz w:val="24"/>
        </w:rPr>
        <w:t>3 具某种可测性（如折射率）以测其浓度（密度），但不干扰分离组分的测定。</w:t>
      </w:r>
    </w:p>
    <w:p>
      <w:pPr>
        <w:ind w:firstLine="480" w:firstLineChars="200"/>
        <w:jc w:val="left"/>
        <w:rPr>
          <w:rFonts w:hAnsi="宋体"/>
          <w:color w:val="333333"/>
          <w:sz w:val="24"/>
        </w:rPr>
      </w:pPr>
      <w:r>
        <w:rPr>
          <w:rFonts w:hint="eastAsia" w:hAnsi="宋体"/>
          <w:color w:val="333333"/>
          <w:sz w:val="24"/>
        </w:rPr>
        <w:t xml:space="preserve">4 便于除去或回收。此外还有纯度，价格等因素。 </w:t>
      </w:r>
    </w:p>
    <w:p>
      <w:pPr>
        <w:jc w:val="left"/>
        <w:rPr>
          <w:rFonts w:hAnsi="宋体"/>
          <w:color w:val="333333"/>
          <w:sz w:val="24"/>
        </w:rPr>
      </w:pPr>
      <w:r>
        <w:rPr>
          <w:rFonts w:hAnsi="宋体"/>
          <w:color w:val="333333"/>
          <w:sz w:val="24"/>
        </w:rPr>
        <w:t xml:space="preserve"> </w:t>
      </w:r>
      <w:r>
        <w:rPr>
          <w:rFonts w:hint="eastAsia"/>
        </w:rPr>
        <w:t xml:space="preserve"> </w:t>
      </w:r>
      <w:r>
        <w:rPr>
          <w:rFonts w:hint="eastAsia" w:hAnsi="宋体"/>
          <w:color w:val="333333"/>
          <w:sz w:val="24"/>
        </w:rPr>
        <w:t xml:space="preserve">(三)密度梯度的设计 </w:t>
      </w:r>
    </w:p>
    <w:p>
      <w:pPr>
        <w:jc w:val="left"/>
        <w:rPr>
          <w:rFonts w:hAnsi="宋体"/>
          <w:color w:val="333333"/>
          <w:sz w:val="24"/>
        </w:rPr>
      </w:pPr>
      <w:r>
        <w:rPr>
          <w:rFonts w:hint="eastAsia" w:hAnsi="宋体"/>
          <w:color w:val="333333"/>
          <w:sz w:val="24"/>
        </w:rPr>
        <w:t xml:space="preserve"> 1.梯度介质的选用:</w:t>
      </w:r>
    </w:p>
    <w:p>
      <w:pPr>
        <w:ind w:firstLine="480" w:firstLineChars="200"/>
        <w:jc w:val="left"/>
        <w:rPr>
          <w:rFonts w:hAnsi="宋体"/>
          <w:color w:val="333333"/>
          <w:sz w:val="24"/>
        </w:rPr>
      </w:pPr>
      <w:r>
        <w:rPr>
          <w:rFonts w:hint="eastAsia" w:hAnsi="宋体"/>
          <w:color w:val="333333"/>
          <w:sz w:val="24"/>
        </w:rPr>
        <w:t>(1)盐梯度介质</w:t>
      </w:r>
    </w:p>
    <w:p>
      <w:pPr>
        <w:ind w:firstLine="480" w:firstLineChars="200"/>
        <w:jc w:val="left"/>
        <w:rPr>
          <w:rFonts w:hAnsi="宋体"/>
          <w:color w:val="333333"/>
          <w:sz w:val="24"/>
        </w:rPr>
      </w:pPr>
      <w:r>
        <w:rPr>
          <w:rFonts w:hint="eastAsia" w:hAnsi="宋体"/>
          <w:color w:val="333333"/>
          <w:sz w:val="24"/>
        </w:rPr>
        <w:t>(2)小分子有机物</w:t>
      </w:r>
    </w:p>
    <w:p>
      <w:pPr>
        <w:ind w:firstLine="480" w:firstLineChars="200"/>
        <w:jc w:val="left"/>
        <w:rPr>
          <w:rFonts w:hAnsi="宋体"/>
          <w:color w:val="333333"/>
          <w:sz w:val="24"/>
        </w:rPr>
      </w:pPr>
      <w:r>
        <w:rPr>
          <w:rFonts w:hint="eastAsia" w:hAnsi="宋体"/>
          <w:color w:val="333333"/>
          <w:sz w:val="24"/>
        </w:rPr>
        <w:t>(3)三碘化苯衍生物</w:t>
      </w:r>
    </w:p>
    <w:p>
      <w:pPr>
        <w:ind w:firstLine="480" w:firstLineChars="200"/>
        <w:jc w:val="left"/>
        <w:rPr>
          <w:rFonts w:hAnsi="宋体"/>
          <w:color w:val="333333"/>
          <w:sz w:val="24"/>
        </w:rPr>
      </w:pPr>
      <w:r>
        <w:rPr>
          <w:rFonts w:hint="eastAsia" w:hAnsi="宋体"/>
          <w:color w:val="333333"/>
          <w:sz w:val="24"/>
        </w:rPr>
        <w:t>(4)有机高聚物</w:t>
      </w:r>
    </w:p>
    <w:p>
      <w:pPr>
        <w:ind w:firstLine="480" w:firstLineChars="200"/>
        <w:jc w:val="left"/>
        <w:rPr>
          <w:rFonts w:hAnsi="宋体"/>
          <w:color w:val="333333"/>
          <w:sz w:val="24"/>
        </w:rPr>
      </w:pPr>
      <w:r>
        <w:rPr>
          <w:rFonts w:hint="eastAsia" w:hAnsi="宋体"/>
          <w:color w:val="333333"/>
          <w:sz w:val="24"/>
        </w:rPr>
        <w:t>(5)胶态二氧化硅</w:t>
      </w:r>
    </w:p>
    <w:p>
      <w:pPr>
        <w:jc w:val="left"/>
        <w:rPr>
          <w:rFonts w:hAnsi="宋体"/>
          <w:color w:val="333333"/>
          <w:sz w:val="24"/>
        </w:rPr>
      </w:pPr>
      <w:r>
        <w:rPr>
          <w:rFonts w:hAnsi="宋体"/>
          <w:color w:val="333333"/>
          <w:sz w:val="24"/>
        </w:rPr>
        <w:t xml:space="preserve"> </w:t>
      </w:r>
      <w:r>
        <w:rPr>
          <w:rFonts w:hint="eastAsia" w:hAnsi="宋体"/>
          <w:color w:val="333333"/>
          <w:sz w:val="24"/>
        </w:rPr>
        <w:t>六常见的密度梯度材料及应用</w:t>
      </w:r>
    </w:p>
    <w:p>
      <w:pPr>
        <w:jc w:val="left"/>
        <w:rPr>
          <w:rFonts w:hAnsi="宋体"/>
          <w:color w:val="333333"/>
          <w:sz w:val="24"/>
        </w:rPr>
      </w:pPr>
      <w:r>
        <w:rPr>
          <w:rFonts w:hint="eastAsia" w:hAnsi="宋体"/>
          <w:color w:val="333333"/>
          <w:sz w:val="24"/>
        </w:rPr>
        <w:t>⑴蔗糖：水溶性大，性质稳定，渗透压较高，其最高密度可达1.33g/ml，且由于价格低容易制备，是现在实验室里常用于细胞器、病毒、RNA分离的梯度材料，但由于有较大的渗透压，不宜用于细胞的分离。</w:t>
      </w:r>
    </w:p>
    <w:p>
      <w:pPr>
        <w:jc w:val="left"/>
        <w:rPr>
          <w:rFonts w:hAnsi="宋体"/>
          <w:color w:val="333333"/>
          <w:sz w:val="24"/>
        </w:rPr>
      </w:pPr>
      <w:r>
        <w:rPr>
          <w:rFonts w:hint="eastAsia" w:hAnsi="宋体"/>
          <w:color w:val="333333"/>
          <w:sz w:val="24"/>
        </w:rPr>
        <w:t xml:space="preserve"> ⑵聚蔗糖：商品名Ficoll，常采用Ficoll-400也就是相对分子重量为400000，Ficoll渗透压低，但它的粘度却特别高，为此常与泛影葡胺混合使用以降低粘度。主要用于分离各种细胞包括血细胞、成纤维细胞、肿瘤细胞、鼠肝细胞等</w:t>
      </w:r>
    </w:p>
    <w:p>
      <w:pPr>
        <w:jc w:val="left"/>
        <w:rPr>
          <w:rFonts w:hAnsi="宋体"/>
          <w:color w:val="333333"/>
          <w:sz w:val="24"/>
        </w:rPr>
      </w:pPr>
      <w:r>
        <w:rPr>
          <w:rFonts w:hint="eastAsia" w:hAnsi="宋体"/>
          <w:color w:val="333333"/>
          <w:sz w:val="24"/>
        </w:rPr>
        <w:t>第四节 离心操作</w:t>
      </w:r>
    </w:p>
    <w:p>
      <w:pPr>
        <w:jc w:val="left"/>
        <w:rPr>
          <w:rFonts w:hAnsi="宋体"/>
          <w:color w:val="333333"/>
          <w:sz w:val="24"/>
        </w:rPr>
      </w:pPr>
      <w:r>
        <w:rPr>
          <w:rFonts w:hint="eastAsia" w:hAnsi="宋体"/>
          <w:b/>
          <w:bCs/>
          <w:color w:val="333333"/>
          <w:sz w:val="24"/>
        </w:rPr>
        <w:t>（一）加样和离心</w:t>
      </w:r>
      <w:r>
        <w:rPr>
          <w:rFonts w:hAnsi="宋体"/>
          <w:b/>
          <w:bCs/>
          <w:color w:val="333333"/>
          <w:sz w:val="24"/>
        </w:rPr>
        <w:t xml:space="preserve"> </w:t>
      </w:r>
    </w:p>
    <w:p>
      <w:pPr>
        <w:jc w:val="left"/>
        <w:rPr>
          <w:rFonts w:hAnsi="宋体"/>
          <w:color w:val="333333"/>
          <w:sz w:val="24"/>
        </w:rPr>
      </w:pPr>
      <w:r>
        <w:rPr>
          <w:rFonts w:hint="eastAsia" w:hAnsi="宋体"/>
          <w:b/>
          <w:bCs/>
          <w:color w:val="333333"/>
          <w:sz w:val="24"/>
        </w:rPr>
        <w:t>（二）梯度的取出与收集</w:t>
      </w:r>
    </w:p>
    <w:p>
      <w:pPr>
        <w:ind w:firstLine="482" w:firstLineChars="200"/>
        <w:jc w:val="left"/>
        <w:rPr>
          <w:rFonts w:hAnsi="宋体"/>
          <w:color w:val="333333"/>
          <w:sz w:val="24"/>
        </w:rPr>
      </w:pPr>
      <w:r>
        <w:rPr>
          <w:rFonts w:hint="eastAsia" w:hAnsi="宋体"/>
          <w:b/>
          <w:bCs/>
          <w:color w:val="333333"/>
          <w:sz w:val="24"/>
        </w:rPr>
        <w:t>取代法、穿刺法、切割法、虹吸法。</w:t>
      </w:r>
    </w:p>
    <w:p>
      <w:pPr>
        <w:ind w:firstLine="480" w:firstLineChars="200"/>
        <w:jc w:val="center"/>
        <w:rPr>
          <w:rFonts w:hAnsi="宋体"/>
          <w:color w:val="333333"/>
          <w:sz w:val="24"/>
        </w:rPr>
      </w:pPr>
      <w:r>
        <w:rPr>
          <w:rFonts w:hAnsi="宋体"/>
          <w:color w:val="333333"/>
          <w:sz w:val="24"/>
        </w:rPr>
        <w:drawing>
          <wp:inline distT="0" distB="0" distL="0" distR="0">
            <wp:extent cx="4248150" cy="2637155"/>
            <wp:effectExtent l="0" t="0" r="0" b="4445"/>
            <wp:docPr id="4505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Picture 4"/>
                    <pic:cNvPicPr>
                      <a:picLocks noGrp="1"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248558" cy="2637155"/>
                    </a:xfrm>
                    <a:prstGeom prst="rect">
                      <a:avLst/>
                    </a:prstGeom>
                    <a:noFill/>
                  </pic:spPr>
                </pic:pic>
              </a:graphicData>
            </a:graphic>
          </wp:inline>
        </w:drawing>
      </w:r>
    </w:p>
    <w:p>
      <w:pPr>
        <w:rPr>
          <w:b/>
          <w:color w:val="333333"/>
          <w:sz w:val="24"/>
        </w:rPr>
      </w:pPr>
      <w:r>
        <w:rPr>
          <w:b/>
          <w:color w:val="333333"/>
          <w:sz w:val="24"/>
        </w:rPr>
        <w:t>7.</w:t>
      </w:r>
      <w:r>
        <w:rPr>
          <w:rFonts w:hint="eastAsia"/>
          <w:b/>
          <w:color w:val="333333"/>
          <w:sz w:val="24"/>
        </w:rPr>
        <w:t>10</w:t>
      </w:r>
      <w:r>
        <w:rPr>
          <w:b/>
          <w:color w:val="333333"/>
          <w:sz w:val="24"/>
        </w:rPr>
        <w:t>.5教学方法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w:t>
      </w:r>
      <w:r>
        <w:rPr>
          <w:rFonts w:hint="eastAsia"/>
          <w:b/>
          <w:color w:val="333333"/>
          <w:sz w:val="24"/>
        </w:rPr>
        <w:t>10</w:t>
      </w:r>
      <w:r>
        <w:rPr>
          <w:b/>
          <w:color w:val="333333"/>
          <w:sz w:val="24"/>
        </w:rPr>
        <w:t>.6作业安排及课后反思</w:t>
      </w:r>
    </w:p>
    <w:p>
      <w:pPr>
        <w:rPr>
          <w:color w:val="000000"/>
          <w:sz w:val="24"/>
        </w:rPr>
      </w:pPr>
      <w:r>
        <w:rPr>
          <w:rFonts w:hint="eastAsia"/>
          <w:bCs/>
          <w:sz w:val="24"/>
        </w:rPr>
        <w:t xml:space="preserve">    （1）</w:t>
      </w:r>
      <w:r>
        <w:rPr>
          <w:rFonts w:hint="eastAsia"/>
          <w:color w:val="000000"/>
          <w:sz w:val="24"/>
        </w:rPr>
        <w:t>查阅资料，了解自己离心技术；</w:t>
      </w:r>
    </w:p>
    <w:p>
      <w:pPr>
        <w:ind w:firstLine="480"/>
        <w:rPr>
          <w:color w:val="000000"/>
          <w:sz w:val="24"/>
        </w:rPr>
      </w:pPr>
      <w:r>
        <w:rPr>
          <w:rFonts w:hint="eastAsia"/>
          <w:color w:val="000000"/>
          <w:sz w:val="24"/>
        </w:rPr>
        <w:t>（2）试做课后的复习思考题。</w:t>
      </w:r>
    </w:p>
    <w:p>
      <w:pPr>
        <w:rPr>
          <w:b/>
          <w:color w:val="333333"/>
          <w:sz w:val="24"/>
        </w:rPr>
      </w:pPr>
      <w:r>
        <w:rPr>
          <w:b/>
          <w:color w:val="333333"/>
          <w:sz w:val="24"/>
        </w:rPr>
        <w:t>7.</w:t>
      </w:r>
      <w:r>
        <w:rPr>
          <w:rFonts w:hint="eastAsia"/>
          <w:b/>
          <w:color w:val="333333"/>
          <w:sz w:val="24"/>
        </w:rPr>
        <w:t>10</w:t>
      </w:r>
      <w:r>
        <w:rPr>
          <w:b/>
          <w:color w:val="333333"/>
          <w:sz w:val="24"/>
        </w:rPr>
        <w:t>.7课前准备情况及其他相关特殊要求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w:t>
      </w:r>
      <w:r>
        <w:rPr>
          <w:rFonts w:hint="eastAsia"/>
          <w:b/>
          <w:color w:val="333333"/>
          <w:sz w:val="24"/>
        </w:rPr>
        <w:t>10</w:t>
      </w:r>
      <w:r>
        <w:rPr>
          <w:b/>
          <w:color w:val="333333"/>
          <w:sz w:val="24"/>
        </w:rPr>
        <w:t>.8参考资料（具体到哪一章节或页码）</w:t>
      </w:r>
    </w:p>
    <w:p>
      <w:pPr>
        <w:ind w:firstLine="480" w:firstLineChars="200"/>
        <w:rPr>
          <w:b/>
          <w:color w:val="333333"/>
          <w:sz w:val="24"/>
        </w:rPr>
      </w:pPr>
      <w:r>
        <w:rPr>
          <w:rFonts w:hint="eastAsia"/>
          <w:sz w:val="24"/>
        </w:rPr>
        <w:t>《生物制药工艺学》第4版，吴梧桐主编，第十章 离心技术</w:t>
      </w:r>
    </w:p>
    <w:p>
      <w:pPr>
        <w:rPr>
          <w:b/>
          <w:sz w:val="24"/>
        </w:rPr>
      </w:pPr>
    </w:p>
    <w:p>
      <w:pPr>
        <w:outlineLvl w:val="2"/>
        <w:rPr>
          <w:b/>
          <w:color w:val="333333"/>
          <w:sz w:val="24"/>
        </w:rPr>
      </w:pPr>
      <w:r>
        <w:rPr>
          <w:b/>
          <w:color w:val="333333"/>
          <w:sz w:val="24"/>
        </w:rPr>
        <w:t>7.</w:t>
      </w:r>
      <w:r>
        <w:rPr>
          <w:rFonts w:hint="eastAsia"/>
          <w:b/>
          <w:color w:val="333333"/>
          <w:sz w:val="24"/>
        </w:rPr>
        <w:t>11</w:t>
      </w:r>
      <w:r>
        <w:rPr>
          <w:b/>
          <w:color w:val="333333"/>
          <w:sz w:val="24"/>
        </w:rPr>
        <w:t>教学单元</w:t>
      </w:r>
      <w:r>
        <w:rPr>
          <w:rFonts w:hint="eastAsia"/>
          <w:b/>
          <w:color w:val="333333"/>
          <w:sz w:val="24"/>
        </w:rPr>
        <w:t>十一 第十一章膜分离技术（2学时）</w:t>
      </w:r>
    </w:p>
    <w:p>
      <w:pPr>
        <w:rPr>
          <w:b/>
          <w:sz w:val="24"/>
        </w:rPr>
      </w:pPr>
      <w:r>
        <w:rPr>
          <w:b/>
          <w:color w:val="333333"/>
          <w:sz w:val="24"/>
        </w:rPr>
        <w:t>7.</w:t>
      </w:r>
      <w:r>
        <w:rPr>
          <w:rFonts w:hint="eastAsia"/>
          <w:b/>
          <w:color w:val="333333"/>
          <w:sz w:val="24"/>
        </w:rPr>
        <w:t>11</w:t>
      </w:r>
      <w:r>
        <w:rPr>
          <w:b/>
          <w:color w:val="333333"/>
          <w:sz w:val="24"/>
        </w:rPr>
        <w:t>.1</w:t>
      </w:r>
      <w:r>
        <w:rPr>
          <w:b/>
          <w:sz w:val="24"/>
        </w:rPr>
        <w:t>教学日期</w:t>
      </w:r>
    </w:p>
    <w:p>
      <w:pPr>
        <w:ind w:firstLine="480" w:firstLineChars="200"/>
        <w:rPr>
          <w:sz w:val="24"/>
        </w:rPr>
      </w:pPr>
      <w:r>
        <w:rPr>
          <w:rFonts w:hint="eastAsia"/>
          <w:sz w:val="24"/>
        </w:rPr>
        <w:t>第十</w:t>
      </w:r>
      <w:r>
        <w:rPr>
          <w:rFonts w:hint="default"/>
          <w:sz w:val="24"/>
        </w:rPr>
        <w:t>六</w:t>
      </w:r>
      <w:r>
        <w:rPr>
          <w:rFonts w:hint="eastAsia"/>
          <w:sz w:val="24"/>
        </w:rPr>
        <w:t>周第二十二次课</w:t>
      </w:r>
    </w:p>
    <w:p>
      <w:pPr>
        <w:rPr>
          <w:b/>
          <w:color w:val="333333"/>
          <w:sz w:val="24"/>
        </w:rPr>
      </w:pPr>
      <w:r>
        <w:rPr>
          <w:b/>
          <w:color w:val="333333"/>
          <w:sz w:val="24"/>
        </w:rPr>
        <w:t>7.</w:t>
      </w:r>
      <w:r>
        <w:rPr>
          <w:rFonts w:hint="eastAsia"/>
          <w:b/>
          <w:color w:val="333333"/>
          <w:sz w:val="24"/>
        </w:rPr>
        <w:t>11</w:t>
      </w:r>
      <w:r>
        <w:rPr>
          <w:b/>
          <w:color w:val="333333"/>
          <w:sz w:val="24"/>
        </w:rPr>
        <w:t>.2教学目标</w:t>
      </w:r>
    </w:p>
    <w:p>
      <w:pPr>
        <w:ind w:firstLine="480" w:firstLineChars="200"/>
        <w:rPr>
          <w:sz w:val="24"/>
        </w:rPr>
      </w:pPr>
      <w:r>
        <w:rPr>
          <w:rFonts w:hint="eastAsia"/>
          <w:sz w:val="24"/>
        </w:rPr>
        <w:t>1、掌握各种膜分离技术的类型、特征及应用范围，膜极化的影响和消除</w:t>
      </w:r>
    </w:p>
    <w:p>
      <w:pPr>
        <w:ind w:firstLine="480" w:firstLineChars="200"/>
        <w:rPr>
          <w:sz w:val="24"/>
        </w:rPr>
      </w:pPr>
      <w:r>
        <w:rPr>
          <w:rFonts w:hint="eastAsia"/>
          <w:sz w:val="24"/>
        </w:rPr>
        <w:t>2、熟悉常用滤膜及滤器的性质和用途，包括特殊滤膜对蛋白质与核酸的结合作用。</w:t>
      </w:r>
    </w:p>
    <w:p>
      <w:pPr>
        <w:ind w:firstLine="480" w:firstLineChars="200"/>
        <w:rPr>
          <w:sz w:val="24"/>
        </w:rPr>
      </w:pPr>
      <w:r>
        <w:rPr>
          <w:rFonts w:hint="eastAsia"/>
          <w:sz w:val="24"/>
        </w:rPr>
        <w:t>3、了解各种滤膜的制备及检测方法。</w:t>
      </w:r>
    </w:p>
    <w:p>
      <w:pPr>
        <w:rPr>
          <w:b/>
          <w:color w:val="333333"/>
          <w:sz w:val="24"/>
        </w:rPr>
      </w:pPr>
      <w:r>
        <w:rPr>
          <w:b/>
          <w:color w:val="333333"/>
          <w:sz w:val="24"/>
        </w:rPr>
        <w:t>7.</w:t>
      </w:r>
      <w:r>
        <w:rPr>
          <w:rFonts w:hint="eastAsia"/>
          <w:b/>
          <w:color w:val="333333"/>
          <w:sz w:val="24"/>
        </w:rPr>
        <w:t>11</w:t>
      </w:r>
      <w:r>
        <w:rPr>
          <w:b/>
          <w:color w:val="333333"/>
          <w:sz w:val="24"/>
        </w:rPr>
        <w:t>.3教学内容（含重点、难点）</w:t>
      </w:r>
    </w:p>
    <w:p>
      <w:pPr>
        <w:ind w:firstLine="480" w:firstLineChars="200"/>
        <w:rPr>
          <w:snapToGrid w:val="0"/>
          <w:color w:val="333333"/>
          <w:sz w:val="24"/>
        </w:rPr>
      </w:pPr>
      <w:r>
        <w:rPr>
          <w:sz w:val="24"/>
        </w:rPr>
        <w:t>重    点：</w:t>
      </w:r>
      <w:r>
        <w:rPr>
          <w:rFonts w:hint="eastAsia"/>
          <w:sz w:val="24"/>
        </w:rPr>
        <w:t>实验用超滤器的原理。</w:t>
      </w:r>
    </w:p>
    <w:p>
      <w:pPr>
        <w:ind w:firstLine="480" w:firstLineChars="200"/>
        <w:rPr>
          <w:sz w:val="24"/>
        </w:rPr>
      </w:pPr>
      <w:r>
        <w:rPr>
          <w:sz w:val="24"/>
        </w:rPr>
        <w:t>难    点：</w:t>
      </w:r>
      <w:r>
        <w:rPr>
          <w:rFonts w:hint="eastAsia"/>
          <w:sz w:val="24"/>
        </w:rPr>
        <w:t>实验用超滤器的原理。</w:t>
      </w:r>
    </w:p>
    <w:p>
      <w:pPr>
        <w:adjustRightInd w:val="0"/>
        <w:snapToGrid w:val="0"/>
        <w:spacing w:line="360" w:lineRule="auto"/>
        <w:rPr>
          <w:sz w:val="24"/>
        </w:rPr>
      </w:pPr>
      <w:r>
        <w:rPr>
          <w:rFonts w:hint="eastAsia"/>
          <w:sz w:val="24"/>
        </w:rPr>
        <w:t xml:space="preserve">    </w:t>
      </w:r>
      <w:r>
        <w:rPr>
          <w:sz w:val="24"/>
        </w:rPr>
        <w:t>主要知识点：</w:t>
      </w:r>
      <w:r>
        <w:rPr>
          <w:rFonts w:hint="eastAsia"/>
          <w:sz w:val="24"/>
        </w:rPr>
        <w:t>透析装置的类型，克服浓差极化现象的措施，实验用超滤器原理，超滤技术及其应用。</w:t>
      </w:r>
    </w:p>
    <w:p>
      <w:pPr>
        <w:rPr>
          <w:b/>
          <w:color w:val="333333"/>
          <w:sz w:val="24"/>
        </w:rPr>
      </w:pPr>
      <w:r>
        <w:rPr>
          <w:b/>
          <w:color w:val="333333"/>
          <w:sz w:val="24"/>
        </w:rPr>
        <w:t>7.</w:t>
      </w:r>
      <w:r>
        <w:rPr>
          <w:rFonts w:hint="eastAsia"/>
          <w:b/>
          <w:color w:val="333333"/>
          <w:sz w:val="24"/>
        </w:rPr>
        <w:t>11</w:t>
      </w:r>
      <w:r>
        <w:rPr>
          <w:b/>
          <w:color w:val="333333"/>
          <w:sz w:val="24"/>
        </w:rPr>
        <w:t>.4教学过程</w:t>
      </w:r>
    </w:p>
    <w:p>
      <w:pPr>
        <w:rPr>
          <w:color w:val="333333"/>
          <w:sz w:val="24"/>
        </w:rPr>
      </w:pPr>
      <w:r>
        <w:rPr>
          <w:rFonts w:hint="eastAsia"/>
          <w:color w:val="333333"/>
          <w:sz w:val="24"/>
        </w:rPr>
        <w:t>膜的定义：如果在一个流体相内或两个流体相之间有一薄层凝聚相物质把流体分隔开来成为两部分，则这一薄层物质就是膜。</w:t>
      </w:r>
    </w:p>
    <w:p>
      <w:pPr>
        <w:rPr>
          <w:color w:val="333333"/>
          <w:sz w:val="24"/>
        </w:rPr>
      </w:pPr>
      <w:r>
        <w:rPr>
          <w:rFonts w:hint="eastAsia"/>
          <w:color w:val="333333"/>
          <w:sz w:val="24"/>
        </w:rPr>
        <w:t xml:space="preserve"> 膜分离的定义：借助于膜而实现各种分离的过程称之为膜分离。</w:t>
      </w:r>
    </w:p>
    <w:p>
      <w:pPr>
        <w:rPr>
          <w:color w:val="333333"/>
          <w:sz w:val="24"/>
        </w:rPr>
      </w:pPr>
      <w:r>
        <w:rPr>
          <w:color w:val="333333"/>
          <w:sz w:val="24"/>
        </w:rPr>
        <w:t xml:space="preserve"> </w:t>
      </w:r>
      <w:r>
        <w:rPr>
          <w:rFonts w:hint="eastAsia"/>
          <w:color w:val="333333"/>
          <w:sz w:val="24"/>
        </w:rPr>
        <w:t>国内外研究状况：</w:t>
      </w:r>
    </w:p>
    <w:p>
      <w:pPr>
        <w:ind w:firstLine="480" w:firstLineChars="200"/>
        <w:rPr>
          <w:color w:val="333333"/>
          <w:sz w:val="24"/>
        </w:rPr>
      </w:pPr>
      <w:r>
        <w:rPr>
          <w:rFonts w:hint="eastAsia"/>
          <w:color w:val="333333"/>
          <w:sz w:val="24"/>
        </w:rPr>
        <w:t>国外：膜分离技术起步于本世纪六十年代</w:t>
      </w:r>
    </w:p>
    <w:p>
      <w:pPr>
        <w:ind w:firstLine="480" w:firstLineChars="200"/>
        <w:rPr>
          <w:color w:val="333333"/>
          <w:sz w:val="24"/>
        </w:rPr>
      </w:pPr>
      <w:r>
        <w:rPr>
          <w:rFonts w:hint="eastAsia"/>
          <w:color w:val="333333"/>
          <w:sz w:val="24"/>
        </w:rPr>
        <w:t xml:space="preserve">“18世纪电器改变了整个工业过程，而20世纪膜技术改变整个面貌”。 </w:t>
      </w:r>
    </w:p>
    <w:p>
      <w:pPr>
        <w:ind w:firstLine="480" w:firstLineChars="200"/>
        <w:rPr>
          <w:color w:val="333333"/>
          <w:sz w:val="24"/>
        </w:rPr>
      </w:pPr>
      <w:r>
        <w:rPr>
          <w:rFonts w:hint="eastAsia"/>
          <w:color w:val="333333"/>
          <w:sz w:val="24"/>
        </w:rPr>
        <w:t xml:space="preserve"> 国内：起步于１９６６年，７０年代末开始步入工业化，</w:t>
      </w:r>
    </w:p>
    <w:p>
      <w:pPr>
        <w:ind w:firstLine="480" w:firstLineChars="200"/>
        <w:rPr>
          <w:color w:val="333333"/>
          <w:sz w:val="24"/>
        </w:rPr>
      </w:pPr>
      <w:r>
        <w:rPr>
          <w:rFonts w:hint="eastAsia"/>
          <w:color w:val="333333"/>
          <w:sz w:val="24"/>
        </w:rPr>
        <w:t xml:space="preserve"> 与国外市场的差距：</w:t>
      </w:r>
    </w:p>
    <w:p>
      <w:pPr>
        <w:ind w:firstLine="480" w:firstLineChars="200"/>
        <w:rPr>
          <w:color w:val="333333"/>
          <w:sz w:val="24"/>
        </w:rPr>
      </w:pPr>
      <w:r>
        <w:rPr>
          <w:rFonts w:hint="eastAsia"/>
          <w:color w:val="333333"/>
          <w:sz w:val="24"/>
        </w:rPr>
        <w:t>一、对膜技术这一高新技术的认识</w:t>
      </w:r>
    </w:p>
    <w:p>
      <w:pPr>
        <w:ind w:firstLine="480" w:firstLineChars="200"/>
        <w:rPr>
          <w:color w:val="333333"/>
          <w:sz w:val="24"/>
        </w:rPr>
      </w:pPr>
      <w:r>
        <w:rPr>
          <w:rFonts w:hint="eastAsia"/>
          <w:color w:val="333333"/>
          <w:sz w:val="24"/>
        </w:rPr>
        <w:t>二、膜技术推广应用领域亟待进一步扩大，并建立相应的示范工程</w:t>
      </w:r>
    </w:p>
    <w:p>
      <w:pPr>
        <w:ind w:firstLine="480" w:firstLineChars="200"/>
        <w:rPr>
          <w:color w:val="333333"/>
          <w:sz w:val="24"/>
        </w:rPr>
      </w:pPr>
      <w:r>
        <w:rPr>
          <w:rFonts w:hint="eastAsia"/>
          <w:color w:val="333333"/>
          <w:sz w:val="24"/>
        </w:rPr>
        <w:t>三、面临一些国外膜及膜装置，膜工程的大企业进入我国，以独资或合资企业形式加大竞争</w:t>
      </w:r>
    </w:p>
    <w:p>
      <w:pPr>
        <w:ind w:firstLine="480" w:firstLineChars="200"/>
        <w:rPr>
          <w:color w:val="333333"/>
          <w:sz w:val="24"/>
        </w:rPr>
      </w:pPr>
      <w:r>
        <w:rPr>
          <w:rFonts w:hint="eastAsia"/>
          <w:color w:val="333333"/>
          <w:sz w:val="24"/>
        </w:rPr>
        <w:t>四、国内膜技术膜产品质量、品种与国外尚存在较大差距。</w:t>
      </w:r>
    </w:p>
    <w:p>
      <w:pPr>
        <w:rPr>
          <w:color w:val="333333"/>
          <w:sz w:val="24"/>
        </w:rPr>
      </w:pPr>
      <w:r>
        <w:rPr>
          <w:color w:val="333333"/>
          <w:sz w:val="24"/>
        </w:rPr>
        <w:t xml:space="preserve"> </w:t>
      </w:r>
      <w:r>
        <w:rPr>
          <w:rFonts w:hint="eastAsia"/>
          <w:color w:val="333333"/>
          <w:sz w:val="24"/>
        </w:rPr>
        <w:t>应用范围</w:t>
      </w:r>
    </w:p>
    <w:p>
      <w:pPr>
        <w:ind w:firstLine="480" w:firstLineChars="200"/>
        <w:rPr>
          <w:color w:val="333333"/>
          <w:sz w:val="24"/>
        </w:rPr>
      </w:pPr>
      <w:r>
        <w:rPr>
          <w:rFonts w:hint="eastAsia"/>
          <w:color w:val="333333"/>
          <w:sz w:val="24"/>
        </w:rPr>
        <w:t>1、海水脱盐淡化</w:t>
      </w:r>
    </w:p>
    <w:p>
      <w:pPr>
        <w:ind w:firstLine="480" w:firstLineChars="200"/>
        <w:rPr>
          <w:color w:val="333333"/>
          <w:sz w:val="24"/>
        </w:rPr>
      </w:pPr>
      <w:r>
        <w:rPr>
          <w:rFonts w:hint="eastAsia"/>
          <w:color w:val="333333"/>
          <w:sz w:val="24"/>
        </w:rPr>
        <w:t xml:space="preserve"> 2、医药工业的纯化水、注射用水</w:t>
      </w:r>
    </w:p>
    <w:p>
      <w:pPr>
        <w:ind w:firstLine="480" w:firstLineChars="200"/>
        <w:rPr>
          <w:color w:val="333333"/>
          <w:sz w:val="24"/>
        </w:rPr>
      </w:pPr>
      <w:r>
        <w:rPr>
          <w:rFonts w:hint="eastAsia"/>
          <w:color w:val="333333"/>
          <w:sz w:val="24"/>
        </w:rPr>
        <w:t xml:space="preserve"> 3、生物大分子物质的浓缩与纯化</w:t>
      </w:r>
    </w:p>
    <w:p>
      <w:pPr>
        <w:ind w:firstLine="480" w:firstLineChars="200"/>
        <w:rPr>
          <w:color w:val="333333"/>
          <w:sz w:val="24"/>
        </w:rPr>
      </w:pPr>
      <w:r>
        <w:rPr>
          <w:rFonts w:hint="eastAsia"/>
          <w:color w:val="333333"/>
          <w:sz w:val="24"/>
        </w:rPr>
        <w:t xml:space="preserve"> 4、人工肾透析</w:t>
      </w:r>
    </w:p>
    <w:p>
      <w:pPr>
        <w:ind w:firstLine="480" w:firstLineChars="200"/>
        <w:rPr>
          <w:color w:val="333333"/>
          <w:sz w:val="24"/>
        </w:rPr>
      </w:pPr>
      <w:r>
        <w:rPr>
          <w:rFonts w:hint="eastAsia"/>
          <w:color w:val="333333"/>
          <w:sz w:val="24"/>
        </w:rPr>
        <w:t xml:space="preserve"> 5、过滤除菌（溶液、空气）</w:t>
      </w:r>
    </w:p>
    <w:p>
      <w:pPr>
        <w:rPr>
          <w:b/>
          <w:color w:val="333333"/>
          <w:sz w:val="24"/>
        </w:rPr>
      </w:pPr>
      <w:r>
        <w:rPr>
          <w:b/>
          <w:color w:val="333333"/>
          <w:sz w:val="24"/>
        </w:rPr>
        <w:t xml:space="preserve"> </w:t>
      </w:r>
      <w:r>
        <w:rPr>
          <w:rFonts w:hint="eastAsia"/>
          <w:b/>
          <w:color w:val="333333"/>
          <w:sz w:val="24"/>
        </w:rPr>
        <w:t>特点：</w:t>
      </w:r>
    </w:p>
    <w:p>
      <w:pPr>
        <w:ind w:firstLine="480" w:firstLineChars="200"/>
        <w:rPr>
          <w:color w:val="333333"/>
          <w:sz w:val="24"/>
        </w:rPr>
      </w:pPr>
      <w:r>
        <w:rPr>
          <w:rFonts w:hint="eastAsia"/>
          <w:color w:val="333333"/>
          <w:sz w:val="24"/>
        </w:rPr>
        <w:t>1.高效：由于膜具有选择性，它能有选择性地透过某些物质，而阻挡另一些物质的透过。选择合适的膜，可以有效地进行物质的分离，提纯和浓缩。</w:t>
      </w:r>
    </w:p>
    <w:p>
      <w:pPr>
        <w:ind w:firstLine="480" w:firstLineChars="200"/>
        <w:rPr>
          <w:color w:val="333333"/>
          <w:sz w:val="24"/>
        </w:rPr>
      </w:pPr>
      <w:r>
        <w:rPr>
          <w:rFonts w:hint="eastAsia"/>
          <w:color w:val="333333"/>
          <w:sz w:val="24"/>
        </w:rPr>
        <w:t xml:space="preserve"> 2.节能：多数膜分离过程在常温下操作，被分离物质不发生相变, 是一种低能耗，低成本的单元操作。</w:t>
      </w:r>
    </w:p>
    <w:p>
      <w:pPr>
        <w:ind w:firstLine="480" w:firstLineChars="200"/>
        <w:rPr>
          <w:color w:val="333333"/>
          <w:sz w:val="24"/>
        </w:rPr>
      </w:pPr>
      <w:r>
        <w:rPr>
          <w:rFonts w:hint="eastAsia"/>
          <w:color w:val="333333"/>
          <w:sz w:val="24"/>
        </w:rPr>
        <w:t xml:space="preserve"> 3.过程简单、容易操作和控制。</w:t>
      </w:r>
    </w:p>
    <w:p>
      <w:pPr>
        <w:ind w:firstLine="480" w:firstLineChars="200"/>
        <w:rPr>
          <w:color w:val="333333"/>
          <w:sz w:val="24"/>
        </w:rPr>
      </w:pPr>
      <w:r>
        <w:rPr>
          <w:rFonts w:hint="eastAsia"/>
          <w:color w:val="333333"/>
          <w:sz w:val="24"/>
        </w:rPr>
        <w:t xml:space="preserve"> 4.不污染环境。</w:t>
      </w:r>
    </w:p>
    <w:p>
      <w:pPr>
        <w:rPr>
          <w:b/>
          <w:bCs/>
          <w:color w:val="333333"/>
          <w:sz w:val="24"/>
        </w:rPr>
      </w:pPr>
      <w:r>
        <w:rPr>
          <w:b/>
          <w:color w:val="333333"/>
          <w:sz w:val="24"/>
        </w:rPr>
        <w:t xml:space="preserve"> </w:t>
      </w:r>
      <w:r>
        <w:rPr>
          <w:rFonts w:hint="eastAsia"/>
          <w:b/>
          <w:bCs/>
          <w:color w:val="333333"/>
          <w:sz w:val="24"/>
        </w:rPr>
        <w:t>第一节 透析</w:t>
      </w:r>
    </w:p>
    <w:p>
      <w:pPr>
        <w:ind w:firstLine="480" w:firstLineChars="200"/>
        <w:rPr>
          <w:color w:val="333333"/>
          <w:sz w:val="24"/>
        </w:rPr>
      </w:pPr>
      <w:r>
        <w:rPr>
          <w:rFonts w:hint="eastAsia"/>
          <w:color w:val="333333"/>
          <w:sz w:val="24"/>
        </w:rPr>
        <w:t>透析的材料：兽类的膀胱、硝酸纤维素膜、玻璃纸。</w:t>
      </w:r>
    </w:p>
    <w:p>
      <w:pPr>
        <w:ind w:firstLine="480" w:firstLineChars="200"/>
        <w:rPr>
          <w:color w:val="333333"/>
          <w:sz w:val="24"/>
        </w:rPr>
      </w:pPr>
      <w:r>
        <w:rPr>
          <w:rFonts w:hint="eastAsia"/>
          <w:color w:val="333333"/>
          <w:sz w:val="24"/>
        </w:rPr>
        <w:t xml:space="preserve"> 定义：透析是采用半透膜作为滤膜,使试样中的小分子经扩散作用不断透出膜外,而大分子不能透过被保留在透析袋内，从而达到大小分子分离的一种膜过滤方法。</w:t>
      </w:r>
    </w:p>
    <w:p>
      <w:pPr>
        <w:ind w:firstLine="480" w:firstLineChars="200"/>
        <w:rPr>
          <w:color w:val="333333"/>
          <w:sz w:val="24"/>
        </w:rPr>
      </w:pPr>
      <w:r>
        <w:rPr>
          <w:rFonts w:hint="eastAsia"/>
          <w:color w:val="333333"/>
          <w:sz w:val="24"/>
        </w:rPr>
        <w:t xml:space="preserve"> 特点：半透膜两边均为液体，一边为试样溶液（保留液），另一边为纯净溶剂（水或缓冲溶液）。可不断更换外层溶剂使扩散不断进行，直至符合要求。</w:t>
      </w:r>
    </w:p>
    <w:p>
      <w:pPr>
        <w:ind w:firstLine="480" w:firstLineChars="200"/>
        <w:rPr>
          <w:color w:val="333333"/>
          <w:sz w:val="24"/>
        </w:rPr>
      </w:pPr>
      <w:r>
        <w:rPr>
          <w:rFonts w:hint="eastAsia"/>
          <w:color w:val="333333"/>
          <w:sz w:val="24"/>
        </w:rPr>
        <w:t xml:space="preserve"> 应用：制备或提纯生物大分子时，除去小分子物质及其杂质，脱盐。</w:t>
      </w:r>
    </w:p>
    <w:p>
      <w:pPr>
        <w:rPr>
          <w:color w:val="333333"/>
          <w:sz w:val="24"/>
        </w:rPr>
      </w:pPr>
      <w:r>
        <w:rPr>
          <w:rFonts w:hint="eastAsia"/>
          <w:color w:val="333333"/>
          <w:sz w:val="24"/>
        </w:rPr>
        <w:t>用于透析的半透膜应具备的条件：</w:t>
      </w:r>
    </w:p>
    <w:p>
      <w:pPr>
        <w:ind w:firstLine="480" w:firstLineChars="200"/>
        <w:rPr>
          <w:color w:val="333333"/>
          <w:sz w:val="24"/>
        </w:rPr>
      </w:pPr>
      <w:r>
        <w:rPr>
          <w:rFonts w:hint="eastAsia"/>
          <w:color w:val="333333"/>
          <w:sz w:val="24"/>
        </w:rPr>
        <w:t xml:space="preserve"> （1）在溶剂中能形成分子筛状多孔薄膜，只允许小分子溶质通过，而阻止大分子（如蛋白质）通过；</w:t>
      </w:r>
    </w:p>
    <w:p>
      <w:pPr>
        <w:ind w:firstLine="480" w:firstLineChars="200"/>
        <w:rPr>
          <w:color w:val="333333"/>
          <w:sz w:val="24"/>
        </w:rPr>
      </w:pPr>
      <w:r>
        <w:rPr>
          <w:rFonts w:hint="eastAsia"/>
          <w:color w:val="333333"/>
          <w:sz w:val="24"/>
        </w:rPr>
        <w:t>（2）化学惰性；在水、盐溶液、稀酸或稀碱溶液中稳定；</w:t>
      </w:r>
    </w:p>
    <w:p>
      <w:pPr>
        <w:ind w:firstLine="480" w:firstLineChars="200"/>
        <w:rPr>
          <w:color w:val="333333"/>
          <w:sz w:val="24"/>
        </w:rPr>
      </w:pPr>
      <w:r>
        <w:rPr>
          <w:rFonts w:hint="eastAsia"/>
          <w:color w:val="333333"/>
          <w:sz w:val="24"/>
        </w:rPr>
        <w:t>（3）良好的物理性能：有一定的机械强度和良好的再生性能</w:t>
      </w:r>
    </w:p>
    <w:p>
      <w:pPr>
        <w:ind w:firstLine="480" w:firstLineChars="200"/>
        <w:rPr>
          <w:color w:val="333333"/>
          <w:sz w:val="24"/>
        </w:rPr>
      </w:pPr>
      <w:r>
        <w:rPr>
          <w:rFonts w:hint="eastAsia"/>
          <w:color w:val="333333"/>
          <w:sz w:val="24"/>
        </w:rPr>
        <w:t>使用：</w:t>
      </w:r>
    </w:p>
    <w:p>
      <w:pPr>
        <w:ind w:firstLine="480" w:firstLineChars="200"/>
        <w:rPr>
          <w:color w:val="333333"/>
          <w:sz w:val="24"/>
        </w:rPr>
      </w:pPr>
      <w:r>
        <w:rPr>
          <w:rFonts w:hint="eastAsia"/>
          <w:color w:val="333333"/>
          <w:sz w:val="24"/>
        </w:rPr>
        <w:t>1、预处理：用50%乙醇慢慢煮沸一小时，再分别用50%乙醇、0.01mol/L碳酸氢纳溶液、0.001 mol/L EDTA 溶液依次洗涤，最后用蒸馏水洗涤三次；</w:t>
      </w:r>
    </w:p>
    <w:p>
      <w:pPr>
        <w:ind w:firstLine="480" w:firstLineChars="200"/>
        <w:rPr>
          <w:color w:val="333333"/>
          <w:sz w:val="24"/>
        </w:rPr>
      </w:pPr>
      <w:r>
        <w:rPr>
          <w:color w:val="333333"/>
          <w:sz w:val="24"/>
        </w:rPr>
        <w:t xml:space="preserve"> </w:t>
      </w:r>
      <w:r>
        <w:rPr>
          <w:rFonts w:hint="eastAsia"/>
          <w:color w:val="333333"/>
          <w:sz w:val="24"/>
        </w:rPr>
        <w:t>2、透析过程注意点：</w:t>
      </w:r>
    </w:p>
    <w:p>
      <w:pPr>
        <w:ind w:firstLine="480" w:firstLineChars="200"/>
        <w:rPr>
          <w:color w:val="333333"/>
          <w:sz w:val="24"/>
        </w:rPr>
      </w:pPr>
      <w:r>
        <w:rPr>
          <w:rFonts w:hint="eastAsia"/>
          <w:color w:val="333333"/>
          <w:sz w:val="24"/>
        </w:rPr>
        <w:t>（1）透析前，对装有试液的透析袋检查是否有泄漏；</w:t>
      </w:r>
    </w:p>
    <w:p>
      <w:pPr>
        <w:ind w:firstLine="480" w:firstLineChars="200"/>
        <w:rPr>
          <w:color w:val="333333"/>
          <w:sz w:val="24"/>
        </w:rPr>
      </w:pPr>
      <w:r>
        <w:rPr>
          <w:rFonts w:hint="eastAsia"/>
          <w:color w:val="333333"/>
          <w:sz w:val="24"/>
        </w:rPr>
        <w:t>（2）透析袋装一半左右，防止膜外溶剂因浓度差渗入将袋涨裂或过度膨胀使膜孔径改变；</w:t>
      </w:r>
    </w:p>
    <w:p>
      <w:pPr>
        <w:ind w:firstLine="480" w:firstLineChars="200"/>
        <w:rPr>
          <w:color w:val="333333"/>
          <w:sz w:val="24"/>
        </w:rPr>
      </w:pPr>
      <w:r>
        <w:rPr>
          <w:rFonts w:hint="eastAsia"/>
          <w:color w:val="333333"/>
          <w:sz w:val="24"/>
        </w:rPr>
        <w:t>（3）搅拌；定期或连续更换外部溶剂可提高透析效果。</w:t>
      </w:r>
    </w:p>
    <w:p>
      <w:pPr>
        <w:ind w:firstLine="480" w:firstLineChars="200"/>
        <w:rPr>
          <w:color w:val="333333"/>
          <w:sz w:val="24"/>
        </w:rPr>
      </w:pPr>
      <w:r>
        <w:rPr>
          <w:rFonts w:hint="eastAsia"/>
          <w:color w:val="333333"/>
          <w:sz w:val="24"/>
        </w:rPr>
        <w:t>3、透析袋的保存：</w:t>
      </w:r>
    </w:p>
    <w:p>
      <w:pPr>
        <w:rPr>
          <w:color w:val="333333"/>
          <w:sz w:val="24"/>
        </w:rPr>
      </w:pPr>
      <w:r>
        <w:rPr>
          <w:rFonts w:hint="eastAsia"/>
          <w:color w:val="333333"/>
          <w:sz w:val="24"/>
        </w:rPr>
        <w:t>第二节 超滤技术</w:t>
      </w:r>
      <w:r>
        <w:rPr>
          <w:rFonts w:hint="eastAsia"/>
          <w:color w:val="333333"/>
          <w:sz w:val="24"/>
        </w:rPr>
        <w:br w:type="textWrapping"/>
      </w:r>
      <w:r>
        <w:rPr>
          <w:rFonts w:hint="eastAsia"/>
          <w:color w:val="333333"/>
          <w:sz w:val="24"/>
        </w:rPr>
        <w:t>一、超滤的特征和用途</w:t>
      </w:r>
    </w:p>
    <w:p>
      <w:pPr>
        <w:ind w:firstLine="480" w:firstLineChars="200"/>
        <w:rPr>
          <w:color w:val="333333"/>
          <w:sz w:val="24"/>
        </w:rPr>
      </w:pPr>
      <w:r>
        <w:rPr>
          <w:rFonts w:hint="eastAsia"/>
          <w:color w:val="333333"/>
          <w:sz w:val="24"/>
        </w:rPr>
        <w:t>定义：超过滤(简称超滤)是一项分子级膜分离手段，以压力差为推动力将不同分子量的物质进行选择性分离。一般用于液相分离，也可用于气相分离。</w:t>
      </w:r>
    </w:p>
    <w:p>
      <w:pPr>
        <w:ind w:firstLine="480" w:firstLineChars="200"/>
        <w:rPr>
          <w:color w:val="333333"/>
          <w:sz w:val="24"/>
        </w:rPr>
      </w:pPr>
      <w:r>
        <w:rPr>
          <w:rFonts w:hint="eastAsia"/>
          <w:color w:val="333333"/>
          <w:sz w:val="24"/>
        </w:rPr>
        <w:t>用途：</w:t>
      </w:r>
    </w:p>
    <w:p>
      <w:pPr>
        <w:ind w:firstLine="480" w:firstLineChars="200"/>
        <w:rPr>
          <w:color w:val="333333"/>
          <w:sz w:val="24"/>
        </w:rPr>
      </w:pPr>
      <w:r>
        <w:rPr>
          <w:rFonts w:hint="eastAsia"/>
          <w:color w:val="333333"/>
          <w:sz w:val="24"/>
        </w:rPr>
        <w:t>1．大分子物质的脱盐和浓缩，以及大分子物质溶剂系统的交换平衡</w:t>
      </w:r>
    </w:p>
    <w:p>
      <w:pPr>
        <w:ind w:firstLine="480" w:firstLineChars="200"/>
        <w:rPr>
          <w:color w:val="333333"/>
          <w:sz w:val="24"/>
        </w:rPr>
      </w:pPr>
      <w:r>
        <w:rPr>
          <w:rFonts w:hint="eastAsia"/>
          <w:color w:val="333333"/>
          <w:sz w:val="24"/>
        </w:rPr>
        <w:t>2.大分子物质的分级分离</w:t>
      </w:r>
    </w:p>
    <w:p>
      <w:pPr>
        <w:ind w:firstLine="480" w:firstLineChars="200"/>
        <w:rPr>
          <w:color w:val="333333"/>
          <w:sz w:val="24"/>
        </w:rPr>
      </w:pPr>
      <w:r>
        <w:rPr>
          <w:rFonts w:hint="eastAsia"/>
          <w:color w:val="333333"/>
          <w:sz w:val="24"/>
        </w:rPr>
        <w:t>3．生化制剂或其它制剂的去热原处理</w:t>
      </w:r>
    </w:p>
    <w:p>
      <w:pPr>
        <w:rPr>
          <w:color w:val="333333"/>
          <w:sz w:val="24"/>
        </w:rPr>
      </w:pPr>
      <w:r>
        <w:rPr>
          <w:color w:val="333333"/>
          <w:sz w:val="24"/>
        </w:rPr>
        <w:t xml:space="preserve"> </w:t>
      </w:r>
      <w:r>
        <w:rPr>
          <w:rFonts w:hint="eastAsia"/>
          <w:color w:val="333333"/>
          <w:sz w:val="24"/>
        </w:rPr>
        <w:t>二、超滤膜</w:t>
      </w:r>
    </w:p>
    <w:p>
      <w:pPr>
        <w:rPr>
          <w:color w:val="333333"/>
          <w:sz w:val="24"/>
        </w:rPr>
      </w:pPr>
      <w:r>
        <w:rPr>
          <w:rFonts w:hint="eastAsia"/>
          <w:color w:val="333333"/>
          <w:sz w:val="24"/>
        </w:rPr>
        <w:t xml:space="preserve"> （一）超滤膜的构造</w:t>
      </w:r>
    </w:p>
    <w:p>
      <w:pPr>
        <w:ind w:firstLine="480" w:firstLineChars="200"/>
        <w:rPr>
          <w:color w:val="333333"/>
          <w:sz w:val="24"/>
        </w:rPr>
      </w:pPr>
      <w:r>
        <w:rPr>
          <w:rFonts w:hint="eastAsia"/>
          <w:color w:val="333333"/>
          <w:sz w:val="24"/>
        </w:rPr>
        <w:t xml:space="preserve"> 各向同性膜：膜的厚度较大，孔隙为一定直径的圆柱形。 </w:t>
      </w:r>
    </w:p>
    <w:p>
      <w:pPr>
        <w:ind w:firstLine="480" w:firstLineChars="200"/>
        <w:rPr>
          <w:color w:val="333333"/>
          <w:sz w:val="24"/>
        </w:rPr>
      </w:pPr>
      <w:r>
        <w:rPr>
          <w:rFonts w:hint="eastAsia"/>
          <w:color w:val="333333"/>
          <w:sz w:val="24"/>
        </w:rPr>
        <w:t xml:space="preserve"> 各向异性膜：</w:t>
      </w:r>
    </w:p>
    <w:p>
      <w:pPr>
        <w:ind w:firstLine="480" w:firstLineChars="200"/>
        <w:rPr>
          <w:color w:val="333333"/>
          <w:sz w:val="24"/>
        </w:rPr>
      </w:pPr>
      <w:r>
        <w:rPr>
          <w:rFonts w:hint="eastAsia"/>
          <w:color w:val="333333"/>
          <w:sz w:val="24"/>
        </w:rPr>
        <w:t xml:space="preserve"> 膜质分为两层：功能层和支持层。</w:t>
      </w:r>
    </w:p>
    <w:p>
      <w:pPr>
        <w:ind w:firstLine="480" w:firstLineChars="200"/>
        <w:rPr>
          <w:color w:val="333333"/>
          <w:sz w:val="24"/>
        </w:rPr>
      </w:pPr>
      <w:r>
        <w:rPr>
          <w:rFonts w:hint="eastAsia"/>
          <w:color w:val="333333"/>
          <w:sz w:val="24"/>
        </w:rPr>
        <w:t xml:space="preserve"> 喇叭口滤膜：孔隙不是圆柱体，而是梯形圆台 </w:t>
      </w:r>
    </w:p>
    <w:p>
      <w:pPr>
        <w:rPr>
          <w:color w:val="333333"/>
          <w:sz w:val="24"/>
        </w:rPr>
      </w:pPr>
      <w:r>
        <w:rPr>
          <w:color w:val="333333"/>
          <w:sz w:val="24"/>
        </w:rPr>
        <w:t xml:space="preserve"> </w:t>
      </w:r>
      <w:r>
        <w:rPr>
          <w:rFonts w:hint="eastAsia"/>
          <w:color w:val="333333"/>
          <w:sz w:val="24"/>
        </w:rPr>
        <w:t>（二）超滤膜的制造</w:t>
      </w:r>
    </w:p>
    <w:p>
      <w:pPr>
        <w:ind w:firstLine="480" w:firstLineChars="200"/>
        <w:rPr>
          <w:color w:val="333333"/>
          <w:sz w:val="24"/>
        </w:rPr>
      </w:pPr>
      <w:r>
        <w:rPr>
          <w:rFonts w:hint="eastAsia"/>
          <w:color w:val="333333"/>
          <w:sz w:val="24"/>
        </w:rPr>
        <w:t xml:space="preserve"> 入水凝冻法制备各向异性膜：</w:t>
      </w:r>
    </w:p>
    <w:p>
      <w:pPr>
        <w:ind w:firstLine="480" w:firstLineChars="200"/>
        <w:rPr>
          <w:color w:val="333333"/>
          <w:sz w:val="24"/>
        </w:rPr>
      </w:pPr>
      <w:r>
        <w:rPr>
          <w:rFonts w:hint="eastAsia"/>
          <w:color w:val="333333"/>
          <w:sz w:val="24"/>
        </w:rPr>
        <w:t xml:space="preserve"> 1 制膜材料（二醋酸纤维素，丙酮，甲酰胺） </w:t>
      </w:r>
    </w:p>
    <w:p>
      <w:pPr>
        <w:ind w:firstLine="480" w:firstLineChars="200"/>
        <w:rPr>
          <w:color w:val="333333"/>
          <w:sz w:val="24"/>
        </w:rPr>
      </w:pPr>
      <w:r>
        <w:rPr>
          <w:rFonts w:hint="eastAsia"/>
          <w:color w:val="333333"/>
          <w:sz w:val="24"/>
        </w:rPr>
        <w:t xml:space="preserve"> 2 制膜液的配制：25g醋酸纤维素、100ml丙酮、80ml甲酰胺加入密封容器内，间歇搅拌使其溶解 </w:t>
      </w:r>
    </w:p>
    <w:p>
      <w:pPr>
        <w:ind w:firstLine="480" w:firstLineChars="200"/>
        <w:rPr>
          <w:color w:val="333333"/>
          <w:sz w:val="24"/>
        </w:rPr>
      </w:pPr>
      <w:r>
        <w:rPr>
          <w:rFonts w:hint="eastAsia"/>
          <w:color w:val="333333"/>
          <w:sz w:val="24"/>
        </w:rPr>
        <w:t xml:space="preserve"> 3 制膜操作：玻璃板，刮刀，5秒钟，4～5℃的冷水中，1h后取出，贴在玻璃板上的一面为反面，孔径大；另一面为小孔径的功能面。 </w:t>
      </w:r>
    </w:p>
    <w:p>
      <w:pPr>
        <w:rPr>
          <w:color w:val="333333"/>
          <w:sz w:val="24"/>
        </w:rPr>
      </w:pPr>
      <w:r>
        <w:rPr>
          <w:color w:val="333333"/>
          <w:sz w:val="24"/>
        </w:rPr>
        <w:t xml:space="preserve"> </w:t>
      </w:r>
      <w:r>
        <w:rPr>
          <w:rFonts w:hint="eastAsia"/>
          <w:color w:val="333333"/>
          <w:sz w:val="24"/>
        </w:rPr>
        <w:t>影响膜孔径的因素</w:t>
      </w:r>
    </w:p>
    <w:p>
      <w:pPr>
        <w:ind w:firstLine="480" w:firstLineChars="200"/>
        <w:rPr>
          <w:color w:val="333333"/>
          <w:sz w:val="24"/>
        </w:rPr>
      </w:pPr>
      <w:r>
        <w:rPr>
          <w:rFonts w:hint="eastAsia"/>
          <w:color w:val="333333"/>
          <w:sz w:val="24"/>
        </w:rPr>
        <w:t xml:space="preserve"> ①增加添加剂与成膜材料的比例或添加剂与溶剂的比例，可使膜表面孔径增大。</w:t>
      </w:r>
    </w:p>
    <w:p>
      <w:pPr>
        <w:ind w:firstLine="480" w:firstLineChars="200"/>
        <w:rPr>
          <w:color w:val="333333"/>
          <w:sz w:val="24"/>
        </w:rPr>
      </w:pPr>
      <w:r>
        <w:rPr>
          <w:rFonts w:hint="eastAsia"/>
          <w:color w:val="333333"/>
          <w:sz w:val="24"/>
        </w:rPr>
        <w:t xml:space="preserve"> ②降低刮膜温度，或减少刮好的膜在空气中的蒸发时间，会使膜表面孔径增大</w:t>
      </w:r>
    </w:p>
    <w:p>
      <w:pPr>
        <w:rPr>
          <w:color w:val="333333"/>
          <w:sz w:val="24"/>
        </w:rPr>
      </w:pPr>
      <w:r>
        <w:rPr>
          <w:rFonts w:hint="eastAsia"/>
          <w:color w:val="333333"/>
          <w:sz w:val="24"/>
        </w:rPr>
        <w:t>三、超滤过程和装置</w:t>
      </w:r>
    </w:p>
    <w:p>
      <w:pPr>
        <w:rPr>
          <w:color w:val="333333"/>
          <w:sz w:val="24"/>
        </w:rPr>
      </w:pPr>
      <w:r>
        <w:rPr>
          <w:color w:val="333333"/>
          <w:sz w:val="24"/>
        </w:rPr>
        <w:t xml:space="preserve"> </w:t>
      </w:r>
      <w:r>
        <w:rPr>
          <w:rFonts w:hint="eastAsia"/>
          <w:color w:val="333333"/>
          <w:sz w:val="24"/>
        </w:rPr>
        <w:t>（一）浓差极化现象</w:t>
      </w:r>
    </w:p>
    <w:p>
      <w:pPr>
        <w:ind w:firstLine="480" w:firstLineChars="200"/>
        <w:rPr>
          <w:color w:val="333333"/>
          <w:sz w:val="24"/>
        </w:rPr>
      </w:pPr>
      <w:r>
        <w:rPr>
          <w:rFonts w:hint="eastAsia"/>
          <w:color w:val="333333"/>
          <w:sz w:val="24"/>
        </w:rPr>
        <w:t>外源压力迫使分子量较小的溶质通过薄膜，大分子被截留于膜表面，并逐渐形成浓度梯度，这就是浓差极化现象。</w:t>
      </w:r>
    </w:p>
    <w:p>
      <w:pPr>
        <w:ind w:firstLine="480" w:firstLineChars="200"/>
        <w:rPr>
          <w:color w:val="333333"/>
          <w:sz w:val="24"/>
        </w:rPr>
      </w:pPr>
      <w:r>
        <w:rPr>
          <w:rFonts w:hint="eastAsia"/>
          <w:color w:val="333333"/>
          <w:sz w:val="24"/>
        </w:rPr>
        <w:t>克服极化的措施：震动、搅拌、错流(cross flow) 、切流(tangent flow) 。</w:t>
      </w:r>
    </w:p>
    <w:p>
      <w:pPr>
        <w:rPr>
          <w:color w:val="333333"/>
          <w:sz w:val="24"/>
        </w:rPr>
      </w:pPr>
      <w:r>
        <w:rPr>
          <w:color w:val="333333"/>
          <w:sz w:val="24"/>
        </w:rPr>
        <w:t xml:space="preserve"> </w:t>
      </w:r>
      <w:r>
        <w:rPr>
          <w:rFonts w:hint="eastAsia"/>
          <w:color w:val="333333"/>
          <w:sz w:val="24"/>
        </w:rPr>
        <w:t>四、超滤的操作和应用</w:t>
      </w:r>
    </w:p>
    <w:p>
      <w:pPr>
        <w:rPr>
          <w:color w:val="333333"/>
          <w:sz w:val="24"/>
        </w:rPr>
      </w:pPr>
      <w:r>
        <w:rPr>
          <w:rFonts w:hint="eastAsia"/>
          <w:color w:val="333333"/>
          <w:sz w:val="24"/>
        </w:rPr>
        <w:t>（一）超滤膜和超滤器的处理</w:t>
      </w:r>
    </w:p>
    <w:p>
      <w:pPr>
        <w:rPr>
          <w:color w:val="333333"/>
          <w:sz w:val="24"/>
        </w:rPr>
      </w:pPr>
      <w:r>
        <w:rPr>
          <w:rFonts w:hint="eastAsia"/>
          <w:color w:val="333333"/>
          <w:sz w:val="24"/>
        </w:rPr>
        <w:t>（二）过滤操作</w:t>
      </w:r>
    </w:p>
    <w:p>
      <w:pPr>
        <w:rPr>
          <w:color w:val="333333"/>
          <w:sz w:val="24"/>
        </w:rPr>
      </w:pPr>
      <w:r>
        <w:rPr>
          <w:rFonts w:hint="eastAsia"/>
          <w:color w:val="333333"/>
          <w:sz w:val="24"/>
        </w:rPr>
        <w:t>（三）应用</w:t>
      </w:r>
    </w:p>
    <w:p>
      <w:pPr>
        <w:ind w:firstLine="480" w:firstLineChars="200"/>
        <w:rPr>
          <w:color w:val="333333"/>
          <w:sz w:val="24"/>
        </w:rPr>
      </w:pPr>
      <w:r>
        <w:rPr>
          <w:rFonts w:hint="eastAsia"/>
          <w:color w:val="333333"/>
          <w:sz w:val="24"/>
        </w:rPr>
        <w:t>1、浓缩和脱盐</w:t>
      </w:r>
    </w:p>
    <w:p>
      <w:pPr>
        <w:ind w:firstLine="480" w:firstLineChars="200"/>
        <w:rPr>
          <w:color w:val="333333"/>
          <w:sz w:val="24"/>
        </w:rPr>
      </w:pPr>
      <w:r>
        <w:rPr>
          <w:rFonts w:hint="eastAsia"/>
          <w:color w:val="333333"/>
          <w:sz w:val="24"/>
        </w:rPr>
        <w:t>2、分级分离和纯化</w:t>
      </w:r>
    </w:p>
    <w:p>
      <w:pPr>
        <w:ind w:firstLine="480" w:firstLineChars="200"/>
        <w:rPr>
          <w:color w:val="333333"/>
          <w:sz w:val="24"/>
        </w:rPr>
      </w:pPr>
      <w:r>
        <w:rPr>
          <w:rFonts w:hint="eastAsia"/>
          <w:color w:val="333333"/>
          <w:sz w:val="24"/>
        </w:rPr>
        <w:t>3、超滤分离与酶反应连用</w:t>
      </w:r>
    </w:p>
    <w:p>
      <w:pPr>
        <w:ind w:firstLine="482" w:firstLineChars="200"/>
        <w:rPr>
          <w:b/>
          <w:color w:val="333333"/>
          <w:sz w:val="24"/>
        </w:rPr>
      </w:pPr>
      <w:r>
        <w:rPr>
          <w:b/>
          <w:color w:val="333333"/>
          <w:sz w:val="24"/>
        </w:rPr>
        <w:t xml:space="preserve"> </w:t>
      </w:r>
    </w:p>
    <w:p>
      <w:pPr>
        <w:rPr>
          <w:b/>
          <w:color w:val="333333"/>
          <w:sz w:val="24"/>
        </w:rPr>
      </w:pPr>
      <w:r>
        <w:rPr>
          <w:b/>
          <w:color w:val="333333"/>
          <w:sz w:val="24"/>
        </w:rPr>
        <w:t>7.</w:t>
      </w:r>
      <w:r>
        <w:rPr>
          <w:rFonts w:hint="eastAsia"/>
          <w:b/>
          <w:color w:val="333333"/>
          <w:sz w:val="24"/>
        </w:rPr>
        <w:t>11</w:t>
      </w:r>
      <w:r>
        <w:rPr>
          <w:b/>
          <w:color w:val="333333"/>
          <w:sz w:val="24"/>
        </w:rPr>
        <w:t>.5教学方法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w:t>
      </w:r>
      <w:r>
        <w:rPr>
          <w:rFonts w:hint="eastAsia"/>
          <w:b/>
          <w:color w:val="333333"/>
          <w:sz w:val="24"/>
        </w:rPr>
        <w:t>11</w:t>
      </w:r>
      <w:r>
        <w:rPr>
          <w:b/>
          <w:color w:val="333333"/>
          <w:sz w:val="24"/>
        </w:rPr>
        <w:t>.6作业安排及课后反思</w:t>
      </w:r>
    </w:p>
    <w:p>
      <w:pPr>
        <w:rPr>
          <w:color w:val="000000"/>
          <w:sz w:val="24"/>
        </w:rPr>
      </w:pPr>
      <w:r>
        <w:rPr>
          <w:rFonts w:hint="eastAsia"/>
          <w:bCs/>
          <w:sz w:val="24"/>
        </w:rPr>
        <w:t xml:space="preserve">    （1）</w:t>
      </w:r>
      <w:r>
        <w:rPr>
          <w:rFonts w:hint="eastAsia"/>
          <w:color w:val="000000"/>
          <w:sz w:val="24"/>
        </w:rPr>
        <w:t>查阅资料，了解自己感兴趣的膜分离技术；</w:t>
      </w:r>
    </w:p>
    <w:p>
      <w:pPr>
        <w:ind w:firstLine="480"/>
        <w:rPr>
          <w:color w:val="000000"/>
          <w:sz w:val="24"/>
        </w:rPr>
      </w:pPr>
      <w:r>
        <w:rPr>
          <w:rFonts w:hint="eastAsia"/>
          <w:color w:val="000000"/>
          <w:sz w:val="24"/>
        </w:rPr>
        <w:t>（2）试做课后的复习思考题。</w:t>
      </w:r>
    </w:p>
    <w:p>
      <w:pPr>
        <w:rPr>
          <w:b/>
          <w:color w:val="333333"/>
          <w:sz w:val="24"/>
        </w:rPr>
      </w:pPr>
      <w:r>
        <w:rPr>
          <w:b/>
          <w:color w:val="333333"/>
          <w:sz w:val="24"/>
        </w:rPr>
        <w:t>7.</w:t>
      </w:r>
      <w:r>
        <w:rPr>
          <w:rFonts w:hint="eastAsia"/>
          <w:b/>
          <w:color w:val="333333"/>
          <w:sz w:val="24"/>
        </w:rPr>
        <w:t>11</w:t>
      </w:r>
      <w:r>
        <w:rPr>
          <w:b/>
          <w:color w:val="333333"/>
          <w:sz w:val="24"/>
        </w:rPr>
        <w:t>.7课前准备情况及其他相关特殊要求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w:t>
      </w:r>
      <w:r>
        <w:rPr>
          <w:rFonts w:hint="eastAsia"/>
          <w:b/>
          <w:color w:val="333333"/>
          <w:sz w:val="24"/>
        </w:rPr>
        <w:t>11</w:t>
      </w:r>
      <w:r>
        <w:rPr>
          <w:b/>
          <w:color w:val="333333"/>
          <w:sz w:val="24"/>
        </w:rPr>
        <w:t>.8参考资料（具体到哪一章节或页码）</w:t>
      </w:r>
    </w:p>
    <w:p>
      <w:pPr>
        <w:ind w:firstLine="480" w:firstLineChars="200"/>
        <w:rPr>
          <w:b/>
          <w:color w:val="333333"/>
          <w:sz w:val="24"/>
        </w:rPr>
      </w:pPr>
      <w:r>
        <w:rPr>
          <w:rFonts w:hint="eastAsia"/>
          <w:sz w:val="24"/>
        </w:rPr>
        <w:t>《生物制药工艺学》第4版，吴梧桐主编，第十一章 膜分离技术</w:t>
      </w:r>
    </w:p>
    <w:p>
      <w:pPr>
        <w:rPr>
          <w:b/>
          <w:sz w:val="24"/>
        </w:rPr>
      </w:pPr>
    </w:p>
    <w:p>
      <w:pPr>
        <w:outlineLvl w:val="2"/>
        <w:rPr>
          <w:b/>
          <w:color w:val="333333"/>
          <w:sz w:val="24"/>
        </w:rPr>
      </w:pPr>
      <w:r>
        <w:rPr>
          <w:b/>
          <w:color w:val="333333"/>
          <w:sz w:val="24"/>
        </w:rPr>
        <w:t>7.</w:t>
      </w:r>
      <w:r>
        <w:rPr>
          <w:rFonts w:hint="eastAsia"/>
          <w:b/>
          <w:color w:val="333333"/>
          <w:sz w:val="24"/>
        </w:rPr>
        <w:t>12</w:t>
      </w:r>
      <w:r>
        <w:rPr>
          <w:b/>
          <w:color w:val="333333"/>
          <w:sz w:val="24"/>
        </w:rPr>
        <w:t>教学单元</w:t>
      </w:r>
      <w:r>
        <w:rPr>
          <w:rFonts w:hint="eastAsia"/>
          <w:b/>
          <w:color w:val="333333"/>
          <w:sz w:val="24"/>
        </w:rPr>
        <w:t>十二 第十二章 制备型高效液相色谱（2学时）</w:t>
      </w:r>
    </w:p>
    <w:p>
      <w:pPr>
        <w:rPr>
          <w:b/>
          <w:sz w:val="24"/>
        </w:rPr>
      </w:pPr>
      <w:r>
        <w:rPr>
          <w:b/>
          <w:color w:val="333333"/>
          <w:sz w:val="24"/>
        </w:rPr>
        <w:t>7.</w:t>
      </w:r>
      <w:r>
        <w:rPr>
          <w:rFonts w:hint="eastAsia"/>
          <w:b/>
          <w:color w:val="333333"/>
          <w:sz w:val="24"/>
        </w:rPr>
        <w:t>12</w:t>
      </w:r>
      <w:r>
        <w:rPr>
          <w:b/>
          <w:color w:val="333333"/>
          <w:sz w:val="24"/>
        </w:rPr>
        <w:t>.1</w:t>
      </w:r>
      <w:r>
        <w:rPr>
          <w:b/>
          <w:sz w:val="24"/>
        </w:rPr>
        <w:t>教学日期</w:t>
      </w:r>
    </w:p>
    <w:p>
      <w:pPr>
        <w:ind w:firstLine="480" w:firstLineChars="200"/>
        <w:rPr>
          <w:sz w:val="24"/>
        </w:rPr>
      </w:pPr>
      <w:r>
        <w:rPr>
          <w:rFonts w:hint="eastAsia"/>
          <w:sz w:val="24"/>
        </w:rPr>
        <w:t>第十</w:t>
      </w:r>
      <w:r>
        <w:rPr>
          <w:rFonts w:hint="default"/>
          <w:sz w:val="24"/>
        </w:rPr>
        <w:t>七</w:t>
      </w:r>
      <w:r>
        <w:rPr>
          <w:rFonts w:hint="eastAsia"/>
          <w:sz w:val="24"/>
        </w:rPr>
        <w:t>周第二十三次课</w:t>
      </w:r>
    </w:p>
    <w:p>
      <w:pPr>
        <w:rPr>
          <w:b/>
          <w:color w:val="333333"/>
          <w:sz w:val="24"/>
        </w:rPr>
      </w:pPr>
      <w:r>
        <w:rPr>
          <w:b/>
          <w:color w:val="333333"/>
          <w:sz w:val="24"/>
        </w:rPr>
        <w:t>7.</w:t>
      </w:r>
      <w:r>
        <w:rPr>
          <w:rFonts w:hint="eastAsia"/>
          <w:b/>
          <w:color w:val="333333"/>
          <w:sz w:val="24"/>
        </w:rPr>
        <w:t>12</w:t>
      </w:r>
      <w:r>
        <w:rPr>
          <w:b/>
          <w:color w:val="333333"/>
          <w:sz w:val="24"/>
        </w:rPr>
        <w:t>.2教学目标</w:t>
      </w:r>
    </w:p>
    <w:p>
      <w:pPr>
        <w:ind w:firstLine="480" w:firstLineChars="200"/>
        <w:rPr>
          <w:sz w:val="24"/>
        </w:rPr>
      </w:pPr>
      <w:r>
        <w:rPr>
          <w:rFonts w:hint="eastAsia"/>
          <w:sz w:val="24"/>
        </w:rPr>
        <w:t>1、掌握制备高效液相色谱的特点。</w:t>
      </w:r>
    </w:p>
    <w:p>
      <w:pPr>
        <w:ind w:firstLine="480" w:firstLineChars="200"/>
        <w:rPr>
          <w:sz w:val="24"/>
        </w:rPr>
      </w:pPr>
      <w:r>
        <w:rPr>
          <w:rFonts w:hint="eastAsia"/>
          <w:sz w:val="24"/>
        </w:rPr>
        <w:t>2、熟悉蛋白质、核酸、多糖等生物分子的色谱条件。</w:t>
      </w:r>
    </w:p>
    <w:p>
      <w:pPr>
        <w:rPr>
          <w:b/>
          <w:color w:val="333333"/>
          <w:sz w:val="24"/>
        </w:rPr>
      </w:pPr>
      <w:r>
        <w:rPr>
          <w:b/>
          <w:color w:val="333333"/>
          <w:sz w:val="24"/>
        </w:rPr>
        <w:t>7.</w:t>
      </w:r>
      <w:r>
        <w:rPr>
          <w:rFonts w:hint="eastAsia"/>
          <w:b/>
          <w:color w:val="333333"/>
          <w:sz w:val="24"/>
        </w:rPr>
        <w:t>12</w:t>
      </w:r>
      <w:r>
        <w:rPr>
          <w:b/>
          <w:color w:val="333333"/>
          <w:sz w:val="24"/>
        </w:rPr>
        <w:t>.3教学内容（含重点、难点）</w:t>
      </w:r>
    </w:p>
    <w:p>
      <w:pPr>
        <w:ind w:firstLine="480" w:firstLineChars="200"/>
        <w:rPr>
          <w:snapToGrid w:val="0"/>
          <w:color w:val="333333"/>
          <w:sz w:val="24"/>
        </w:rPr>
      </w:pPr>
      <w:r>
        <w:rPr>
          <w:sz w:val="24"/>
        </w:rPr>
        <w:t>重    点：</w:t>
      </w:r>
      <w:r>
        <w:rPr>
          <w:rFonts w:hint="eastAsia"/>
          <w:sz w:val="24"/>
        </w:rPr>
        <w:t>理论塔板数及分离度的计算。</w:t>
      </w:r>
    </w:p>
    <w:p>
      <w:pPr>
        <w:ind w:firstLine="480" w:firstLineChars="200"/>
        <w:rPr>
          <w:snapToGrid w:val="0"/>
          <w:color w:val="333333"/>
          <w:sz w:val="24"/>
        </w:rPr>
      </w:pPr>
      <w:r>
        <w:rPr>
          <w:sz w:val="24"/>
        </w:rPr>
        <w:t>难    点：</w:t>
      </w:r>
      <w:r>
        <w:rPr>
          <w:rFonts w:hint="eastAsia"/>
          <w:sz w:val="24"/>
        </w:rPr>
        <w:t>理论塔板数及分离度的计算。</w:t>
      </w:r>
    </w:p>
    <w:p>
      <w:pPr>
        <w:adjustRightInd w:val="0"/>
        <w:snapToGrid w:val="0"/>
        <w:spacing w:line="360" w:lineRule="auto"/>
        <w:rPr>
          <w:sz w:val="24"/>
        </w:rPr>
      </w:pPr>
      <w:r>
        <w:rPr>
          <w:rFonts w:hint="eastAsia"/>
          <w:sz w:val="24"/>
        </w:rPr>
        <w:t xml:space="preserve">    </w:t>
      </w:r>
      <w:r>
        <w:rPr>
          <w:sz w:val="24"/>
        </w:rPr>
        <w:t>主要知识点：</w:t>
      </w:r>
      <w:r>
        <w:rPr>
          <w:rFonts w:hint="eastAsia"/>
          <w:sz w:val="24"/>
        </w:rPr>
        <w:t>理论塔板数及分离度的计算，制备型液相色谱分离方法的设计。</w:t>
      </w:r>
    </w:p>
    <w:p>
      <w:pPr>
        <w:rPr>
          <w:b/>
          <w:color w:val="333333"/>
          <w:sz w:val="24"/>
        </w:rPr>
      </w:pPr>
      <w:r>
        <w:rPr>
          <w:b/>
          <w:color w:val="333333"/>
          <w:sz w:val="24"/>
        </w:rPr>
        <w:t>7.</w:t>
      </w:r>
      <w:r>
        <w:rPr>
          <w:rFonts w:hint="eastAsia"/>
          <w:b/>
          <w:color w:val="333333"/>
          <w:sz w:val="24"/>
        </w:rPr>
        <w:t>12</w:t>
      </w:r>
      <w:r>
        <w:rPr>
          <w:b/>
          <w:color w:val="333333"/>
          <w:sz w:val="24"/>
        </w:rPr>
        <w:t>.4教学过程</w:t>
      </w:r>
    </w:p>
    <w:p>
      <w:pPr>
        <w:rPr>
          <w:b/>
          <w:bCs/>
          <w:color w:val="333333"/>
          <w:sz w:val="24"/>
        </w:rPr>
      </w:pPr>
      <w:r>
        <w:rPr>
          <w:rFonts w:hint="eastAsia"/>
          <w:b/>
          <w:bCs/>
          <w:color w:val="333333"/>
          <w:sz w:val="24"/>
        </w:rPr>
        <w:t>第一节 基本理论</w:t>
      </w:r>
    </w:p>
    <w:p>
      <w:pPr>
        <w:rPr>
          <w:color w:val="333333"/>
          <w:sz w:val="24"/>
        </w:rPr>
      </w:pPr>
      <w:r>
        <w:rPr>
          <w:rFonts w:hint="eastAsia"/>
          <w:bCs/>
          <w:color w:val="333333"/>
          <w:sz w:val="24"/>
        </w:rPr>
        <w:t>两大理论：</w:t>
      </w:r>
    </w:p>
    <w:p>
      <w:pPr>
        <w:rPr>
          <w:color w:val="333333"/>
          <w:sz w:val="24"/>
        </w:rPr>
      </w:pPr>
      <w:r>
        <w:rPr>
          <w:rFonts w:hint="eastAsia"/>
          <w:bCs/>
          <w:color w:val="333333"/>
          <w:sz w:val="24"/>
        </w:rPr>
        <w:t>1、塔板理论</w:t>
      </w:r>
      <w:r>
        <w:rPr>
          <w:bCs/>
          <w:color w:val="333333"/>
          <w:sz w:val="24"/>
        </w:rPr>
        <w:t>(the plate model):</w:t>
      </w:r>
      <w:r>
        <w:rPr>
          <w:rFonts w:hint="eastAsia"/>
          <w:bCs/>
          <w:color w:val="333333"/>
          <w:sz w:val="24"/>
        </w:rPr>
        <w:t>阐明了色谱、蒸馏和萃取之间的相似性，将色谱柱设想成由许多液液萃取单元或理论塔板组成；相似于精馏过程，色谱分离也是一个分配平衡过程。</w:t>
      </w:r>
      <w:r>
        <w:rPr>
          <w:bCs/>
          <w:color w:val="333333"/>
          <w:sz w:val="24"/>
        </w:rPr>
        <w:t>N = 5.54 (t</w:t>
      </w:r>
      <w:r>
        <w:rPr>
          <w:bCs/>
          <w:color w:val="333333"/>
          <w:sz w:val="24"/>
          <w:vertAlign w:val="subscript"/>
        </w:rPr>
        <w:t xml:space="preserve">R </w:t>
      </w:r>
      <w:r>
        <w:rPr>
          <w:bCs/>
          <w:color w:val="333333"/>
          <w:sz w:val="24"/>
        </w:rPr>
        <w:t>/ w</w:t>
      </w:r>
      <w:r>
        <w:rPr>
          <w:bCs/>
          <w:color w:val="333333"/>
          <w:sz w:val="24"/>
          <w:vertAlign w:val="subscript"/>
        </w:rPr>
        <w:t>1/2</w:t>
      </w:r>
      <w:r>
        <w:rPr>
          <w:bCs/>
          <w:color w:val="333333"/>
          <w:sz w:val="24"/>
        </w:rPr>
        <w:t>)</w:t>
      </w:r>
      <w:r>
        <w:rPr>
          <w:bCs/>
          <w:color w:val="333333"/>
          <w:sz w:val="24"/>
          <w:vertAlign w:val="superscript"/>
        </w:rPr>
        <w:t>2</w:t>
      </w:r>
    </w:p>
    <w:p>
      <w:pPr>
        <w:rPr>
          <w:color w:val="333333"/>
          <w:sz w:val="24"/>
        </w:rPr>
      </w:pPr>
      <w:r>
        <w:rPr>
          <w:rFonts w:hint="eastAsia"/>
          <w:bCs/>
          <w:color w:val="333333"/>
          <w:sz w:val="24"/>
        </w:rPr>
        <w:t>2、速率理论</w:t>
      </w:r>
      <w:r>
        <w:rPr>
          <w:bCs/>
          <w:color w:val="333333"/>
          <w:sz w:val="24"/>
        </w:rPr>
        <w:t>:H= A+Cu</w:t>
      </w:r>
    </w:p>
    <w:p>
      <w:pPr>
        <w:rPr>
          <w:b/>
          <w:bCs/>
          <w:color w:val="333333"/>
          <w:sz w:val="24"/>
        </w:rPr>
      </w:pPr>
      <w:r>
        <w:rPr>
          <w:rFonts w:hint="eastAsia"/>
          <w:b/>
          <w:bCs/>
          <w:color w:val="333333"/>
          <w:sz w:val="24"/>
        </w:rPr>
        <w:t>二、有关参数</w:t>
      </w:r>
    </w:p>
    <w:p>
      <w:pPr>
        <w:rPr>
          <w:bCs/>
          <w:color w:val="333333"/>
          <w:sz w:val="24"/>
        </w:rPr>
      </w:pPr>
      <w:r>
        <w:rPr>
          <w:rFonts w:hint="eastAsia"/>
          <w:bCs/>
          <w:color w:val="333333"/>
          <w:sz w:val="24"/>
        </w:rPr>
        <w:t>分离度：在色谱过程中表示两组分相互分离的程度,一般情况下,分离度大于1.5时称分离完全。</w:t>
      </w:r>
    </w:p>
    <w:p>
      <w:pPr>
        <w:jc w:val="center"/>
        <w:rPr>
          <w:color w:val="333333"/>
          <w:sz w:val="24"/>
        </w:rPr>
      </w:pPr>
      <w:r>
        <w:rPr>
          <w:bCs/>
          <w:color w:val="333333"/>
          <w:sz w:val="24"/>
        </w:rPr>
        <w:drawing>
          <wp:inline distT="0" distB="0" distL="0" distR="0">
            <wp:extent cx="2491740" cy="597535"/>
            <wp:effectExtent l="0" t="0" r="0" b="12065"/>
            <wp:docPr id="2048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Grp="1"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496043" cy="598481"/>
                    </a:xfrm>
                    <a:prstGeom prst="rect">
                      <a:avLst/>
                    </a:prstGeom>
                    <a:noFill/>
                  </pic:spPr>
                </pic:pic>
              </a:graphicData>
            </a:graphic>
          </wp:inline>
        </w:drawing>
      </w:r>
    </w:p>
    <w:p>
      <w:pPr>
        <w:rPr>
          <w:color w:val="333333"/>
          <w:sz w:val="24"/>
        </w:rPr>
      </w:pPr>
      <w:r>
        <w:rPr>
          <w:rFonts w:hint="eastAsia"/>
          <w:bCs/>
          <w:color w:val="333333"/>
          <w:sz w:val="24"/>
        </w:rPr>
        <w:t>只有峰窄而间距大的分离是令人满意的。</w:t>
      </w:r>
    </w:p>
    <w:p>
      <w:pPr>
        <w:rPr>
          <w:color w:val="333333"/>
          <w:sz w:val="24"/>
        </w:rPr>
      </w:pPr>
      <w:r>
        <w:rPr>
          <w:rFonts w:hint="eastAsia"/>
          <w:bCs/>
          <w:color w:val="333333"/>
          <w:sz w:val="24"/>
        </w:rPr>
        <w:t>在色谱分析中要求：</w:t>
      </w:r>
    </w:p>
    <w:p>
      <w:pPr>
        <w:ind w:firstLine="480" w:firstLineChars="200"/>
        <w:rPr>
          <w:color w:val="333333"/>
          <w:sz w:val="24"/>
        </w:rPr>
      </w:pPr>
      <w:r>
        <w:rPr>
          <w:rFonts w:hint="eastAsia"/>
          <w:bCs/>
          <w:color w:val="333333"/>
          <w:sz w:val="24"/>
        </w:rPr>
        <w:t>1、</w:t>
      </w:r>
      <w:r>
        <w:rPr>
          <w:bCs/>
          <w:color w:val="333333"/>
          <w:sz w:val="24"/>
        </w:rPr>
        <w:t>两组分的保留值差别要足够大。</w:t>
      </w:r>
      <w:r>
        <w:rPr>
          <w:rFonts w:hint="eastAsia"/>
          <w:bCs/>
          <w:color w:val="333333"/>
          <w:sz w:val="24"/>
        </w:rPr>
        <w:t xml:space="preserve"> </w:t>
      </w:r>
    </w:p>
    <w:p>
      <w:pPr>
        <w:ind w:firstLine="480" w:firstLineChars="200"/>
        <w:rPr>
          <w:color w:val="333333"/>
          <w:sz w:val="24"/>
        </w:rPr>
      </w:pPr>
      <w:r>
        <w:rPr>
          <w:rFonts w:hint="eastAsia"/>
          <w:bCs/>
          <w:color w:val="333333"/>
          <w:sz w:val="24"/>
        </w:rPr>
        <w:t>2、</w:t>
      </w:r>
      <w:r>
        <w:rPr>
          <w:bCs/>
          <w:color w:val="333333"/>
          <w:sz w:val="24"/>
        </w:rPr>
        <w:t>两色谱峰要足够窄。</w:t>
      </w:r>
      <w:r>
        <w:rPr>
          <w:rFonts w:hint="eastAsia"/>
          <w:bCs/>
          <w:color w:val="333333"/>
          <w:sz w:val="24"/>
        </w:rPr>
        <w:t xml:space="preserve"> </w:t>
      </w:r>
    </w:p>
    <w:p>
      <w:pPr>
        <w:ind w:firstLine="480" w:firstLineChars="200"/>
        <w:rPr>
          <w:bCs/>
          <w:color w:val="333333"/>
          <w:sz w:val="24"/>
        </w:rPr>
      </w:pPr>
      <w:r>
        <w:rPr>
          <w:rFonts w:hint="eastAsia"/>
          <w:bCs/>
          <w:color w:val="333333"/>
          <w:sz w:val="24"/>
        </w:rPr>
        <w:t>3、待测组分的分离度要足够大，分离过程要尽可能短。</w:t>
      </w:r>
    </w:p>
    <w:p>
      <w:pPr>
        <w:rPr>
          <w:bCs/>
          <w:color w:val="333333"/>
          <w:sz w:val="24"/>
        </w:rPr>
      </w:pPr>
      <w:r>
        <w:rPr>
          <w:rFonts w:hint="eastAsia"/>
          <w:bCs/>
          <w:color w:val="333333"/>
          <w:sz w:val="24"/>
        </w:rPr>
        <w:t>容量因子：溶质在固定相中的总摩尔数与流动相中总摩尔数之比。</w:t>
      </w:r>
    </w:p>
    <w:p>
      <w:pPr>
        <w:rPr>
          <w:bCs/>
          <w:color w:val="333333"/>
          <w:sz w:val="24"/>
        </w:rPr>
      </w:pPr>
      <w:r>
        <w:rPr>
          <w:rFonts w:hint="eastAsia"/>
          <w:bCs/>
          <w:color w:val="333333"/>
          <w:sz w:val="24"/>
        </w:rPr>
        <w:t>选择因子：两组分容量因子的比值</w:t>
      </w:r>
    </w:p>
    <w:p>
      <w:pPr>
        <w:rPr>
          <w:bCs/>
          <w:color w:val="333333"/>
          <w:sz w:val="24"/>
        </w:rPr>
      </w:pPr>
      <w:r>
        <w:rPr>
          <w:rFonts w:hint="eastAsia"/>
          <w:bCs/>
          <w:color w:val="333333"/>
          <w:sz w:val="24"/>
        </w:rPr>
        <w:t>容量因子、选择因子、理论塔板数对分离度的影响</w:t>
      </w:r>
    </w:p>
    <w:p>
      <w:pPr>
        <w:rPr>
          <w:bCs/>
          <w:color w:val="333333"/>
          <w:sz w:val="24"/>
        </w:rPr>
      </w:pPr>
      <w:r>
        <w:rPr>
          <w:rFonts w:hint="eastAsia"/>
          <w:bCs/>
          <w:color w:val="333333"/>
          <w:sz w:val="24"/>
        </w:rPr>
        <w:t>三、 基本仪器装置</w:t>
      </w:r>
    </w:p>
    <w:p>
      <w:pPr>
        <w:ind w:firstLine="480" w:firstLineChars="200"/>
        <w:rPr>
          <w:color w:val="333333"/>
          <w:sz w:val="24"/>
        </w:rPr>
      </w:pPr>
      <w:r>
        <w:rPr>
          <w:rFonts w:hint="eastAsia"/>
          <w:color w:val="333333"/>
          <w:sz w:val="24"/>
        </w:rPr>
        <w:t>输液系统、进样系统、分离系统、检测系统、收集系统、数据处理系统</w:t>
      </w:r>
    </w:p>
    <w:p>
      <w:pPr>
        <w:ind w:firstLine="480" w:firstLineChars="200"/>
        <w:jc w:val="center"/>
        <w:rPr>
          <w:color w:val="333333"/>
          <w:sz w:val="24"/>
        </w:rPr>
      </w:pPr>
      <w:r>
        <w:rPr>
          <w:color w:val="333333"/>
          <w:sz w:val="24"/>
        </w:rPr>
        <w:t xml:space="preserve"> </w:t>
      </w:r>
      <w:r>
        <w:rPr>
          <w:color w:val="333333"/>
          <w:sz w:val="24"/>
        </w:rPr>
        <w:drawing>
          <wp:inline distT="0" distB="0" distL="0" distR="0">
            <wp:extent cx="4117340" cy="2788920"/>
            <wp:effectExtent l="0" t="0" r="0" b="5080"/>
            <wp:docPr id="31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 name="图片 1"/>
                    <pic:cNvPicPr>
                      <a:picLocks noChangeAspect="1"/>
                    </pic:cNvPicPr>
                  </pic:nvPicPr>
                  <pic:blipFill>
                    <a:blip r:embed="rId96"/>
                    <a:stretch>
                      <a:fillRect/>
                    </a:stretch>
                  </pic:blipFill>
                  <pic:spPr>
                    <a:xfrm>
                      <a:off x="0" y="0"/>
                      <a:ext cx="4117557" cy="2789359"/>
                    </a:xfrm>
                    <a:prstGeom prst="rect">
                      <a:avLst/>
                    </a:prstGeom>
                  </pic:spPr>
                </pic:pic>
              </a:graphicData>
            </a:graphic>
          </wp:inline>
        </w:drawing>
      </w:r>
    </w:p>
    <w:p>
      <w:pPr>
        <w:ind w:firstLine="480" w:firstLineChars="200"/>
        <w:jc w:val="left"/>
        <w:rPr>
          <w:bCs/>
          <w:color w:val="333333"/>
          <w:sz w:val="24"/>
        </w:rPr>
      </w:pPr>
      <w:r>
        <w:rPr>
          <w:rFonts w:hint="eastAsia"/>
          <w:bCs/>
          <w:color w:val="333333"/>
          <w:sz w:val="24"/>
        </w:rPr>
        <w:t>其中色谱柱是实现分离的核心部件。要求柱效高、柱容量大和性能稳定。柱性能与柱结构、填料特性、填充质量和使用条件有关。</w:t>
      </w:r>
    </w:p>
    <w:p>
      <w:pPr>
        <w:jc w:val="left"/>
        <w:rPr>
          <w:bCs/>
          <w:color w:val="333333"/>
          <w:sz w:val="24"/>
        </w:rPr>
      </w:pPr>
      <w:r>
        <w:rPr>
          <w:rFonts w:hint="eastAsia"/>
          <w:bCs/>
          <w:color w:val="333333"/>
          <w:sz w:val="24"/>
        </w:rPr>
        <w:t>四、分离机理和色谱类型</w:t>
      </w:r>
    </w:p>
    <w:p>
      <w:pPr>
        <w:jc w:val="left"/>
        <w:rPr>
          <w:color w:val="333333"/>
          <w:sz w:val="24"/>
        </w:rPr>
      </w:pPr>
      <w:r>
        <w:rPr>
          <w:rFonts w:hint="eastAsia"/>
          <w:color w:val="333333"/>
          <w:sz w:val="24"/>
        </w:rPr>
        <w:t>1、分离蛋白质类物质时的分离依据：疏水性、分子大小、等电点、结构特异性</w:t>
      </w:r>
    </w:p>
    <w:p>
      <w:pPr>
        <w:jc w:val="left"/>
        <w:rPr>
          <w:color w:val="333333"/>
          <w:sz w:val="24"/>
        </w:rPr>
      </w:pPr>
      <w:r>
        <w:rPr>
          <w:rFonts w:hint="eastAsia"/>
          <w:color w:val="333333"/>
          <w:sz w:val="24"/>
        </w:rPr>
        <w:t xml:space="preserve">2、色谱介质按分离机理分为：正相色谱；反相色谱：常加入TF；离子交换色谱：阴离子交换色谱（DEAE二乙基氨基乙基，Q季胺盐）阳离子交换色谱（CM羧甲基S磺酸基）；凝胶过滤色谱；疏水色谱：苯基，辛基等；金属螯合色谱：镍、铜等；亲合色谱。  </w:t>
      </w:r>
    </w:p>
    <w:p>
      <w:pPr>
        <w:jc w:val="left"/>
        <w:rPr>
          <w:color w:val="333333"/>
          <w:sz w:val="24"/>
        </w:rPr>
      </w:pPr>
      <w:r>
        <w:rPr>
          <w:color w:val="333333"/>
          <w:sz w:val="24"/>
        </w:rPr>
        <w:t xml:space="preserve"> </w:t>
      </w:r>
      <w:r>
        <w:rPr>
          <w:rFonts w:hint="eastAsia"/>
          <w:color w:val="333333"/>
          <w:sz w:val="24"/>
        </w:rPr>
        <w:t>3、高效液相色谱法的特点</w:t>
      </w:r>
    </w:p>
    <w:p>
      <w:pPr>
        <w:ind w:firstLine="480" w:firstLineChars="200"/>
        <w:rPr>
          <w:color w:val="333333"/>
          <w:sz w:val="24"/>
        </w:rPr>
      </w:pPr>
      <w:r>
        <w:rPr>
          <w:rFonts w:hint="eastAsia"/>
          <w:color w:val="333333"/>
          <w:sz w:val="24"/>
        </w:rPr>
        <w:t>（1）采用高效色谱柱、高压输液设备和高灵敏度检测器, 从而实现了高效、高速、高灵敏度和定量准确。</w:t>
      </w:r>
    </w:p>
    <w:p>
      <w:pPr>
        <w:ind w:firstLine="480" w:firstLineChars="200"/>
        <w:rPr>
          <w:color w:val="333333"/>
          <w:sz w:val="24"/>
        </w:rPr>
      </w:pPr>
      <w:r>
        <w:rPr>
          <w:rFonts w:hint="eastAsia"/>
          <w:color w:val="333333"/>
          <w:sz w:val="24"/>
        </w:rPr>
        <w:t xml:space="preserve"> （2）和经典液相相比有以下优点：快速、灵敏度高、分辨率高、自动化程度高等</w:t>
      </w:r>
    </w:p>
    <w:p>
      <w:pPr>
        <w:rPr>
          <w:color w:val="333333"/>
          <w:sz w:val="24"/>
        </w:rPr>
      </w:pPr>
      <w:r>
        <w:rPr>
          <w:rFonts w:hint="eastAsia"/>
          <w:color w:val="333333"/>
          <w:sz w:val="24"/>
        </w:rPr>
        <w:t>五、制备型高效液相色谱的重要参数</w:t>
      </w:r>
    </w:p>
    <w:p>
      <w:pPr>
        <w:ind w:firstLine="480" w:firstLineChars="200"/>
        <w:rPr>
          <w:color w:val="333333"/>
          <w:sz w:val="24"/>
        </w:rPr>
      </w:pPr>
      <w:r>
        <w:rPr>
          <w:rFonts w:hint="eastAsia"/>
          <w:color w:val="333333"/>
          <w:sz w:val="24"/>
        </w:rPr>
        <w:t>Capacity:纯化过程中，目标物质的上样量。可以是体积也可以是质量。</w:t>
      </w:r>
    </w:p>
    <w:p>
      <w:pPr>
        <w:ind w:firstLine="480" w:firstLineChars="200"/>
        <w:rPr>
          <w:color w:val="333333"/>
          <w:sz w:val="24"/>
        </w:rPr>
      </w:pPr>
      <w:r>
        <w:rPr>
          <w:rFonts w:hint="eastAsia"/>
          <w:color w:val="333333"/>
          <w:sz w:val="24"/>
        </w:rPr>
        <w:t xml:space="preserve"> Speed:在除去蛋白酶的过程中此项非常关键。</w:t>
      </w:r>
    </w:p>
    <w:p>
      <w:pPr>
        <w:ind w:firstLine="480" w:firstLineChars="200"/>
        <w:rPr>
          <w:color w:val="333333"/>
          <w:sz w:val="24"/>
        </w:rPr>
      </w:pPr>
      <w:r>
        <w:rPr>
          <w:rFonts w:hint="eastAsia"/>
          <w:color w:val="333333"/>
          <w:sz w:val="24"/>
        </w:rPr>
        <w:t xml:space="preserve"> Recovery:产品贵重时此项很重要。流动相的条件、环境会影响它。减少步鄹和保持一种对生物样品合适的环境条件。</w:t>
      </w:r>
    </w:p>
    <w:p>
      <w:pPr>
        <w:ind w:firstLine="480" w:firstLineChars="200"/>
        <w:rPr>
          <w:color w:val="333333"/>
          <w:sz w:val="24"/>
        </w:rPr>
      </w:pPr>
      <w:r>
        <w:rPr>
          <w:rFonts w:hint="eastAsia"/>
          <w:color w:val="333333"/>
          <w:sz w:val="24"/>
        </w:rPr>
        <w:t xml:space="preserve"> Resolution:在纯化的最后阶段，此项很关键，尤其是杂质的结构和目的物结构相似时。</w:t>
      </w:r>
    </w:p>
    <w:p>
      <w:pPr>
        <w:rPr>
          <w:color w:val="333333"/>
          <w:sz w:val="24"/>
        </w:rPr>
      </w:pPr>
      <w:r>
        <w:rPr>
          <w:rFonts w:hint="eastAsia"/>
          <w:color w:val="333333"/>
          <w:sz w:val="24"/>
        </w:rPr>
        <w:t>第二节 分离方案的设计</w:t>
      </w:r>
    </w:p>
    <w:p>
      <w:pPr>
        <w:rPr>
          <w:color w:val="333333"/>
          <w:sz w:val="24"/>
        </w:rPr>
      </w:pPr>
      <w:r>
        <w:rPr>
          <w:rFonts w:hint="eastAsia"/>
          <w:bCs/>
          <w:color w:val="333333"/>
          <w:sz w:val="24"/>
        </w:rPr>
        <w:t>一、分离条件的优化</w:t>
      </w:r>
    </w:p>
    <w:p>
      <w:pPr>
        <w:ind w:firstLine="480" w:firstLineChars="200"/>
        <w:rPr>
          <w:color w:val="333333"/>
          <w:sz w:val="24"/>
        </w:rPr>
      </w:pPr>
      <w:r>
        <w:rPr>
          <w:rFonts w:hint="eastAsia"/>
          <w:color w:val="333333"/>
          <w:sz w:val="24"/>
        </w:rPr>
        <w:t>合适的溶剂强度:容量因子</w:t>
      </w:r>
      <w:r>
        <w:rPr>
          <w:color w:val="333333"/>
          <w:sz w:val="24"/>
        </w:rPr>
        <w:t>k’</w:t>
      </w:r>
    </w:p>
    <w:p>
      <w:pPr>
        <w:ind w:firstLine="480" w:firstLineChars="200"/>
        <w:rPr>
          <w:color w:val="333333"/>
          <w:sz w:val="24"/>
        </w:rPr>
      </w:pPr>
      <w:r>
        <w:rPr>
          <w:rFonts w:hint="eastAsia"/>
          <w:color w:val="333333"/>
          <w:sz w:val="24"/>
        </w:rPr>
        <w:t>足够的柱效</w:t>
      </w:r>
      <w:r>
        <w:rPr>
          <w:color w:val="333333"/>
          <w:sz w:val="24"/>
        </w:rPr>
        <w:t>N:</w:t>
      </w:r>
    </w:p>
    <w:p>
      <w:pPr>
        <w:ind w:firstLine="480" w:firstLineChars="200"/>
        <w:rPr>
          <w:color w:val="333333"/>
          <w:sz w:val="24"/>
        </w:rPr>
      </w:pPr>
      <w:r>
        <w:rPr>
          <w:rFonts w:hint="eastAsia"/>
          <w:color w:val="333333"/>
          <w:sz w:val="24"/>
        </w:rPr>
        <w:t>良好的分离选择性α:</w:t>
      </w:r>
    </w:p>
    <w:p>
      <w:pPr>
        <w:rPr>
          <w:color w:val="333333"/>
          <w:sz w:val="24"/>
        </w:rPr>
      </w:pPr>
      <w:r>
        <w:rPr>
          <w:rFonts w:hint="eastAsia"/>
          <w:color w:val="333333"/>
          <w:sz w:val="24"/>
        </w:rPr>
        <w:t>当柱过载时：</w:t>
      </w:r>
    </w:p>
    <w:p>
      <w:pPr>
        <w:ind w:firstLine="480" w:firstLineChars="200"/>
        <w:rPr>
          <w:color w:val="333333"/>
          <w:sz w:val="24"/>
        </w:rPr>
      </w:pPr>
      <w:r>
        <w:rPr>
          <w:rFonts w:hint="eastAsia"/>
          <w:color w:val="333333"/>
          <w:sz w:val="24"/>
        </w:rPr>
        <w:t>1 N和k’都随样品负荷的增加而迅速地减小</w:t>
      </w:r>
    </w:p>
    <w:p>
      <w:pPr>
        <w:ind w:firstLine="480" w:firstLineChars="200"/>
        <w:rPr>
          <w:color w:val="333333"/>
          <w:sz w:val="24"/>
        </w:rPr>
      </w:pPr>
      <w:r>
        <w:rPr>
          <w:rFonts w:hint="eastAsia"/>
          <w:color w:val="333333"/>
          <w:sz w:val="24"/>
        </w:rPr>
        <w:t xml:space="preserve"> 2 流速对于塔板数N的影响大大地降低 </w:t>
      </w:r>
    </w:p>
    <w:p>
      <w:pPr>
        <w:ind w:firstLine="480" w:firstLineChars="200"/>
        <w:rPr>
          <w:color w:val="333333"/>
          <w:sz w:val="24"/>
        </w:rPr>
      </w:pPr>
      <w:r>
        <w:rPr>
          <w:rFonts w:hint="eastAsia"/>
          <w:color w:val="333333"/>
          <w:sz w:val="24"/>
        </w:rPr>
        <w:t xml:space="preserve"> 3 通过增加柱长来有效地提高柱效，不宜通过降低柱压（或流速）来达此目的 </w:t>
      </w:r>
    </w:p>
    <w:p>
      <w:pPr>
        <w:rPr>
          <w:color w:val="333333"/>
          <w:sz w:val="24"/>
        </w:rPr>
      </w:pPr>
      <w:r>
        <w:rPr>
          <w:color w:val="333333"/>
          <w:sz w:val="24"/>
        </w:rPr>
        <w:t xml:space="preserve"> </w:t>
      </w:r>
      <w:r>
        <w:rPr>
          <w:rFonts w:hint="eastAsia"/>
          <w:bCs/>
          <w:color w:val="333333"/>
          <w:sz w:val="24"/>
        </w:rPr>
        <w:t>制备分离的两种途径：</w:t>
      </w:r>
    </w:p>
    <w:p>
      <w:pPr>
        <w:ind w:firstLine="480" w:firstLineChars="200"/>
        <w:rPr>
          <w:color w:val="333333"/>
          <w:sz w:val="24"/>
        </w:rPr>
      </w:pPr>
      <w:r>
        <w:rPr>
          <w:rFonts w:hint="eastAsia"/>
          <w:color w:val="333333"/>
          <w:sz w:val="24"/>
        </w:rPr>
        <w:t>第一种，基本上同于分析型，进样量不过载，利用大内径的柱，通过调整分离方程中的有关参数来达到分离的最佳化。在该法中往往利用小颗粒的填料（约</w:t>
      </w:r>
      <w:r>
        <w:rPr>
          <w:color w:val="333333"/>
          <w:sz w:val="24"/>
        </w:rPr>
        <w:t>10</w:t>
      </w:r>
      <w:r>
        <w:rPr>
          <w:rFonts w:hint="eastAsia"/>
          <w:color w:val="333333"/>
          <w:sz w:val="24"/>
        </w:rPr>
        <w:t>μ</w:t>
      </w:r>
      <w:r>
        <w:rPr>
          <w:color w:val="333333"/>
          <w:sz w:val="24"/>
        </w:rPr>
        <w:t>m</w:t>
      </w:r>
      <w:r>
        <w:rPr>
          <w:rFonts w:hint="eastAsia"/>
          <w:color w:val="333333"/>
          <w:sz w:val="24"/>
        </w:rPr>
        <w:t>）来制取少量价值高而难分离的物质。</w:t>
      </w:r>
    </w:p>
    <w:p>
      <w:pPr>
        <w:ind w:firstLine="480" w:firstLineChars="200"/>
        <w:rPr>
          <w:color w:val="333333"/>
          <w:sz w:val="24"/>
        </w:rPr>
      </w:pPr>
      <w:r>
        <w:rPr>
          <w:rFonts w:hint="eastAsia"/>
          <w:color w:val="333333"/>
          <w:sz w:val="24"/>
        </w:rPr>
        <w:t>第二种，使用大粒度填料（～</w:t>
      </w:r>
      <w:r>
        <w:rPr>
          <w:color w:val="333333"/>
          <w:sz w:val="24"/>
        </w:rPr>
        <w:t>50</w:t>
      </w:r>
      <w:r>
        <w:rPr>
          <w:rFonts w:hint="eastAsia"/>
          <w:color w:val="333333"/>
          <w:sz w:val="24"/>
        </w:rPr>
        <w:t>μ</w:t>
      </w:r>
      <w:r>
        <w:rPr>
          <w:color w:val="333333"/>
          <w:sz w:val="24"/>
        </w:rPr>
        <w:t>m</w:t>
      </w:r>
      <w:r>
        <w:rPr>
          <w:rFonts w:hint="eastAsia"/>
          <w:color w:val="333333"/>
          <w:sz w:val="24"/>
        </w:rPr>
        <w:t>）的大内径柱，在过载情况下制备相对大量的纯物质。当α值相当大时（例如＞</w:t>
      </w:r>
      <w:r>
        <w:rPr>
          <w:color w:val="333333"/>
          <w:sz w:val="24"/>
        </w:rPr>
        <w:t>1.2</w:t>
      </w:r>
      <w:r>
        <w:rPr>
          <w:rFonts w:hint="eastAsia"/>
          <w:color w:val="333333"/>
          <w:sz w:val="24"/>
        </w:rPr>
        <w:t>），提高洗脱液的流速并不至于严重降低分离度，从而大大缩短分离时间。</w:t>
      </w:r>
      <w:r>
        <w:rPr>
          <w:color w:val="333333"/>
          <w:sz w:val="24"/>
        </w:rPr>
        <w:t xml:space="preserve"> </w:t>
      </w:r>
    </w:p>
    <w:p>
      <w:pPr>
        <w:ind w:firstLine="480" w:firstLineChars="200"/>
        <w:rPr>
          <w:color w:val="333333"/>
          <w:sz w:val="24"/>
        </w:rPr>
      </w:pPr>
    </w:p>
    <w:p>
      <w:pPr>
        <w:rPr>
          <w:b/>
          <w:color w:val="333333"/>
          <w:sz w:val="24"/>
        </w:rPr>
      </w:pPr>
      <w:r>
        <w:rPr>
          <w:b/>
          <w:color w:val="333333"/>
          <w:sz w:val="24"/>
        </w:rPr>
        <w:t>7.</w:t>
      </w:r>
      <w:r>
        <w:rPr>
          <w:rFonts w:hint="eastAsia"/>
          <w:b/>
          <w:color w:val="333333"/>
          <w:sz w:val="24"/>
        </w:rPr>
        <w:t>12</w:t>
      </w:r>
      <w:r>
        <w:rPr>
          <w:b/>
          <w:color w:val="333333"/>
          <w:sz w:val="24"/>
        </w:rPr>
        <w:t>.5教学方法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w:t>
      </w:r>
      <w:r>
        <w:rPr>
          <w:rFonts w:hint="eastAsia"/>
          <w:b/>
          <w:color w:val="333333"/>
          <w:sz w:val="24"/>
        </w:rPr>
        <w:t>12</w:t>
      </w:r>
      <w:r>
        <w:rPr>
          <w:b/>
          <w:color w:val="333333"/>
          <w:sz w:val="24"/>
        </w:rPr>
        <w:t>.6作业安排及课后反思</w:t>
      </w:r>
    </w:p>
    <w:p>
      <w:pPr>
        <w:rPr>
          <w:color w:val="000000"/>
          <w:sz w:val="24"/>
        </w:rPr>
      </w:pPr>
      <w:r>
        <w:rPr>
          <w:rFonts w:hint="eastAsia"/>
          <w:bCs/>
          <w:sz w:val="24"/>
        </w:rPr>
        <w:t xml:space="preserve">    （1）</w:t>
      </w:r>
      <w:r>
        <w:rPr>
          <w:rFonts w:hint="eastAsia"/>
          <w:color w:val="000000"/>
          <w:sz w:val="24"/>
        </w:rPr>
        <w:t>查阅资料，了解感兴趣的相关内容；</w:t>
      </w:r>
    </w:p>
    <w:p>
      <w:pPr>
        <w:ind w:firstLine="480"/>
        <w:rPr>
          <w:color w:val="333333"/>
          <w:sz w:val="24"/>
        </w:rPr>
      </w:pPr>
      <w:r>
        <w:rPr>
          <w:rFonts w:hint="eastAsia"/>
          <w:color w:val="000000"/>
          <w:sz w:val="24"/>
        </w:rPr>
        <w:t>（2）试做课后的复习思考题。</w:t>
      </w:r>
    </w:p>
    <w:p>
      <w:pPr>
        <w:rPr>
          <w:b/>
          <w:color w:val="333333"/>
          <w:sz w:val="24"/>
        </w:rPr>
      </w:pPr>
      <w:r>
        <w:rPr>
          <w:b/>
          <w:color w:val="333333"/>
          <w:sz w:val="24"/>
        </w:rPr>
        <w:t>7.</w:t>
      </w:r>
      <w:r>
        <w:rPr>
          <w:rFonts w:hint="eastAsia"/>
          <w:b/>
          <w:color w:val="333333"/>
          <w:sz w:val="24"/>
        </w:rPr>
        <w:t>12</w:t>
      </w:r>
      <w:r>
        <w:rPr>
          <w:b/>
          <w:color w:val="333333"/>
          <w:sz w:val="24"/>
        </w:rPr>
        <w:t>.7课前准备情况及其他相关特殊要求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w:t>
      </w:r>
      <w:r>
        <w:rPr>
          <w:rFonts w:hint="eastAsia"/>
          <w:b/>
          <w:color w:val="333333"/>
          <w:sz w:val="24"/>
        </w:rPr>
        <w:t>12</w:t>
      </w:r>
      <w:r>
        <w:rPr>
          <w:b/>
          <w:color w:val="333333"/>
          <w:sz w:val="24"/>
        </w:rPr>
        <w:t>.8参考资料（具体到哪一章节或页码）</w:t>
      </w:r>
    </w:p>
    <w:p>
      <w:pPr>
        <w:ind w:firstLine="480" w:firstLineChars="200"/>
        <w:rPr>
          <w:b/>
          <w:color w:val="333333"/>
          <w:sz w:val="24"/>
        </w:rPr>
      </w:pPr>
      <w:r>
        <w:rPr>
          <w:rFonts w:hint="eastAsia"/>
          <w:sz w:val="24"/>
        </w:rPr>
        <w:t>《生物制药工艺学》第4版，吴梧桐主编，第十二章 制备型高效液相色谱</w:t>
      </w:r>
    </w:p>
    <w:p>
      <w:pPr>
        <w:rPr>
          <w:b/>
          <w:sz w:val="24"/>
        </w:rPr>
      </w:pPr>
    </w:p>
    <w:p>
      <w:pPr>
        <w:outlineLvl w:val="2"/>
        <w:rPr>
          <w:b/>
          <w:color w:val="333333"/>
          <w:sz w:val="24"/>
        </w:rPr>
      </w:pPr>
      <w:r>
        <w:rPr>
          <w:b/>
          <w:color w:val="333333"/>
          <w:sz w:val="24"/>
        </w:rPr>
        <w:t>7.</w:t>
      </w:r>
      <w:r>
        <w:rPr>
          <w:rFonts w:hint="eastAsia"/>
          <w:b/>
          <w:color w:val="333333"/>
          <w:sz w:val="24"/>
        </w:rPr>
        <w:t>13</w:t>
      </w:r>
      <w:r>
        <w:rPr>
          <w:b/>
          <w:color w:val="333333"/>
          <w:sz w:val="24"/>
        </w:rPr>
        <w:t>教学单元</w:t>
      </w:r>
      <w:r>
        <w:rPr>
          <w:rFonts w:hint="eastAsia"/>
          <w:b/>
          <w:color w:val="333333"/>
          <w:sz w:val="24"/>
        </w:rPr>
        <w:t>十三 第十三章 生化药物制造工艺（2学时）</w:t>
      </w:r>
    </w:p>
    <w:p>
      <w:pPr>
        <w:rPr>
          <w:b/>
          <w:sz w:val="24"/>
        </w:rPr>
      </w:pPr>
      <w:r>
        <w:rPr>
          <w:b/>
          <w:color w:val="333333"/>
          <w:sz w:val="24"/>
        </w:rPr>
        <w:t>7.4.1</w:t>
      </w:r>
      <w:r>
        <w:rPr>
          <w:b/>
          <w:sz w:val="24"/>
        </w:rPr>
        <w:t>教学日期</w:t>
      </w:r>
    </w:p>
    <w:p>
      <w:pPr>
        <w:ind w:firstLine="480" w:firstLineChars="200"/>
        <w:rPr>
          <w:sz w:val="24"/>
        </w:rPr>
      </w:pPr>
      <w:r>
        <w:rPr>
          <w:rFonts w:hint="eastAsia"/>
          <w:sz w:val="24"/>
        </w:rPr>
        <w:t>第十</w:t>
      </w:r>
      <w:r>
        <w:rPr>
          <w:rFonts w:hint="default"/>
          <w:sz w:val="24"/>
        </w:rPr>
        <w:t>七</w:t>
      </w:r>
      <w:r>
        <w:rPr>
          <w:rFonts w:hint="eastAsia"/>
          <w:sz w:val="24"/>
        </w:rPr>
        <w:t>周第二十四次课</w:t>
      </w:r>
    </w:p>
    <w:p>
      <w:pPr>
        <w:rPr>
          <w:b/>
          <w:color w:val="333333"/>
          <w:sz w:val="24"/>
        </w:rPr>
      </w:pPr>
      <w:r>
        <w:rPr>
          <w:b/>
          <w:color w:val="333333"/>
          <w:sz w:val="24"/>
        </w:rPr>
        <w:t>7.4.2教学目标</w:t>
      </w:r>
    </w:p>
    <w:p>
      <w:pPr>
        <w:ind w:firstLine="480" w:firstLineChars="200"/>
        <w:rPr>
          <w:sz w:val="24"/>
        </w:rPr>
      </w:pPr>
      <w:r>
        <w:rPr>
          <w:rFonts w:hint="eastAsia"/>
          <w:sz w:val="24"/>
        </w:rPr>
        <w:t>了解氨基酸类药物、多肽和蛋白质类药物、核酸类药物、酶类药物、多糖类药物等生化药物的特点及一般制造方法。</w:t>
      </w:r>
    </w:p>
    <w:p>
      <w:pPr>
        <w:rPr>
          <w:b/>
          <w:color w:val="333333"/>
          <w:sz w:val="24"/>
        </w:rPr>
      </w:pPr>
      <w:r>
        <w:rPr>
          <w:b/>
          <w:color w:val="333333"/>
          <w:sz w:val="24"/>
        </w:rPr>
        <w:t>7.4.3教学内容（含重点、难点）</w:t>
      </w:r>
    </w:p>
    <w:p>
      <w:pPr>
        <w:ind w:firstLine="480" w:firstLineChars="200"/>
        <w:rPr>
          <w:snapToGrid w:val="0"/>
          <w:color w:val="333333"/>
          <w:sz w:val="24"/>
        </w:rPr>
      </w:pPr>
      <w:r>
        <w:rPr>
          <w:sz w:val="24"/>
        </w:rPr>
        <w:t>重    点：</w:t>
      </w:r>
      <w:r>
        <w:rPr>
          <w:rFonts w:hint="eastAsia"/>
          <w:sz w:val="24"/>
        </w:rPr>
        <w:t>多肽、蛋白质类药物的分离纯化。</w:t>
      </w:r>
    </w:p>
    <w:p>
      <w:pPr>
        <w:ind w:firstLine="480" w:firstLineChars="200"/>
        <w:rPr>
          <w:snapToGrid w:val="0"/>
          <w:color w:val="333333"/>
          <w:sz w:val="24"/>
        </w:rPr>
      </w:pPr>
      <w:r>
        <w:rPr>
          <w:sz w:val="24"/>
        </w:rPr>
        <w:t>难    点：</w:t>
      </w:r>
      <w:r>
        <w:rPr>
          <w:rFonts w:hint="eastAsia"/>
          <w:sz w:val="24"/>
        </w:rPr>
        <w:t>多肽、蛋白质类药物分离纯化方法的选择和组合</w:t>
      </w:r>
    </w:p>
    <w:p>
      <w:pPr>
        <w:adjustRightInd w:val="0"/>
        <w:snapToGrid w:val="0"/>
        <w:spacing w:line="360" w:lineRule="auto"/>
        <w:rPr>
          <w:sz w:val="24"/>
        </w:rPr>
      </w:pPr>
      <w:r>
        <w:rPr>
          <w:rFonts w:hint="eastAsia"/>
          <w:sz w:val="24"/>
        </w:rPr>
        <w:t xml:space="preserve">    </w:t>
      </w:r>
      <w:r>
        <w:rPr>
          <w:sz w:val="24"/>
        </w:rPr>
        <w:t>主要知识点：</w:t>
      </w:r>
      <w:r>
        <w:rPr>
          <w:rFonts w:hint="eastAsia"/>
          <w:sz w:val="24"/>
        </w:rPr>
        <w:t>氨基酸类药物、多肽和蛋白质类药物、核酸类药物、酶类药物、多糖类药物等生化药物的特点及一般制造方法。</w:t>
      </w:r>
    </w:p>
    <w:p>
      <w:pPr>
        <w:rPr>
          <w:b/>
          <w:color w:val="333333"/>
          <w:sz w:val="24"/>
        </w:rPr>
      </w:pPr>
      <w:r>
        <w:rPr>
          <w:b/>
          <w:color w:val="333333"/>
          <w:sz w:val="24"/>
        </w:rPr>
        <w:t>7.4.4教学过程</w:t>
      </w:r>
    </w:p>
    <w:p>
      <w:pPr>
        <w:rPr>
          <w:color w:val="333333"/>
          <w:sz w:val="24"/>
        </w:rPr>
      </w:pPr>
      <w:r>
        <w:rPr>
          <w:rFonts w:hint="eastAsia"/>
          <w:color w:val="333333"/>
          <w:sz w:val="24"/>
        </w:rPr>
        <w:t>第一节 多肽及蛋白质类药物的生产方法</w:t>
      </w:r>
    </w:p>
    <w:p>
      <w:pPr>
        <w:rPr>
          <w:color w:val="333333"/>
          <w:sz w:val="24"/>
        </w:rPr>
      </w:pPr>
      <w:r>
        <w:rPr>
          <w:rFonts w:hint="eastAsia"/>
          <w:color w:val="333333"/>
          <w:sz w:val="24"/>
        </w:rPr>
        <w:t xml:space="preserve"> 一、蛋白质类药物的分离与纯化 </w:t>
      </w:r>
    </w:p>
    <w:p>
      <w:pPr>
        <w:rPr>
          <w:color w:val="333333"/>
          <w:sz w:val="24"/>
        </w:rPr>
      </w:pPr>
      <w:r>
        <w:rPr>
          <w:rFonts w:hint="eastAsia"/>
          <w:color w:val="333333"/>
          <w:sz w:val="24"/>
        </w:rPr>
        <w:t>（一）材料选择</w:t>
      </w:r>
    </w:p>
    <w:p>
      <w:pPr>
        <w:rPr>
          <w:color w:val="333333"/>
          <w:sz w:val="24"/>
        </w:rPr>
      </w:pPr>
      <w:r>
        <w:rPr>
          <w:rFonts w:hint="eastAsia"/>
          <w:color w:val="333333"/>
          <w:sz w:val="24"/>
        </w:rPr>
        <w:t>富含所需蛋白质多肽、易于获得、易于提取、无害</w:t>
      </w:r>
    </w:p>
    <w:p>
      <w:pPr>
        <w:rPr>
          <w:color w:val="333333"/>
          <w:sz w:val="24"/>
        </w:rPr>
      </w:pPr>
      <w:r>
        <w:rPr>
          <w:rFonts w:hint="eastAsia"/>
          <w:color w:val="333333"/>
          <w:sz w:val="24"/>
        </w:rPr>
        <w:t>种属、发育阶段、生物状态、来源、解剖部位、生物技术产品的宿主菌或细胞</w:t>
      </w:r>
    </w:p>
    <w:p>
      <w:pPr>
        <w:rPr>
          <w:color w:val="333333"/>
          <w:sz w:val="24"/>
        </w:rPr>
      </w:pPr>
      <w:r>
        <w:rPr>
          <w:rFonts w:hint="eastAsia"/>
          <w:color w:val="333333"/>
          <w:sz w:val="24"/>
        </w:rPr>
        <w:t>（二）蛋白质提纯的一般方法</w:t>
      </w:r>
    </w:p>
    <w:p>
      <w:pPr>
        <w:ind w:firstLine="480" w:firstLineChars="200"/>
        <w:rPr>
          <w:color w:val="333333"/>
          <w:sz w:val="24"/>
        </w:rPr>
      </w:pPr>
      <w:r>
        <w:rPr>
          <w:rFonts w:hint="eastAsia"/>
          <w:color w:val="333333"/>
          <w:sz w:val="24"/>
        </w:rPr>
        <w:t>根据蛋白质在溶液中的下列性质分离蛋白质：分子大小、溶解度、电荷、吸附性质、对其他分子的生物亲和力等。</w:t>
      </w:r>
    </w:p>
    <w:p>
      <w:pPr>
        <w:ind w:firstLine="480" w:firstLineChars="200"/>
        <w:rPr>
          <w:color w:val="333333"/>
          <w:sz w:val="24"/>
        </w:rPr>
      </w:pPr>
      <w:r>
        <w:rPr>
          <w:rFonts w:hint="eastAsia"/>
          <w:color w:val="333333"/>
          <w:sz w:val="24"/>
        </w:rPr>
        <w:t xml:space="preserve"> 1、根据蛋白质等电点的不同来纯化蛋白质</w:t>
      </w:r>
    </w:p>
    <w:p>
      <w:pPr>
        <w:ind w:firstLine="480" w:firstLineChars="200"/>
        <w:rPr>
          <w:color w:val="333333"/>
          <w:sz w:val="24"/>
        </w:rPr>
      </w:pPr>
      <w:r>
        <w:rPr>
          <w:rFonts w:hint="eastAsia"/>
          <w:color w:val="333333"/>
          <w:sz w:val="24"/>
        </w:rPr>
        <w:t xml:space="preserve"> 在等电点时蛋白质性质比较稳定，其物理性质如导电性、溶解度、粘度、渗透压等皆最小，因此可利用蛋白质等电点时溶解度最小的特性来制备或沉淀蛋白质。</w:t>
      </w:r>
    </w:p>
    <w:p>
      <w:pPr>
        <w:ind w:firstLine="480" w:firstLineChars="200"/>
        <w:rPr>
          <w:color w:val="333333"/>
          <w:sz w:val="24"/>
        </w:rPr>
      </w:pPr>
      <w:r>
        <w:rPr>
          <w:rFonts w:hint="eastAsia"/>
          <w:color w:val="333333"/>
          <w:sz w:val="24"/>
        </w:rPr>
        <w:t>两性物质的等电点会因条件不同（如在不同离子强度的不同缓冲溶液中，或含有一定的有机溶媒的溶液中）而改变。当盐存在时，蛋白质若结合了较多的阳离子，则等电点向较高的pH值偏移。反之，蛋白质若结合较多的阴离子，则等电点移向较低的pH值。</w:t>
      </w:r>
    </w:p>
    <w:p>
      <w:pPr>
        <w:ind w:firstLine="480" w:firstLineChars="200"/>
        <w:rPr>
          <w:color w:val="333333"/>
          <w:sz w:val="24"/>
        </w:rPr>
      </w:pPr>
      <w:r>
        <w:rPr>
          <w:rFonts w:hint="eastAsia"/>
          <w:color w:val="333333"/>
          <w:sz w:val="24"/>
        </w:rPr>
        <w:t>用等电点法沉淀蛋白质常需配合盐析操作，而除去不需要的杂蛋白时，常需配合热变性操作。</w:t>
      </w:r>
    </w:p>
    <w:p>
      <w:pPr>
        <w:ind w:firstLine="480" w:firstLineChars="200"/>
        <w:rPr>
          <w:color w:val="333333"/>
          <w:sz w:val="24"/>
        </w:rPr>
      </w:pPr>
      <w:r>
        <w:rPr>
          <w:rFonts w:hint="eastAsia"/>
          <w:color w:val="333333"/>
          <w:sz w:val="24"/>
        </w:rPr>
        <w:t xml:space="preserve"> 等电聚焦电泳除了用于分离蛋白质外，也可用于测定蛋白质的等电点。 </w:t>
      </w:r>
    </w:p>
    <w:p>
      <w:pPr>
        <w:ind w:firstLine="480" w:firstLineChars="200"/>
        <w:rPr>
          <w:color w:val="333333"/>
          <w:sz w:val="24"/>
        </w:rPr>
      </w:pPr>
      <w:r>
        <w:rPr>
          <w:color w:val="333333"/>
          <w:sz w:val="24"/>
        </w:rPr>
        <w:t xml:space="preserve"> </w:t>
      </w:r>
      <w:r>
        <w:rPr>
          <w:rFonts w:hint="eastAsia"/>
          <w:color w:val="333333"/>
          <w:sz w:val="24"/>
        </w:rPr>
        <w:t>2、根据蛋白质分子形状和大小的不同来纯化蛋白质</w:t>
      </w:r>
    </w:p>
    <w:p>
      <w:pPr>
        <w:ind w:firstLine="480" w:firstLineChars="200"/>
        <w:rPr>
          <w:color w:val="333333"/>
          <w:sz w:val="24"/>
        </w:rPr>
      </w:pPr>
      <w:r>
        <w:rPr>
          <w:rFonts w:hint="eastAsia"/>
          <w:color w:val="333333"/>
          <w:sz w:val="24"/>
        </w:rPr>
        <w:t>蛋白质的一个主要特点是分子大。由此可以用凝胶过滤法、超滤法、离心法及透析法等将蛋白质与其他小分子物质分离，也可将大小不同的蛋白质分离。</w:t>
      </w:r>
    </w:p>
    <w:p>
      <w:pPr>
        <w:ind w:firstLine="480" w:firstLineChars="200"/>
        <w:rPr>
          <w:color w:val="333333"/>
          <w:sz w:val="24"/>
        </w:rPr>
      </w:pPr>
      <w:r>
        <w:rPr>
          <w:rFonts w:hint="eastAsia"/>
          <w:color w:val="333333"/>
          <w:sz w:val="24"/>
        </w:rPr>
        <w:t xml:space="preserve"> 用超滤法时，超滤膜截留分子量常与实际情况不一致。分子量相近的蛋白质由于在介质中有呈线形溶质或者是球形溶质的区别，可能出现不同的结果。</w:t>
      </w:r>
    </w:p>
    <w:p>
      <w:pPr>
        <w:ind w:firstLine="480" w:firstLineChars="200"/>
        <w:rPr>
          <w:color w:val="333333"/>
          <w:sz w:val="24"/>
        </w:rPr>
      </w:pPr>
      <w:r>
        <w:rPr>
          <w:rFonts w:hint="eastAsia"/>
          <w:color w:val="333333"/>
          <w:sz w:val="24"/>
        </w:rPr>
        <w:t>葡聚糖凝胶含有少量的酸性基团，故有较弱的离子交换作用，此外还有吸附作用。在纯化蛋白质时，可采用低浓度的盐溶液（0.01mol／L），或者用与待分离蛋白质相同的标准蛋白质预先使凝胶柱平衡，以期不损失所分离的蛋白质。</w:t>
      </w:r>
    </w:p>
    <w:p>
      <w:pPr>
        <w:ind w:firstLine="480" w:firstLineChars="200"/>
        <w:rPr>
          <w:color w:val="333333"/>
          <w:sz w:val="24"/>
        </w:rPr>
      </w:pPr>
      <w:r>
        <w:rPr>
          <w:color w:val="333333"/>
          <w:sz w:val="24"/>
        </w:rPr>
        <w:t xml:space="preserve"> </w:t>
      </w:r>
      <w:r>
        <w:rPr>
          <w:rFonts w:hint="eastAsia"/>
          <w:color w:val="333333"/>
          <w:sz w:val="24"/>
        </w:rPr>
        <w:t>3、根据蛋白质溶解度的不同来纯化蛋白质</w:t>
      </w:r>
    </w:p>
    <w:p>
      <w:pPr>
        <w:ind w:firstLine="480" w:firstLineChars="200"/>
        <w:rPr>
          <w:color w:val="333333"/>
          <w:sz w:val="24"/>
        </w:rPr>
      </w:pPr>
      <w:r>
        <w:rPr>
          <w:rFonts w:hint="eastAsia"/>
          <w:color w:val="333333"/>
          <w:sz w:val="24"/>
        </w:rPr>
        <w:t>蛋白质的溶解度受溶液的pH、离子强度、溶剂的电解质性质及温度等多种因素的影响。在同一特定条件下，不同蛋白质有不同的溶解度，适当改变外界条件，可以有选择地控制某一种蛋白质的溶解度，达到分离的目的。</w:t>
      </w:r>
    </w:p>
    <w:p>
      <w:pPr>
        <w:ind w:firstLine="480" w:firstLineChars="200"/>
        <w:rPr>
          <w:color w:val="333333"/>
          <w:sz w:val="24"/>
        </w:rPr>
      </w:pPr>
      <w:r>
        <w:rPr>
          <w:rFonts w:hint="eastAsia"/>
          <w:color w:val="333333"/>
          <w:sz w:val="24"/>
        </w:rPr>
        <w:t>属于这一类的分离方法有蛋白质的盐溶与盐析法、结晶法和低温有机溶剂沉淀法。</w:t>
      </w:r>
    </w:p>
    <w:p>
      <w:pPr>
        <w:ind w:firstLine="480" w:firstLineChars="200"/>
        <w:rPr>
          <w:color w:val="333333"/>
          <w:sz w:val="24"/>
        </w:rPr>
      </w:pPr>
      <w:r>
        <w:rPr>
          <w:rFonts w:hint="eastAsia"/>
          <w:color w:val="333333"/>
          <w:sz w:val="24"/>
        </w:rPr>
        <w:t>乙醇和丙酮是有机溶剂沉淀法中最常用的有机溶剂，由于丙酮的介电常数小于乙醇，故丙酮沉淀能力比乙醇强。</w:t>
      </w:r>
    </w:p>
    <w:p>
      <w:pPr>
        <w:ind w:firstLine="480" w:firstLineChars="200"/>
        <w:rPr>
          <w:color w:val="333333"/>
          <w:sz w:val="24"/>
        </w:rPr>
      </w:pPr>
      <w:r>
        <w:rPr>
          <w:color w:val="333333"/>
          <w:sz w:val="24"/>
        </w:rPr>
        <w:t xml:space="preserve"> </w:t>
      </w:r>
      <w:r>
        <w:rPr>
          <w:rFonts w:hint="eastAsia"/>
          <w:color w:val="333333"/>
          <w:sz w:val="24"/>
        </w:rPr>
        <w:t>4、根据蛋白质电离性质的不同来纯化蛋白质</w:t>
      </w:r>
    </w:p>
    <w:p>
      <w:pPr>
        <w:ind w:firstLine="480" w:firstLineChars="200"/>
        <w:rPr>
          <w:color w:val="333333"/>
          <w:sz w:val="24"/>
        </w:rPr>
      </w:pPr>
      <w:r>
        <w:rPr>
          <w:rFonts w:hint="eastAsia"/>
          <w:color w:val="333333"/>
          <w:sz w:val="24"/>
        </w:rPr>
        <w:t>离子交换剂作为一种固定相，本身具有正离子或负离子基团，它对溶液中不同的带电物质呈现不同的亲和力，从而使这些物质分离提纯。</w:t>
      </w:r>
    </w:p>
    <w:p>
      <w:pPr>
        <w:ind w:firstLine="480" w:firstLineChars="200"/>
        <w:rPr>
          <w:color w:val="333333"/>
          <w:sz w:val="24"/>
        </w:rPr>
      </w:pPr>
      <w:r>
        <w:rPr>
          <w:rFonts w:hint="eastAsia"/>
          <w:color w:val="333333"/>
          <w:sz w:val="24"/>
        </w:rPr>
        <w:t>蛋白质、多肽或氨基酸具有能够离子化的基团。对蛋白质的离子交换层析，一般多用离子交换纤维和以葡聚糖凝胶、琼脂糖凝胶、聚丙烯酰胺凝胶等为骨架的离子交换剂。主要是取其有较大的蛋白质吸附容量、较高的流速和分辨率等优点。</w:t>
      </w:r>
    </w:p>
    <w:p>
      <w:pPr>
        <w:ind w:firstLine="480" w:firstLineChars="200"/>
        <w:rPr>
          <w:color w:val="333333"/>
          <w:sz w:val="24"/>
        </w:rPr>
      </w:pPr>
      <w:r>
        <w:rPr>
          <w:rFonts w:hint="eastAsia"/>
          <w:color w:val="333333"/>
          <w:sz w:val="24"/>
        </w:rPr>
        <w:t>对已知等电点的物质，在pH高于其等电点时，用阴离子交换剂，在低于其等电点时，用阳离子交换剂。</w:t>
      </w:r>
    </w:p>
    <w:p>
      <w:pPr>
        <w:ind w:firstLine="480" w:firstLineChars="200"/>
        <w:rPr>
          <w:color w:val="333333"/>
          <w:sz w:val="24"/>
        </w:rPr>
      </w:pPr>
      <w:r>
        <w:rPr>
          <w:color w:val="333333"/>
          <w:sz w:val="24"/>
        </w:rPr>
        <w:t xml:space="preserve"> </w:t>
      </w:r>
      <w:r>
        <w:rPr>
          <w:rFonts w:hint="eastAsia"/>
          <w:color w:val="333333"/>
          <w:sz w:val="24"/>
        </w:rPr>
        <w:t xml:space="preserve">5、根据蛋白质功能专一性的不同来纯化蛋白质 </w:t>
      </w:r>
    </w:p>
    <w:p>
      <w:pPr>
        <w:ind w:firstLine="480" w:firstLineChars="200"/>
        <w:rPr>
          <w:color w:val="333333"/>
          <w:sz w:val="24"/>
        </w:rPr>
      </w:pPr>
      <w:r>
        <w:rPr>
          <w:rFonts w:hint="eastAsia"/>
          <w:color w:val="333333"/>
          <w:sz w:val="24"/>
        </w:rPr>
        <w:t>主要的手段是亲和层析法，即利用蛋白质分子能与其相应的配体进行特异的、非共价键的可逆性结合而达到纯化的目的。</w:t>
      </w:r>
    </w:p>
    <w:p>
      <w:pPr>
        <w:ind w:firstLine="480" w:firstLineChars="200"/>
        <w:rPr>
          <w:color w:val="333333"/>
          <w:sz w:val="24"/>
        </w:rPr>
      </w:pPr>
      <w:r>
        <w:rPr>
          <w:rFonts w:hint="eastAsia"/>
          <w:color w:val="333333"/>
          <w:sz w:val="24"/>
        </w:rPr>
        <w:t xml:space="preserve"> [注意] 非专一性吸附主要来自吸附剂上的离子基团和疏水基团。解决这一问题的方法是从制备和选用吸附剂上着手。</w:t>
      </w:r>
    </w:p>
    <w:p>
      <w:pPr>
        <w:ind w:firstLine="480" w:firstLineChars="200"/>
        <w:rPr>
          <w:color w:val="333333"/>
          <w:sz w:val="24"/>
        </w:rPr>
      </w:pPr>
      <w:r>
        <w:rPr>
          <w:rFonts w:hint="eastAsia"/>
          <w:color w:val="333333"/>
          <w:sz w:val="24"/>
        </w:rPr>
        <w:t>固相化金属亲和层析（IMAC）是新发展的一种亲和层析技术。蛋白质分子中的咪唑基和巯基可与一些金属元素（如Cu2＋、Zn2+等）形成配位结合，使蛋白质得到分离纯化。</w:t>
      </w:r>
    </w:p>
    <w:p>
      <w:pPr>
        <w:ind w:firstLine="480" w:firstLineChars="200"/>
        <w:rPr>
          <w:color w:val="333333"/>
          <w:sz w:val="24"/>
        </w:rPr>
      </w:pPr>
      <w:r>
        <w:rPr>
          <w:color w:val="333333"/>
          <w:sz w:val="24"/>
        </w:rPr>
        <w:t xml:space="preserve"> </w:t>
      </w:r>
      <w:r>
        <w:rPr>
          <w:rFonts w:hint="eastAsia"/>
          <w:color w:val="333333"/>
          <w:sz w:val="24"/>
        </w:rPr>
        <w:t>6、根据蛋白质疏水基团与相应的载体基团结合来纯化蛋白质</w:t>
      </w:r>
    </w:p>
    <w:p>
      <w:pPr>
        <w:ind w:firstLine="480" w:firstLineChars="200"/>
        <w:rPr>
          <w:color w:val="333333"/>
          <w:sz w:val="24"/>
        </w:rPr>
      </w:pPr>
      <w:r>
        <w:rPr>
          <w:rFonts w:hint="eastAsia"/>
          <w:color w:val="333333"/>
          <w:sz w:val="24"/>
        </w:rPr>
        <w:t>蛋白质分子上有疏水区，它们主要由酪氨酸、亮氨酸、异亮氨酸、缬氨酸、苯丙氨酸等非极性的侧链密集在一起形成，并暴露于分子表面。这些疏水区，能够与吸附剂上的疏水基团结合，再通过降低介质的离子强度和极性，或用含有去垢剂的溶剂，增高洗脱剂的pH值等方法将蛋白质洗脱下来。</w:t>
      </w:r>
    </w:p>
    <w:p>
      <w:pPr>
        <w:ind w:firstLine="480" w:firstLineChars="200"/>
        <w:rPr>
          <w:color w:val="333333"/>
          <w:sz w:val="24"/>
        </w:rPr>
      </w:pPr>
      <w:r>
        <w:rPr>
          <w:rFonts w:hint="eastAsia"/>
          <w:color w:val="333333"/>
          <w:sz w:val="24"/>
        </w:rPr>
        <w:t>用含酚基疏水基团的琼脂糖纯化重组人表皮生长因子（rhEGF），纯度可达94%，回收率达82%。</w:t>
      </w:r>
    </w:p>
    <w:p>
      <w:pPr>
        <w:ind w:firstLine="480" w:firstLineChars="200"/>
        <w:rPr>
          <w:color w:val="333333"/>
          <w:sz w:val="24"/>
        </w:rPr>
      </w:pPr>
      <w:r>
        <w:rPr>
          <w:color w:val="333333"/>
          <w:sz w:val="24"/>
        </w:rPr>
        <w:t xml:space="preserve"> </w:t>
      </w:r>
      <w:r>
        <w:rPr>
          <w:rFonts w:hint="eastAsia"/>
          <w:color w:val="333333"/>
          <w:sz w:val="24"/>
        </w:rPr>
        <w:t>7、根据蛋白质在溶剂系统中分配的不同来纯化蛋白质</w:t>
      </w:r>
    </w:p>
    <w:p>
      <w:pPr>
        <w:ind w:firstLine="480" w:firstLineChars="200"/>
        <w:rPr>
          <w:color w:val="333333"/>
          <w:sz w:val="24"/>
        </w:rPr>
      </w:pPr>
      <w:r>
        <w:rPr>
          <w:rFonts w:hint="eastAsia"/>
          <w:color w:val="333333"/>
          <w:sz w:val="24"/>
        </w:rPr>
        <w:t>这是一种以化合物在两个不相溶的液相之间进行分配为基础的分离过程，称之为逆流分溶。利用逆流分溶技术分离垂体激素、氨基酸、DNA是很有效的。</w:t>
      </w:r>
    </w:p>
    <w:p>
      <w:pPr>
        <w:ind w:firstLine="480" w:firstLineChars="200"/>
        <w:rPr>
          <w:color w:val="333333"/>
          <w:sz w:val="24"/>
        </w:rPr>
      </w:pPr>
      <w:r>
        <w:rPr>
          <w:rFonts w:hint="eastAsia"/>
          <w:color w:val="333333"/>
          <w:sz w:val="24"/>
        </w:rPr>
        <w:t xml:space="preserve"> 8、根据蛋白质受物理、化学等作用因素的影响来纯化蛋白质</w:t>
      </w:r>
    </w:p>
    <w:p>
      <w:pPr>
        <w:ind w:firstLine="480" w:firstLineChars="200"/>
        <w:rPr>
          <w:color w:val="333333"/>
          <w:sz w:val="24"/>
        </w:rPr>
      </w:pPr>
      <w:r>
        <w:rPr>
          <w:rFonts w:hint="eastAsia"/>
          <w:color w:val="333333"/>
          <w:sz w:val="24"/>
        </w:rPr>
        <w:t>蛋白质易受pH、温度、酸、碱、金属离子、蛋白沉淀剂、络合剂等的影响，由于各种蛋白质都存在着差异，可利用这种差异来纯化蛋白质。</w:t>
      </w:r>
    </w:p>
    <w:p>
      <w:pPr>
        <w:ind w:firstLine="480" w:firstLineChars="200"/>
        <w:rPr>
          <w:color w:val="333333"/>
          <w:sz w:val="24"/>
        </w:rPr>
      </w:pPr>
      <w:r>
        <w:rPr>
          <w:rFonts w:hint="eastAsia"/>
          <w:color w:val="333333"/>
          <w:sz w:val="24"/>
        </w:rPr>
        <w:t xml:space="preserve">白蛋白在弱酸性条件下加辛酸钠可耐受67℃的温度，而其他蛋白质将变性。    </w:t>
      </w:r>
    </w:p>
    <w:p>
      <w:pPr>
        <w:ind w:firstLine="480" w:firstLineChars="200"/>
        <w:rPr>
          <w:color w:val="333333"/>
          <w:sz w:val="24"/>
        </w:rPr>
      </w:pPr>
      <w:r>
        <w:rPr>
          <w:color w:val="333333"/>
          <w:sz w:val="24"/>
        </w:rPr>
        <w:t xml:space="preserve"> </w:t>
      </w:r>
      <w:r>
        <w:rPr>
          <w:rFonts w:hint="eastAsia"/>
          <w:color w:val="333333"/>
          <w:sz w:val="24"/>
        </w:rPr>
        <w:t xml:space="preserve">球蛋白或白蛋白在碱性条件下，可以和利凡诺作用，形成络合物而与其他蛋白质分离。细胞色素C和胰岛素可用一定浓度的蛋白沉淀剂如三氯醋酸沉淀，而保存其活力。 </w:t>
      </w:r>
    </w:p>
    <w:p>
      <w:pPr>
        <w:ind w:firstLine="480" w:firstLineChars="200"/>
        <w:rPr>
          <w:color w:val="333333"/>
          <w:sz w:val="24"/>
        </w:rPr>
      </w:pPr>
      <w:r>
        <w:rPr>
          <w:rFonts w:hint="eastAsia"/>
          <w:color w:val="333333"/>
          <w:sz w:val="24"/>
        </w:rPr>
        <w:t xml:space="preserve"> 9、根据蛋白质的选择性吸附性质来纯化蛋白质</w:t>
      </w:r>
    </w:p>
    <w:p>
      <w:pPr>
        <w:ind w:firstLine="480" w:firstLineChars="200"/>
        <w:rPr>
          <w:color w:val="333333"/>
          <w:sz w:val="24"/>
        </w:rPr>
      </w:pPr>
      <w:r>
        <w:rPr>
          <w:rFonts w:hint="eastAsia"/>
          <w:color w:val="333333"/>
          <w:sz w:val="24"/>
        </w:rPr>
        <w:t>在蛋白质分离中，最广泛使用的吸附剂有结晶磷酸钙（羟灰石）、磷酸钙凝胶、硅胶、皂土沸石、硅藻土、活性白土、氧化铝以及活性炭等。诸如催产素、胰岛素、HCG、HMG、细胞包素C等都可以通过吸附层析技术进行纯化。</w:t>
      </w:r>
    </w:p>
    <w:p>
      <w:pPr>
        <w:ind w:firstLine="480" w:firstLineChars="200"/>
        <w:rPr>
          <w:color w:val="333333"/>
          <w:sz w:val="24"/>
        </w:rPr>
      </w:pPr>
      <w:r>
        <w:rPr>
          <w:rFonts w:hint="eastAsia"/>
          <w:color w:val="333333"/>
          <w:sz w:val="24"/>
        </w:rPr>
        <w:t>10、根据酶对蛋白质的作用来纯化蛋白质</w:t>
      </w:r>
    </w:p>
    <w:p>
      <w:pPr>
        <w:ind w:firstLine="480" w:firstLineChars="200"/>
        <w:rPr>
          <w:color w:val="333333"/>
          <w:sz w:val="24"/>
        </w:rPr>
      </w:pPr>
      <w:r>
        <w:rPr>
          <w:rFonts w:hint="eastAsia"/>
          <w:color w:val="333333"/>
          <w:sz w:val="24"/>
        </w:rPr>
        <w:t>对于酶蛋白——超氧化物歧化酶（SOD）的提取，因SOD能抵抗蛋白酶的水解，可用蛋白水解酶降解其他蛋白质，以便于SOD进一步的纯化。</w:t>
      </w:r>
    </w:p>
    <w:p>
      <w:pPr>
        <w:ind w:firstLine="480" w:firstLineChars="200"/>
        <w:rPr>
          <w:color w:val="333333"/>
          <w:sz w:val="24"/>
        </w:rPr>
      </w:pPr>
      <w:r>
        <w:rPr>
          <w:rFonts w:hint="eastAsia"/>
          <w:color w:val="333333"/>
          <w:sz w:val="24"/>
        </w:rPr>
        <w:t xml:space="preserve"> γ—球蛋白、ACTH在分子中有活性中心，可用蛋白酶水解切去与生物活性无关的分子部分，保留活性分子片断，使产品纯化。</w:t>
      </w:r>
    </w:p>
    <w:p>
      <w:pPr>
        <w:ind w:firstLine="480" w:firstLineChars="200"/>
        <w:rPr>
          <w:color w:val="333333"/>
          <w:sz w:val="24"/>
        </w:rPr>
      </w:pPr>
      <w:r>
        <w:rPr>
          <w:rFonts w:hint="eastAsia"/>
          <w:color w:val="333333"/>
          <w:sz w:val="24"/>
        </w:rPr>
        <w:t>对于无胰岛素生物活性的胰岛素原，用蛋白水解酶可切去胰岛素原分子中的C-肽，使胰岛素激活。</w:t>
      </w:r>
    </w:p>
    <w:p>
      <w:pPr>
        <w:ind w:firstLine="480" w:firstLineChars="200"/>
        <w:rPr>
          <w:color w:val="333333"/>
          <w:sz w:val="24"/>
        </w:rPr>
      </w:pPr>
      <w:r>
        <w:rPr>
          <w:rFonts w:hint="eastAsia"/>
          <w:color w:val="333333"/>
          <w:sz w:val="24"/>
        </w:rPr>
        <w:t>一些活性多肽常与其他蛋白质分子结合而不呈现活性或不能够被提取，用蛋白水解酶可以使其与其它蛋白质解离，恢复其生物活性和在溶液中的正常性质</w:t>
      </w:r>
    </w:p>
    <w:p>
      <w:pPr>
        <w:rPr>
          <w:b/>
          <w:color w:val="333333"/>
          <w:sz w:val="24"/>
        </w:rPr>
      </w:pPr>
      <w:r>
        <w:rPr>
          <w:b/>
          <w:color w:val="333333"/>
          <w:sz w:val="24"/>
        </w:rPr>
        <w:t>7.</w:t>
      </w:r>
      <w:r>
        <w:rPr>
          <w:rFonts w:hint="eastAsia"/>
          <w:b/>
          <w:color w:val="333333"/>
          <w:sz w:val="24"/>
        </w:rPr>
        <w:t>13</w:t>
      </w:r>
      <w:r>
        <w:rPr>
          <w:b/>
          <w:color w:val="333333"/>
          <w:sz w:val="24"/>
        </w:rPr>
        <w:t>.5教学方法</w:t>
      </w:r>
    </w:p>
    <w:p>
      <w:pPr>
        <w:ind w:firstLine="480" w:firstLineChars="200"/>
        <w:rPr>
          <w:b/>
          <w:color w:val="333333"/>
          <w:sz w:val="24"/>
        </w:rPr>
      </w:pPr>
      <w:r>
        <w:rPr>
          <w:rFonts w:hint="eastAsia" w:hAnsi="宋体"/>
          <w:color w:val="333333"/>
          <w:sz w:val="24"/>
        </w:rPr>
        <w:t>教学方法采用课堂讲授、案例分析和课堂讨论的形式进行</w:t>
      </w:r>
    </w:p>
    <w:p>
      <w:pPr>
        <w:rPr>
          <w:b/>
          <w:color w:val="333333"/>
          <w:sz w:val="24"/>
        </w:rPr>
      </w:pPr>
      <w:r>
        <w:rPr>
          <w:b/>
          <w:color w:val="333333"/>
          <w:sz w:val="24"/>
        </w:rPr>
        <w:t>7.</w:t>
      </w:r>
      <w:r>
        <w:rPr>
          <w:rFonts w:hint="eastAsia"/>
          <w:b/>
          <w:color w:val="333333"/>
          <w:sz w:val="24"/>
        </w:rPr>
        <w:t>13</w:t>
      </w:r>
      <w:r>
        <w:rPr>
          <w:b/>
          <w:color w:val="333333"/>
          <w:sz w:val="24"/>
        </w:rPr>
        <w:t>.6作业安排及课后反思</w:t>
      </w:r>
    </w:p>
    <w:p>
      <w:pPr>
        <w:rPr>
          <w:color w:val="000000"/>
          <w:sz w:val="24"/>
        </w:rPr>
      </w:pPr>
      <w:r>
        <w:rPr>
          <w:rFonts w:hint="eastAsia"/>
          <w:bCs/>
          <w:sz w:val="24"/>
        </w:rPr>
        <w:t xml:space="preserve">    （1）</w:t>
      </w:r>
      <w:r>
        <w:rPr>
          <w:rFonts w:hint="eastAsia"/>
          <w:color w:val="000000"/>
          <w:sz w:val="24"/>
        </w:rPr>
        <w:t>查阅资料，了解自己感兴趣的药物纯化方案；</w:t>
      </w:r>
    </w:p>
    <w:p>
      <w:pPr>
        <w:ind w:firstLine="480"/>
        <w:rPr>
          <w:color w:val="000000"/>
          <w:sz w:val="24"/>
        </w:rPr>
      </w:pPr>
      <w:r>
        <w:rPr>
          <w:rFonts w:hint="eastAsia"/>
          <w:color w:val="000000"/>
          <w:sz w:val="24"/>
        </w:rPr>
        <w:t>（2）试做课后的复习思考题。</w:t>
      </w:r>
    </w:p>
    <w:p>
      <w:pPr>
        <w:rPr>
          <w:b/>
          <w:color w:val="333333"/>
          <w:sz w:val="24"/>
        </w:rPr>
      </w:pPr>
      <w:r>
        <w:rPr>
          <w:b/>
          <w:color w:val="333333"/>
          <w:sz w:val="24"/>
        </w:rPr>
        <w:t>7.4.7课前准备情况及其他相关特殊要求</w:t>
      </w:r>
    </w:p>
    <w:p>
      <w:pPr>
        <w:ind w:firstLine="480" w:firstLineChars="200"/>
        <w:rPr>
          <w:color w:val="333333"/>
          <w:sz w:val="24"/>
        </w:rPr>
      </w:pPr>
      <w:r>
        <w:rPr>
          <w:rFonts w:hint="eastAsia"/>
          <w:color w:val="333333"/>
          <w:sz w:val="24"/>
        </w:rPr>
        <w:t>教师认真备课；学生上课前对参考教材进行预习。</w:t>
      </w:r>
    </w:p>
    <w:p>
      <w:pPr>
        <w:rPr>
          <w:b/>
          <w:color w:val="333333"/>
          <w:sz w:val="24"/>
        </w:rPr>
      </w:pPr>
      <w:r>
        <w:rPr>
          <w:b/>
          <w:color w:val="333333"/>
          <w:sz w:val="24"/>
        </w:rPr>
        <w:t>7.4.8参考资料（具体到哪一章节或页码）</w:t>
      </w:r>
    </w:p>
    <w:p>
      <w:pPr>
        <w:ind w:firstLine="480" w:firstLineChars="200"/>
        <w:rPr>
          <w:b/>
          <w:color w:val="333333"/>
          <w:sz w:val="24"/>
        </w:rPr>
      </w:pPr>
      <w:r>
        <w:rPr>
          <w:rFonts w:hint="eastAsia"/>
          <w:sz w:val="24"/>
        </w:rPr>
        <w:t>《生物制药工艺学》第4版，吴梧桐主编，第十三章 生化药物制造工艺</w:t>
      </w:r>
    </w:p>
    <w:p>
      <w:pPr>
        <w:rPr>
          <w:b/>
          <w:sz w:val="24"/>
        </w:rPr>
      </w:pPr>
    </w:p>
    <w:p>
      <w:pPr>
        <w:outlineLvl w:val="0"/>
        <w:rPr>
          <w:sz w:val="24"/>
        </w:rPr>
      </w:pPr>
      <w:r>
        <w:rPr>
          <w:b/>
          <w:sz w:val="24"/>
        </w:rPr>
        <w:t>8</w:t>
      </w:r>
      <w:r>
        <w:rPr>
          <w:rFonts w:hAnsi="宋体"/>
          <w:b/>
          <w:sz w:val="24"/>
        </w:rPr>
        <w:t>．学生课程学习要求</w:t>
      </w:r>
    </w:p>
    <w:p>
      <w:pPr>
        <w:outlineLvl w:val="1"/>
        <w:rPr>
          <w:b/>
          <w:color w:val="333333"/>
          <w:sz w:val="24"/>
        </w:rPr>
      </w:pPr>
      <w:r>
        <w:rPr>
          <w:b/>
          <w:color w:val="333333"/>
          <w:sz w:val="24"/>
        </w:rPr>
        <w:t>8.1学生自学的要求</w:t>
      </w:r>
    </w:p>
    <w:p>
      <w:pPr>
        <w:ind w:firstLine="480" w:firstLineChars="200"/>
        <w:rPr>
          <w:color w:val="333333"/>
          <w:sz w:val="24"/>
        </w:rPr>
      </w:pPr>
      <w:r>
        <w:rPr>
          <w:rFonts w:hint="eastAsia"/>
          <w:color w:val="333333"/>
          <w:sz w:val="24"/>
        </w:rPr>
        <w:t>学生上课前，需对课本进行预习。预习时可参考本大纲的内容进行快速阅读。课后，学生需对课堂上重点强调的内容进行复习，以达到熟练掌握理论知识的目的。</w:t>
      </w:r>
    </w:p>
    <w:p>
      <w:pPr>
        <w:outlineLvl w:val="1"/>
        <w:rPr>
          <w:b/>
          <w:color w:val="333333"/>
          <w:sz w:val="24"/>
        </w:rPr>
      </w:pPr>
      <w:r>
        <w:rPr>
          <w:b/>
          <w:color w:val="333333"/>
          <w:sz w:val="24"/>
        </w:rPr>
        <w:t>8.2课外阅读的要求</w:t>
      </w:r>
    </w:p>
    <w:p>
      <w:pPr>
        <w:ind w:firstLine="480" w:firstLineChars="200"/>
        <w:rPr>
          <w:color w:val="333333"/>
          <w:sz w:val="24"/>
        </w:rPr>
      </w:pPr>
      <w:r>
        <w:rPr>
          <w:rFonts w:hint="eastAsia"/>
          <w:color w:val="333333"/>
          <w:sz w:val="24"/>
        </w:rPr>
        <w:t>课外，对于参考教材中的内容，特别是课堂上进行重点强调、补充的内容可通过查阅相关的书籍，或者通过网络（如中国知网、万方、小木虫、优酷视频等）进行相关知识的延伸阅读和了解，以达到扩充知识面的目的。</w:t>
      </w:r>
    </w:p>
    <w:p>
      <w:pPr>
        <w:outlineLvl w:val="1"/>
        <w:rPr>
          <w:b/>
          <w:color w:val="333333"/>
          <w:sz w:val="24"/>
        </w:rPr>
      </w:pPr>
      <w:r>
        <w:rPr>
          <w:b/>
          <w:color w:val="333333"/>
          <w:sz w:val="24"/>
        </w:rPr>
        <w:t>8.3课堂讨论的要求</w:t>
      </w:r>
    </w:p>
    <w:p>
      <w:pPr>
        <w:ind w:firstLine="480" w:firstLineChars="200"/>
        <w:rPr>
          <w:color w:val="333333"/>
          <w:sz w:val="24"/>
        </w:rPr>
      </w:pPr>
      <w:r>
        <w:rPr>
          <w:rFonts w:hint="eastAsia"/>
          <w:color w:val="333333"/>
          <w:sz w:val="24"/>
        </w:rPr>
        <w:t>对老师提出的讨论题目结合所学知识、自身经验等进行认真思考，积极参与，踊跃发言。在整个讨论过程中，教师不得限制学生的发言，可适当地进行点拨，从而达到最大限度地调动学生学习本门课程的积极性，启发学生的思考能力的目的。</w:t>
      </w:r>
    </w:p>
    <w:p>
      <w:pPr>
        <w:outlineLvl w:val="1"/>
        <w:rPr>
          <w:b/>
          <w:color w:val="333333"/>
          <w:sz w:val="24"/>
        </w:rPr>
      </w:pPr>
      <w:r>
        <w:rPr>
          <w:b/>
          <w:color w:val="333333"/>
          <w:sz w:val="24"/>
        </w:rPr>
        <w:t>8.4课程实践的要求</w:t>
      </w:r>
    </w:p>
    <w:p>
      <w:pPr>
        <w:ind w:firstLine="480" w:firstLineChars="200"/>
        <w:rPr>
          <w:color w:val="333333"/>
          <w:sz w:val="24"/>
        </w:rPr>
      </w:pPr>
      <w:r>
        <w:rPr>
          <w:rFonts w:hint="eastAsia"/>
          <w:color w:val="333333"/>
          <w:sz w:val="24"/>
        </w:rPr>
        <w:t>按照课程的安排要求，学生需准时参加，不得无故迟到、早退甚至旷课，认真完成课程相关的实验工作。在实验前需对实验项目进行认真预习，了解其原理和基本的实验操作过程；在实验过程中需积极思考，认真动手，对于实验过程中遇到的不确定因素应先查阅相关资料或向老师提问，不能肆意揣测；实验结束后，需认真撰写实验报告、查阅相关资料分析和讨论实验结果及实验过程中遇到的种种问题。</w:t>
      </w:r>
    </w:p>
    <w:p>
      <w:pPr>
        <w:outlineLvl w:val="0"/>
        <w:rPr>
          <w:sz w:val="24"/>
        </w:rPr>
      </w:pPr>
      <w:r>
        <w:rPr>
          <w:rFonts w:hint="eastAsia" w:ascii="宋体" w:hAnsi="宋体"/>
          <w:b/>
          <w:sz w:val="24"/>
        </w:rPr>
        <w:t>9．课程考核方式及评分规程</w:t>
      </w:r>
    </w:p>
    <w:p>
      <w:pPr>
        <w:outlineLvl w:val="1"/>
        <w:rPr>
          <w:b/>
          <w:color w:val="333333"/>
          <w:sz w:val="24"/>
        </w:rPr>
      </w:pPr>
      <w:r>
        <w:rPr>
          <w:rFonts w:hint="eastAsia"/>
          <w:b/>
          <w:color w:val="333333"/>
          <w:sz w:val="24"/>
        </w:rPr>
        <w:t>9.1出勤（迟到、早退等）、作业、报告等的要求</w:t>
      </w:r>
    </w:p>
    <w:p>
      <w:pPr>
        <w:ind w:firstLine="480"/>
        <w:rPr>
          <w:color w:val="333333"/>
          <w:sz w:val="24"/>
        </w:rPr>
      </w:pPr>
      <w:r>
        <w:rPr>
          <w:rFonts w:hint="eastAsia"/>
          <w:color w:val="333333"/>
          <w:sz w:val="24"/>
        </w:rPr>
        <w:t>对于教师：不得无故调课、停课、迟到和早退，且至少需在每堂课开始前10-15分钟到达上课地点，检查多媒体教学设备及课件播放情况是否正常，若有问题需及时调整。</w:t>
      </w:r>
    </w:p>
    <w:p>
      <w:pPr>
        <w:ind w:firstLine="480"/>
        <w:rPr>
          <w:color w:val="333333"/>
          <w:sz w:val="24"/>
        </w:rPr>
      </w:pPr>
      <w:r>
        <w:rPr>
          <w:rFonts w:hint="eastAsia"/>
          <w:color w:val="333333"/>
          <w:sz w:val="24"/>
        </w:rPr>
        <w:t>对于学生：严格考勤，随机抽查点名（对于缺过课的同学，随机点名时要重点抽查）。如若三次随机点名未到，且未向任课教师或辅导员请假的学生，取消其考试资格，该门课成绩为不合格。</w:t>
      </w:r>
    </w:p>
    <w:p>
      <w:pPr>
        <w:ind w:firstLine="480"/>
        <w:rPr>
          <w:color w:val="333333"/>
          <w:sz w:val="24"/>
        </w:rPr>
      </w:pPr>
      <w:r>
        <w:rPr>
          <w:rFonts w:hint="eastAsia"/>
          <w:color w:val="333333"/>
          <w:sz w:val="24"/>
        </w:rPr>
        <w:t>课堂讨论和讲解要积极认真地准备，教师需鼓励大家积极发言，并对学生发言过程中错误的知识点和认知进行纠正和解释。</w:t>
      </w:r>
    </w:p>
    <w:p>
      <w:pPr>
        <w:ind w:firstLine="480"/>
        <w:rPr>
          <w:color w:val="333333"/>
          <w:sz w:val="24"/>
        </w:rPr>
      </w:pPr>
      <w:r>
        <w:rPr>
          <w:rFonts w:hint="eastAsia"/>
          <w:color w:val="333333"/>
          <w:sz w:val="24"/>
        </w:rPr>
        <w:t>实验报告的书写方式按照</w:t>
      </w:r>
      <w:r>
        <w:rPr>
          <w:color w:val="333333"/>
          <w:sz w:val="24"/>
        </w:rPr>
        <w:t>四川轻化工大学</w:t>
      </w:r>
      <w:r>
        <w:rPr>
          <w:rFonts w:hint="eastAsia"/>
          <w:color w:val="333333"/>
          <w:sz w:val="24"/>
        </w:rPr>
        <w:t>实验报告的要求认真书写，要求认真、客观、科学。</w:t>
      </w:r>
    </w:p>
    <w:p>
      <w:pPr>
        <w:outlineLvl w:val="1"/>
        <w:rPr>
          <w:b/>
          <w:color w:val="333333"/>
          <w:sz w:val="24"/>
        </w:rPr>
      </w:pPr>
      <w:r>
        <w:rPr>
          <w:rFonts w:hint="eastAsia"/>
          <w:b/>
          <w:color w:val="333333"/>
          <w:sz w:val="24"/>
        </w:rPr>
        <w:t>9.2成绩的构成与评分规则说明</w:t>
      </w:r>
    </w:p>
    <w:p>
      <w:pPr>
        <w:ind w:firstLine="480"/>
        <w:rPr>
          <w:color w:val="333333"/>
          <w:sz w:val="24"/>
        </w:rPr>
      </w:pPr>
      <w:r>
        <w:rPr>
          <w:rFonts w:hint="eastAsia"/>
          <w:color w:val="333333"/>
          <w:sz w:val="24"/>
        </w:rPr>
        <w:t>该门课程成绩构成如下：期末考试卷面成绩占60%，期中考试成绩占20%，平时成绩占20%（包括课堂讨论和考勤）；</w:t>
      </w:r>
    </w:p>
    <w:p>
      <w:pPr>
        <w:ind w:firstLine="480"/>
        <w:rPr>
          <w:color w:val="333333"/>
          <w:sz w:val="24"/>
        </w:rPr>
      </w:pPr>
      <w:r>
        <w:rPr>
          <w:rFonts w:hint="eastAsia"/>
          <w:color w:val="333333"/>
          <w:sz w:val="24"/>
        </w:rPr>
        <w:t>课程成绩=卷面总成绩</w:t>
      </w:r>
      <w:r>
        <w:rPr>
          <w:color w:val="333333"/>
          <w:sz w:val="24"/>
        </w:rPr>
        <w:t>×</w:t>
      </w:r>
      <w:r>
        <w:rPr>
          <w:rFonts w:hint="eastAsia"/>
          <w:color w:val="333333"/>
          <w:sz w:val="24"/>
        </w:rPr>
        <w:t>60%+期中考试成绩</w:t>
      </w:r>
      <w:r>
        <w:rPr>
          <w:color w:val="333333"/>
          <w:sz w:val="24"/>
        </w:rPr>
        <w:t>×</w:t>
      </w:r>
      <w:r>
        <w:rPr>
          <w:rFonts w:hint="eastAsia"/>
          <w:color w:val="333333"/>
          <w:sz w:val="24"/>
        </w:rPr>
        <w:t>20%+平时成绩</w:t>
      </w:r>
      <w:r>
        <w:rPr>
          <w:color w:val="333333"/>
          <w:sz w:val="24"/>
        </w:rPr>
        <w:t>×</w:t>
      </w:r>
      <w:r>
        <w:rPr>
          <w:rFonts w:hint="eastAsia"/>
          <w:color w:val="333333"/>
          <w:sz w:val="24"/>
        </w:rPr>
        <w:t>20%。</w:t>
      </w:r>
    </w:p>
    <w:p>
      <w:pPr>
        <w:outlineLvl w:val="1"/>
        <w:rPr>
          <w:b/>
          <w:color w:val="333333"/>
          <w:sz w:val="24"/>
        </w:rPr>
      </w:pPr>
      <w:r>
        <w:rPr>
          <w:rFonts w:hint="eastAsia"/>
          <w:b/>
          <w:color w:val="333333"/>
          <w:sz w:val="24"/>
        </w:rPr>
        <w:t>9.3考试形式及说明（含补考）</w:t>
      </w:r>
    </w:p>
    <w:p>
      <w:pPr>
        <w:ind w:firstLine="480" w:firstLineChars="200"/>
        <w:rPr>
          <w:color w:val="333333"/>
          <w:sz w:val="24"/>
        </w:rPr>
      </w:pPr>
      <w:r>
        <w:rPr>
          <w:rFonts w:hint="eastAsia"/>
          <w:color w:val="333333"/>
          <w:sz w:val="24"/>
        </w:rPr>
        <w:t>考试形式为闭卷形式，相关要求按照</w:t>
      </w:r>
      <w:r>
        <w:rPr>
          <w:color w:val="333333"/>
          <w:sz w:val="24"/>
        </w:rPr>
        <w:t>四川轻化工大学</w:t>
      </w:r>
      <w:r>
        <w:rPr>
          <w:rFonts w:hint="eastAsia"/>
          <w:color w:val="333333"/>
          <w:sz w:val="24"/>
        </w:rPr>
        <w:t>考试相关要求执行。</w:t>
      </w:r>
    </w:p>
    <w:p>
      <w:pPr>
        <w:rPr>
          <w:color w:val="333333"/>
          <w:sz w:val="24"/>
        </w:rPr>
      </w:pPr>
    </w:p>
    <w:p>
      <w:pPr>
        <w:outlineLvl w:val="0"/>
        <w:rPr>
          <w:rFonts w:ascii="宋体" w:hAnsi="宋体"/>
          <w:b/>
          <w:sz w:val="24"/>
        </w:rPr>
      </w:pPr>
      <w:r>
        <w:rPr>
          <w:rFonts w:hint="eastAsia" w:ascii="宋体" w:hAnsi="宋体"/>
          <w:b/>
          <w:sz w:val="24"/>
        </w:rPr>
        <w:t>10．学术诚信规定</w:t>
      </w:r>
    </w:p>
    <w:p>
      <w:pPr>
        <w:outlineLvl w:val="1"/>
        <w:rPr>
          <w:b/>
          <w:color w:val="333333"/>
          <w:sz w:val="24"/>
        </w:rPr>
      </w:pPr>
      <w:r>
        <w:rPr>
          <w:rFonts w:hint="eastAsia"/>
          <w:b/>
          <w:color w:val="333333"/>
          <w:sz w:val="24"/>
        </w:rPr>
        <w:t>10.1考试违规与作弊</w:t>
      </w:r>
    </w:p>
    <w:p>
      <w:pPr>
        <w:ind w:firstLine="480" w:firstLineChars="200"/>
        <w:rPr>
          <w:color w:val="333333"/>
          <w:sz w:val="24"/>
        </w:rPr>
      </w:pPr>
      <w:r>
        <w:rPr>
          <w:rFonts w:hint="eastAsia"/>
          <w:color w:val="333333"/>
          <w:sz w:val="24"/>
        </w:rPr>
        <w:t>考试违规和作弊者，按照</w:t>
      </w:r>
      <w:r>
        <w:rPr>
          <w:color w:val="333333"/>
          <w:sz w:val="24"/>
        </w:rPr>
        <w:t>四川轻化工大学</w:t>
      </w:r>
      <w:r>
        <w:rPr>
          <w:rFonts w:hint="eastAsia"/>
          <w:color w:val="333333"/>
          <w:sz w:val="24"/>
        </w:rPr>
        <w:t>有关规定进行处理。</w:t>
      </w:r>
    </w:p>
    <w:p>
      <w:pPr>
        <w:outlineLvl w:val="1"/>
        <w:rPr>
          <w:b/>
          <w:color w:val="333333"/>
          <w:sz w:val="24"/>
        </w:rPr>
      </w:pPr>
      <w:r>
        <w:rPr>
          <w:rFonts w:hint="eastAsia"/>
          <w:b/>
          <w:color w:val="333333"/>
          <w:sz w:val="24"/>
        </w:rPr>
        <w:t>10.2杜撰数据、信息等</w:t>
      </w:r>
    </w:p>
    <w:p>
      <w:pPr>
        <w:ind w:firstLine="480" w:firstLineChars="200"/>
        <w:rPr>
          <w:color w:val="333333"/>
          <w:sz w:val="24"/>
        </w:rPr>
      </w:pPr>
      <w:r>
        <w:rPr>
          <w:rFonts w:hint="eastAsia"/>
          <w:color w:val="333333"/>
          <w:sz w:val="24"/>
        </w:rPr>
        <w:t>杜撰数据和信息者，按照</w:t>
      </w:r>
      <w:r>
        <w:rPr>
          <w:color w:val="333333"/>
          <w:sz w:val="24"/>
        </w:rPr>
        <w:t>四川轻化工大学</w:t>
      </w:r>
      <w:r>
        <w:rPr>
          <w:rFonts w:hint="eastAsia"/>
          <w:color w:val="333333"/>
          <w:sz w:val="24"/>
        </w:rPr>
        <w:t>有关规定，交学校学术委员会讨论处理。</w:t>
      </w:r>
    </w:p>
    <w:p>
      <w:pPr>
        <w:outlineLvl w:val="1"/>
        <w:rPr>
          <w:b/>
          <w:color w:val="333333"/>
          <w:sz w:val="24"/>
        </w:rPr>
      </w:pPr>
      <w:r>
        <w:rPr>
          <w:rFonts w:hint="eastAsia"/>
          <w:b/>
          <w:color w:val="333333"/>
          <w:sz w:val="24"/>
        </w:rPr>
        <w:t>10.3学术剽窃等</w:t>
      </w:r>
    </w:p>
    <w:p>
      <w:pPr>
        <w:ind w:firstLine="480" w:firstLineChars="200"/>
        <w:rPr>
          <w:color w:val="333333"/>
          <w:sz w:val="24"/>
        </w:rPr>
      </w:pPr>
      <w:r>
        <w:rPr>
          <w:rFonts w:hint="eastAsia"/>
          <w:color w:val="333333"/>
          <w:sz w:val="24"/>
        </w:rPr>
        <w:t>学术剽窃者，按照</w:t>
      </w:r>
      <w:r>
        <w:rPr>
          <w:color w:val="333333"/>
          <w:sz w:val="24"/>
        </w:rPr>
        <w:t>四川轻化工大学</w:t>
      </w:r>
      <w:r>
        <w:rPr>
          <w:rFonts w:hint="eastAsia"/>
          <w:color w:val="333333"/>
          <w:sz w:val="24"/>
        </w:rPr>
        <w:t>有关规定，交学校学术委员会讨论处理。</w:t>
      </w:r>
    </w:p>
    <w:p>
      <w:pPr>
        <w:rPr>
          <w:color w:val="333333"/>
          <w:sz w:val="24"/>
        </w:rPr>
      </w:pPr>
    </w:p>
    <w:p>
      <w:pPr>
        <w:outlineLvl w:val="0"/>
        <w:rPr>
          <w:b/>
          <w:sz w:val="24"/>
        </w:rPr>
      </w:pPr>
      <w:r>
        <w:rPr>
          <w:b/>
          <w:sz w:val="24"/>
        </w:rPr>
        <w:t>11</w:t>
      </w:r>
      <w:r>
        <w:rPr>
          <w:rFonts w:hAnsi="宋体"/>
          <w:b/>
          <w:sz w:val="24"/>
        </w:rPr>
        <w:t>．课堂规范</w:t>
      </w:r>
    </w:p>
    <w:p>
      <w:pPr>
        <w:outlineLvl w:val="1"/>
        <w:rPr>
          <w:rFonts w:hAnsi="宋体"/>
          <w:b/>
          <w:color w:val="333333"/>
          <w:sz w:val="24"/>
        </w:rPr>
      </w:pPr>
      <w:r>
        <w:rPr>
          <w:b/>
          <w:color w:val="333333"/>
          <w:sz w:val="24"/>
        </w:rPr>
        <w:t>11.1</w:t>
      </w:r>
      <w:r>
        <w:rPr>
          <w:rFonts w:hAnsi="宋体"/>
          <w:b/>
          <w:color w:val="333333"/>
          <w:sz w:val="24"/>
        </w:rPr>
        <w:t>课堂纪律</w:t>
      </w:r>
    </w:p>
    <w:p>
      <w:pPr>
        <w:ind w:firstLine="480" w:firstLineChars="200"/>
        <w:rPr>
          <w:color w:val="333333"/>
          <w:sz w:val="24"/>
        </w:rPr>
      </w:pPr>
      <w:r>
        <w:rPr>
          <w:rFonts w:hint="eastAsia"/>
          <w:color w:val="333333"/>
          <w:sz w:val="24"/>
        </w:rPr>
        <w:t>按照</w:t>
      </w:r>
      <w:r>
        <w:rPr>
          <w:color w:val="333333"/>
          <w:sz w:val="24"/>
        </w:rPr>
        <w:t>四川轻化工大学</w:t>
      </w:r>
      <w:r>
        <w:rPr>
          <w:rFonts w:hint="eastAsia"/>
          <w:color w:val="333333"/>
          <w:sz w:val="24"/>
        </w:rPr>
        <w:t>关于课堂纪律的要求执行。</w:t>
      </w:r>
    </w:p>
    <w:p>
      <w:pPr>
        <w:ind w:firstLine="480"/>
        <w:rPr>
          <w:color w:val="333333"/>
          <w:sz w:val="24"/>
        </w:rPr>
      </w:pPr>
      <w:r>
        <w:rPr>
          <w:rFonts w:hint="eastAsia"/>
          <w:color w:val="333333"/>
          <w:sz w:val="24"/>
        </w:rPr>
        <w:t>教师认真授课，上课时不得接听或拨打电话，不得讲授与课程无关的内容，在整个教学过程中需维持课堂良好的纪律，以保证教学质量。</w:t>
      </w:r>
    </w:p>
    <w:p>
      <w:pPr>
        <w:ind w:firstLine="480" w:firstLineChars="200"/>
        <w:rPr>
          <w:color w:val="333333"/>
          <w:sz w:val="24"/>
        </w:rPr>
      </w:pPr>
      <w:r>
        <w:rPr>
          <w:rFonts w:hint="eastAsia"/>
          <w:color w:val="333333"/>
          <w:sz w:val="24"/>
        </w:rPr>
        <w:t>学生认真听讲，积极踊跃发言，在教师授课时，对于不懂的或有争议的问题，可以随时举手打断老师，进行讨论式的学习和讲解。不得在上课时打闹，吃零食，玩手机，做与课程无关的事。</w:t>
      </w:r>
    </w:p>
    <w:p>
      <w:pPr>
        <w:outlineLvl w:val="1"/>
        <w:rPr>
          <w:b/>
          <w:color w:val="333333"/>
          <w:sz w:val="24"/>
        </w:rPr>
      </w:pPr>
      <w:r>
        <w:rPr>
          <w:b/>
          <w:color w:val="333333"/>
          <w:sz w:val="24"/>
        </w:rPr>
        <w:t>11.2</w:t>
      </w:r>
      <w:r>
        <w:rPr>
          <w:rFonts w:hAnsi="宋体"/>
          <w:b/>
          <w:color w:val="333333"/>
          <w:sz w:val="24"/>
        </w:rPr>
        <w:t>课堂礼仪</w:t>
      </w:r>
    </w:p>
    <w:p>
      <w:pPr>
        <w:ind w:firstLine="480" w:firstLineChars="200"/>
        <w:rPr>
          <w:color w:val="333333"/>
          <w:sz w:val="24"/>
        </w:rPr>
      </w:pPr>
      <w:r>
        <w:rPr>
          <w:rFonts w:hint="eastAsia"/>
          <w:color w:val="333333"/>
          <w:sz w:val="24"/>
        </w:rPr>
        <w:t>教师和学生的课堂礼仪按照</w:t>
      </w:r>
      <w:r>
        <w:rPr>
          <w:color w:val="333333"/>
          <w:sz w:val="24"/>
        </w:rPr>
        <w:t>四川轻化工大学</w:t>
      </w:r>
      <w:r>
        <w:rPr>
          <w:rFonts w:hint="eastAsia"/>
          <w:color w:val="333333"/>
          <w:sz w:val="24"/>
        </w:rPr>
        <w:t>关于课堂礼仪的规定执行。总的要求是教师应衣着规范，干净整洁，普通话标准，给人为人师表的形象，如无特殊情况，不得坐着授课；学生同样应衣着整齐，不得着奇装异服，应具备大学生应有的青春风貌。</w:t>
      </w:r>
    </w:p>
    <w:p>
      <w:pPr>
        <w:outlineLvl w:val="0"/>
        <w:rPr>
          <w:b/>
          <w:sz w:val="24"/>
        </w:rPr>
      </w:pPr>
      <w:r>
        <w:rPr>
          <w:b/>
          <w:sz w:val="24"/>
        </w:rPr>
        <w:t>12</w:t>
      </w:r>
      <w:r>
        <w:rPr>
          <w:rFonts w:hAnsi="宋体"/>
          <w:b/>
          <w:sz w:val="24"/>
        </w:rPr>
        <w:t>．课程资源</w:t>
      </w:r>
    </w:p>
    <w:p>
      <w:pPr>
        <w:outlineLvl w:val="1"/>
        <w:rPr>
          <w:b/>
          <w:color w:val="333333"/>
          <w:sz w:val="24"/>
        </w:rPr>
      </w:pPr>
      <w:r>
        <w:rPr>
          <w:b/>
          <w:color w:val="333333"/>
          <w:sz w:val="24"/>
        </w:rPr>
        <w:t>12.1教材与参考书</w:t>
      </w:r>
    </w:p>
    <w:p>
      <w:pPr>
        <w:tabs>
          <w:tab w:val="left" w:pos="4111"/>
        </w:tabs>
        <w:ind w:firstLine="480" w:firstLineChars="200"/>
        <w:rPr>
          <w:color w:val="333333"/>
          <w:sz w:val="24"/>
        </w:rPr>
      </w:pPr>
      <w:r>
        <w:rPr>
          <w:rFonts w:hint="eastAsia"/>
          <w:color w:val="333333"/>
          <w:sz w:val="24"/>
        </w:rPr>
        <w:t>《生物制药工艺学》</w:t>
      </w:r>
      <w:r>
        <w:rPr>
          <w:color w:val="333333"/>
          <w:sz w:val="24"/>
        </w:rPr>
        <w:tab/>
      </w:r>
      <w:r>
        <w:rPr>
          <w:rFonts w:hint="eastAsia"/>
          <w:color w:val="333333"/>
          <w:sz w:val="24"/>
        </w:rPr>
        <w:t>（吴梧桐主</w:t>
      </w:r>
      <w:r>
        <w:rPr>
          <w:rFonts w:hint="eastAsia"/>
          <w:sz w:val="24"/>
        </w:rPr>
        <w:t>编，中国医药科技出版社；第4版）</w:t>
      </w:r>
    </w:p>
    <w:p>
      <w:pPr>
        <w:tabs>
          <w:tab w:val="left" w:pos="4111"/>
        </w:tabs>
        <w:outlineLvl w:val="1"/>
        <w:rPr>
          <w:b/>
          <w:color w:val="333333"/>
          <w:sz w:val="24"/>
        </w:rPr>
      </w:pPr>
      <w:r>
        <w:rPr>
          <w:b/>
          <w:color w:val="333333"/>
          <w:sz w:val="24"/>
        </w:rPr>
        <w:t>12.2专业学术专著</w:t>
      </w:r>
    </w:p>
    <w:p>
      <w:pPr>
        <w:tabs>
          <w:tab w:val="left" w:pos="4111"/>
        </w:tabs>
        <w:ind w:firstLine="480" w:firstLineChars="200"/>
        <w:rPr>
          <w:color w:val="333333"/>
          <w:sz w:val="24"/>
        </w:rPr>
      </w:pPr>
      <w:r>
        <w:rPr>
          <w:color w:val="333333"/>
          <w:sz w:val="24"/>
        </w:rPr>
        <w:t>《</w:t>
      </w:r>
      <w:r>
        <w:rPr>
          <w:rFonts w:hint="eastAsia"/>
          <w:color w:val="333333"/>
          <w:sz w:val="24"/>
        </w:rPr>
        <w:t>现代生物制药工艺学</w:t>
      </w:r>
      <w:r>
        <w:rPr>
          <w:color w:val="333333"/>
          <w:sz w:val="24"/>
        </w:rPr>
        <w:t>》</w:t>
      </w:r>
      <w:r>
        <w:rPr>
          <w:color w:val="333333"/>
          <w:sz w:val="24"/>
        </w:rPr>
        <w:tab/>
      </w:r>
      <w:r>
        <w:rPr>
          <w:rFonts w:hint="eastAsia"/>
          <w:color w:val="333333"/>
          <w:sz w:val="24"/>
        </w:rPr>
        <w:t>（齐香君主编，化学工业出版社；第2版）</w:t>
      </w:r>
    </w:p>
    <w:p>
      <w:pPr>
        <w:tabs>
          <w:tab w:val="left" w:pos="4111"/>
        </w:tabs>
        <w:ind w:firstLine="480" w:firstLineChars="200"/>
        <w:rPr>
          <w:color w:val="333333"/>
          <w:sz w:val="24"/>
        </w:rPr>
      </w:pPr>
      <w:r>
        <w:rPr>
          <w:rFonts w:hint="eastAsia"/>
          <w:color w:val="333333"/>
          <w:sz w:val="24"/>
        </w:rPr>
        <w:t>《实用生物制药》</w:t>
      </w:r>
      <w:r>
        <w:rPr>
          <w:rFonts w:hint="eastAsia"/>
          <w:color w:val="333333"/>
          <w:sz w:val="24"/>
        </w:rPr>
        <w:tab/>
      </w:r>
      <w:r>
        <w:rPr>
          <w:rFonts w:hint="eastAsia"/>
          <w:color w:val="333333"/>
          <w:sz w:val="24"/>
        </w:rPr>
        <w:t>（吴梧桐主</w:t>
      </w:r>
      <w:r>
        <w:rPr>
          <w:rFonts w:hint="eastAsia"/>
          <w:sz w:val="24"/>
        </w:rPr>
        <w:t>编</w:t>
      </w:r>
      <w:r>
        <w:rPr>
          <w:rFonts w:hint="eastAsia"/>
          <w:color w:val="333333"/>
          <w:sz w:val="24"/>
        </w:rPr>
        <w:t>，人民卫生出版社）</w:t>
      </w:r>
    </w:p>
    <w:p>
      <w:pPr>
        <w:tabs>
          <w:tab w:val="left" w:pos="4111"/>
        </w:tabs>
        <w:ind w:firstLine="480" w:firstLineChars="200"/>
        <w:rPr>
          <w:color w:val="333333"/>
          <w:sz w:val="24"/>
        </w:rPr>
      </w:pPr>
      <w:r>
        <w:rPr>
          <w:rFonts w:hint="eastAsia"/>
          <w:color w:val="333333"/>
          <w:sz w:val="24"/>
        </w:rPr>
        <w:t>《现代生化药物学》            （吴梧桐主</w:t>
      </w:r>
      <w:r>
        <w:rPr>
          <w:rFonts w:hint="eastAsia"/>
          <w:sz w:val="24"/>
        </w:rPr>
        <w:t>编</w:t>
      </w:r>
      <w:r>
        <w:rPr>
          <w:rFonts w:hint="eastAsia"/>
          <w:color w:val="333333"/>
          <w:sz w:val="24"/>
        </w:rPr>
        <w:t>，中国医药科技出版社）</w:t>
      </w:r>
    </w:p>
    <w:p>
      <w:pPr>
        <w:outlineLvl w:val="1"/>
        <w:rPr>
          <w:b/>
          <w:color w:val="333333"/>
          <w:sz w:val="24"/>
        </w:rPr>
      </w:pPr>
      <w:r>
        <w:rPr>
          <w:b/>
          <w:color w:val="333333"/>
          <w:sz w:val="24"/>
        </w:rPr>
        <w:t>12.3专业刊物</w:t>
      </w:r>
    </w:p>
    <w:p>
      <w:pPr>
        <w:ind w:firstLine="480" w:firstLineChars="200"/>
        <w:outlineLvl w:val="2"/>
        <w:rPr>
          <w:color w:val="333333"/>
          <w:sz w:val="24"/>
        </w:rPr>
      </w:pPr>
      <w:r>
        <w:rPr>
          <w:rFonts w:hint="eastAsia"/>
          <w:color w:val="333333"/>
          <w:sz w:val="24"/>
        </w:rPr>
        <w:t>1 中国抗生素杂志</w:t>
      </w:r>
    </w:p>
    <w:p>
      <w:pPr>
        <w:ind w:firstLine="480" w:firstLineChars="200"/>
        <w:outlineLvl w:val="2"/>
        <w:rPr>
          <w:color w:val="333333"/>
          <w:sz w:val="24"/>
        </w:rPr>
      </w:pPr>
      <w:r>
        <w:rPr>
          <w:rFonts w:hint="eastAsia"/>
          <w:color w:val="333333"/>
          <w:sz w:val="24"/>
        </w:rPr>
        <w:t>2 药物生物技术</w:t>
      </w:r>
    </w:p>
    <w:p>
      <w:pPr>
        <w:ind w:firstLine="480" w:firstLineChars="200"/>
        <w:outlineLvl w:val="2"/>
        <w:rPr>
          <w:color w:val="333333"/>
          <w:sz w:val="24"/>
        </w:rPr>
      </w:pPr>
      <w:r>
        <w:rPr>
          <w:rFonts w:hint="eastAsia"/>
          <w:color w:val="333333"/>
          <w:sz w:val="24"/>
        </w:rPr>
        <w:t>3 生物工程学报</w:t>
      </w:r>
    </w:p>
    <w:p>
      <w:pPr>
        <w:ind w:firstLine="480" w:firstLineChars="200"/>
        <w:outlineLvl w:val="2"/>
        <w:rPr>
          <w:color w:val="333333"/>
          <w:sz w:val="24"/>
        </w:rPr>
      </w:pPr>
      <w:r>
        <w:rPr>
          <w:rFonts w:hint="eastAsia"/>
          <w:color w:val="333333"/>
          <w:sz w:val="24"/>
        </w:rPr>
        <w:t>4 中国生化药物杂志</w:t>
      </w:r>
    </w:p>
    <w:p>
      <w:pPr>
        <w:ind w:firstLine="480" w:firstLineChars="200"/>
        <w:outlineLvl w:val="2"/>
        <w:rPr>
          <w:color w:val="333333"/>
          <w:sz w:val="24"/>
        </w:rPr>
      </w:pPr>
      <w:r>
        <w:rPr>
          <w:rFonts w:hint="eastAsia"/>
          <w:color w:val="333333"/>
          <w:sz w:val="24"/>
        </w:rPr>
        <w:t>5 中国医药工业杂志</w:t>
      </w:r>
    </w:p>
    <w:p>
      <w:pPr>
        <w:outlineLvl w:val="1"/>
        <w:rPr>
          <w:b/>
          <w:color w:val="333333"/>
          <w:sz w:val="24"/>
        </w:rPr>
      </w:pPr>
      <w:r>
        <w:rPr>
          <w:b/>
          <w:color w:val="333333"/>
          <w:sz w:val="24"/>
        </w:rPr>
        <w:t>12.4网络课程资源</w:t>
      </w:r>
    </w:p>
    <w:p>
      <w:pPr>
        <w:ind w:firstLine="480" w:firstLineChars="200"/>
        <w:rPr>
          <w:color w:val="333333"/>
          <w:sz w:val="24"/>
        </w:rPr>
      </w:pPr>
      <w:r>
        <w:rPr>
          <w:rFonts w:hint="eastAsia"/>
          <w:color w:val="333333"/>
          <w:sz w:val="24"/>
        </w:rPr>
        <w:t>百度文库（地址：</w:t>
      </w:r>
      <w:r>
        <w:rPr>
          <w:color w:val="333333"/>
          <w:sz w:val="24"/>
        </w:rPr>
        <w:t>http://wenku.baidu.com</w:t>
      </w:r>
      <w:r>
        <w:rPr>
          <w:rFonts w:hint="eastAsia"/>
          <w:color w:val="333333"/>
          <w:sz w:val="24"/>
        </w:rPr>
        <w:t>）</w:t>
      </w:r>
    </w:p>
    <w:p>
      <w:pPr>
        <w:ind w:firstLine="480" w:firstLineChars="200"/>
        <w:rPr>
          <w:color w:val="333333"/>
          <w:sz w:val="24"/>
        </w:rPr>
      </w:pPr>
      <w:r>
        <w:rPr>
          <w:rFonts w:hint="eastAsia"/>
          <w:color w:val="333333"/>
          <w:sz w:val="24"/>
        </w:rPr>
        <w:t>小木虫论坛（地址：http://emuch.net/bbs）</w:t>
      </w:r>
    </w:p>
    <w:p>
      <w:pPr>
        <w:ind w:firstLine="480" w:firstLineChars="200"/>
        <w:rPr>
          <w:color w:val="333333"/>
          <w:sz w:val="24"/>
        </w:rPr>
      </w:pPr>
      <w:r>
        <w:rPr>
          <w:rFonts w:hint="eastAsia"/>
          <w:color w:val="333333"/>
          <w:sz w:val="24"/>
        </w:rPr>
        <w:t>丁香园（地址：http://ww</w:t>
      </w:r>
      <w:r>
        <w:rPr>
          <w:color w:val="333333"/>
          <w:sz w:val="24"/>
        </w:rPr>
        <w:t>w.dxy.cn</w:t>
      </w:r>
      <w:r>
        <w:rPr>
          <w:rFonts w:hint="eastAsia"/>
          <w:color w:val="333333"/>
          <w:sz w:val="24"/>
        </w:rPr>
        <w:t>）</w:t>
      </w:r>
    </w:p>
    <w:p>
      <w:pPr>
        <w:outlineLvl w:val="1"/>
        <w:rPr>
          <w:b/>
          <w:color w:val="333333"/>
          <w:sz w:val="24"/>
        </w:rPr>
      </w:pPr>
      <w:r>
        <w:rPr>
          <w:b/>
          <w:color w:val="333333"/>
          <w:sz w:val="24"/>
        </w:rPr>
        <w:t>12.5课外阅读资源</w:t>
      </w:r>
    </w:p>
    <w:p>
      <w:pPr>
        <w:ind w:firstLine="480" w:firstLineChars="200"/>
        <w:rPr>
          <w:color w:val="333333"/>
          <w:sz w:val="24"/>
        </w:rPr>
      </w:pPr>
      <w:r>
        <w:rPr>
          <w:rFonts w:hint="eastAsia"/>
          <w:color w:val="333333"/>
          <w:sz w:val="24"/>
        </w:rPr>
        <w:t>图书馆的相关资源</w:t>
      </w:r>
    </w:p>
    <w:p>
      <w:pPr>
        <w:ind w:firstLine="480" w:firstLineChars="200"/>
        <w:rPr>
          <w:color w:val="333333"/>
          <w:sz w:val="24"/>
        </w:rPr>
      </w:pPr>
      <w:r>
        <w:rPr>
          <w:rFonts w:hint="eastAsia"/>
          <w:color w:val="333333"/>
          <w:sz w:val="24"/>
        </w:rPr>
        <w:t>电子图书馆中的中国知网、万方的相关资源。</w:t>
      </w:r>
    </w:p>
    <w:p>
      <w:pPr>
        <w:ind w:firstLine="465"/>
        <w:rPr>
          <w:color w:val="333333"/>
          <w:sz w:val="24"/>
        </w:rPr>
      </w:pPr>
    </w:p>
    <w:p>
      <w:pPr>
        <w:outlineLvl w:val="0"/>
        <w:rPr>
          <w:rFonts w:hAnsi="宋体"/>
          <w:b/>
          <w:sz w:val="24"/>
        </w:rPr>
      </w:pPr>
      <w:r>
        <w:rPr>
          <w:b/>
          <w:sz w:val="24"/>
        </w:rPr>
        <w:t>13.</w:t>
      </w:r>
      <w:r>
        <w:rPr>
          <w:rFonts w:hint="eastAsia" w:hAnsi="宋体"/>
          <w:b/>
          <w:sz w:val="24"/>
        </w:rPr>
        <w:t>教学合约</w:t>
      </w:r>
    </w:p>
    <w:p>
      <w:pPr>
        <w:ind w:firstLine="480" w:firstLineChars="200"/>
        <w:outlineLvl w:val="1"/>
        <w:rPr>
          <w:sz w:val="24"/>
          <w:szCs w:val="28"/>
        </w:rPr>
      </w:pPr>
      <w:r>
        <w:rPr>
          <w:sz w:val="24"/>
          <w:szCs w:val="28"/>
        </w:rPr>
        <w:t>13.1阅读课程实施大纲，理解其内容</w:t>
      </w:r>
    </w:p>
    <w:p>
      <w:pPr>
        <w:ind w:firstLine="480" w:firstLineChars="200"/>
        <w:rPr>
          <w:sz w:val="24"/>
          <w:szCs w:val="28"/>
        </w:rPr>
      </w:pPr>
      <w:r>
        <w:rPr>
          <w:rFonts w:hint="eastAsia" w:ascii="宋体" w:hAnsi="宋体"/>
          <w:sz w:val="24"/>
        </w:rPr>
        <w:t>学生应认真阅读课程实施大纲，如有异议或建议，可以向授课教师提出，教师根据实际情况作出修改和调整；如无异议，则视为同意遵守课程实施大纲当中所确定的责任与义务。</w:t>
      </w:r>
    </w:p>
    <w:p>
      <w:pPr>
        <w:ind w:firstLine="480" w:firstLineChars="200"/>
        <w:outlineLvl w:val="1"/>
        <w:rPr>
          <w:sz w:val="24"/>
          <w:szCs w:val="28"/>
        </w:rPr>
      </w:pPr>
      <w:r>
        <w:rPr>
          <w:sz w:val="24"/>
          <w:szCs w:val="28"/>
        </w:rPr>
        <w:t>13.2同意遵守课程实施大纲中阐述的标准和期望</w:t>
      </w:r>
    </w:p>
    <w:p>
      <w:pPr>
        <w:ind w:firstLine="480" w:firstLineChars="200"/>
        <w:rPr>
          <w:sz w:val="24"/>
        </w:rPr>
      </w:pPr>
      <w:r>
        <w:rPr>
          <w:rFonts w:hint="eastAsia"/>
          <w:sz w:val="24"/>
        </w:rPr>
        <w:t>课程实施大纲编写完成后旨在提高教学规范和效率，学生需按照达到本课程实施大纲所要求的标准进行学习。</w:t>
      </w:r>
    </w:p>
    <w:p>
      <w:pPr>
        <w:outlineLvl w:val="0"/>
        <w:rPr>
          <w:rFonts w:hAnsi="宋体"/>
          <w:b/>
          <w:sz w:val="24"/>
        </w:rPr>
      </w:pPr>
      <w:r>
        <w:rPr>
          <w:b/>
          <w:sz w:val="24"/>
        </w:rPr>
        <w:t>14.</w:t>
      </w:r>
      <w:r>
        <w:rPr>
          <w:rFonts w:hint="eastAsia" w:hAnsi="宋体"/>
          <w:b/>
          <w:sz w:val="24"/>
        </w:rPr>
        <w:t>其他说明</w:t>
      </w:r>
    </w:p>
    <w:p>
      <w:pPr>
        <w:ind w:firstLine="480" w:firstLineChars="200"/>
        <w:rPr>
          <w:sz w:val="24"/>
        </w:rPr>
      </w:pPr>
      <w:r>
        <w:rPr>
          <w:rFonts w:hint="eastAsia" w:hAnsi="宋体"/>
          <w:sz w:val="24"/>
        </w:rPr>
        <w:t>无</w:t>
      </w:r>
    </w:p>
    <w:sectPr>
      <w:headerReference r:id="rId3" w:type="default"/>
      <w:footerReference r:id="rId4" w:type="default"/>
      <w:footerReference r:id="rId5" w:type="even"/>
      <w:pgSz w:w="11906" w:h="16838"/>
      <w:pgMar w:top="1985" w:right="1418" w:bottom="1701" w:left="1418" w:header="851" w:footer="1418" w:gutter="0"/>
      <w:pgNumType w:chapSep="emDash"/>
      <w:cols w:space="720" w:num="1"/>
      <w:docGrid w:type="lines" w:linePitch="59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Arial">
    <w:panose1 w:val="020B0604020202090204"/>
    <w:charset w:val="00"/>
    <w:family w:val="auto"/>
    <w:pitch w:val="default"/>
    <w:sig w:usb0="E0000AFF" w:usb1="00007843" w:usb2="00000001" w:usb3="00000000" w:csb0="400001BF" w:csb1="DFF70000"/>
  </w:font>
  <w:font w:name="黑体">
    <w:panose1 w:val="02010609060101010101"/>
    <w:charset w:val="50"/>
    <w:family w:val="auto"/>
    <w:pitch w:val="default"/>
    <w:sig w:usb0="800002BF" w:usb1="38CF7CFA" w:usb2="00000016" w:usb3="00000000" w:csb0="00040001" w:csb1="00000000"/>
  </w:font>
  <w:font w:name="Symbol">
    <w:panose1 w:val="05050102010706020507"/>
    <w:charset w:val="02"/>
    <w:family w:val="auto"/>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imes">
    <w:panose1 w:val="00000500000000020000"/>
    <w:charset w:val="00"/>
    <w:family w:val="auto"/>
    <w:pitch w:val="default"/>
    <w:sig w:usb0="E00002FF" w:usb1="5000205A" w:usb2="00000000" w:usb3="00000000" w:csb0="2000019F" w:csb1="4F01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Apple Chancery">
    <w:panose1 w:val="03020702040506060504"/>
    <w:charset w:val="00"/>
    <w:family w:val="auto"/>
    <w:pitch w:val="default"/>
    <w:sig w:usb0="80000067" w:usb1="00000003" w:usb2="00000000" w:usb3="00000000" w:csb0="200001F3" w:csb1="CDFC0000"/>
  </w:font>
  <w:font w:name="Bookshelf Symbol 7">
    <w:panose1 w:val="05010101010101010101"/>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ourier New">
    <w:panose1 w:val="02070609020205090404"/>
    <w:charset w:val="00"/>
    <w:family w:val="modern"/>
    <w:pitch w:val="default"/>
    <w:sig w:usb0="E0000AFF" w:usb1="40007843" w:usb2="00000001" w:usb3="00000000" w:csb0="400001BF" w:csb1="DFF70000"/>
  </w:font>
  <w:font w:name="等线">
    <w:altName w:val="汉仪中等线KW"/>
    <w:panose1 w:val="02010600030101010101"/>
    <w:charset w:val="00"/>
    <w:family w:val="auto"/>
    <w:pitch w:val="default"/>
    <w:sig w:usb0="00000000" w:usb1="00000000" w:usb2="00000016" w:usb3="00000000" w:csb0="0004000F" w:csb1="00000000"/>
  </w:font>
  <w:font w:name="Helvetica">
    <w:panose1 w:val="00000000000000000000"/>
    <w:charset w:val="00"/>
    <w:family w:val="swiss"/>
    <w:pitch w:val="default"/>
    <w:sig w:usb0="E00002FF" w:usb1="5000785B" w:usb2="00000000" w:usb3="00000000" w:csb0="2000019F" w:csb1="4F010000"/>
  </w:font>
  <w:font w:name="黑体">
    <w:panose1 w:val="02010609060101010101"/>
    <w:charset w:val="86"/>
    <w:family w:val="modern"/>
    <w:pitch w:val="default"/>
    <w:sig w:usb0="800002BF" w:usb1="38CF7CFA"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楷体_GB2312">
    <w:altName w:val="楷体"/>
    <w:panose1 w:val="02010609030101010101"/>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pple Color Emoji">
    <w:panose1 w:val="00000000000000000000"/>
    <w:charset w:val="00"/>
    <w:family w:val="auto"/>
    <w:pitch w:val="default"/>
    <w:sig w:usb0="00000003" w:usb1="18000000" w:usb2="14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sz w:val="28"/>
      </w:rPr>
    </w:pPr>
    <w:r>
      <w:rPr>
        <w:rStyle w:val="8"/>
        <w:sz w:val="28"/>
      </w:rPr>
      <w:t>— </w:t>
    </w:r>
    <w:r>
      <w:rPr>
        <w:sz w:val="28"/>
      </w:rPr>
      <w:fldChar w:fldCharType="begin"/>
    </w:r>
    <w:r>
      <w:rPr>
        <w:rStyle w:val="8"/>
        <w:sz w:val="28"/>
      </w:rPr>
      <w:instrText xml:space="preserve">PAGE  </w:instrText>
    </w:r>
    <w:r>
      <w:rPr>
        <w:sz w:val="28"/>
      </w:rPr>
      <w:fldChar w:fldCharType="separate"/>
    </w:r>
    <w:r>
      <w:rPr>
        <w:rStyle w:val="8"/>
        <w:sz w:val="28"/>
      </w:rPr>
      <w:t>133</w:t>
    </w:r>
    <w:r>
      <w:rPr>
        <w:sz w:val="28"/>
      </w:rPr>
      <w:fldChar w:fldCharType="end"/>
    </w:r>
    <w:r>
      <w:rPr>
        <w:rStyle w:val="8"/>
        <w:sz w:val="28"/>
      </w:rPr>
      <w:t>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fldChar w:fldCharType="begin"/>
    </w:r>
    <w:r>
      <w:rPr>
        <w:rStyle w:val="8"/>
      </w:rPr>
      <w:instrText xml:space="preserve">PAGE  </w:instrText>
    </w:r>
    <w:r>
      <w:fldChar w:fldCharType="end"/>
    </w:r>
  </w:p>
  <w:p>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val="0"/>
  <w:bordersDoNotSurroundFooter w:val="0"/>
  <w:hideSpellingErrors/>
  <w:attachedTemplate r:id="rId1"/>
  <w:documentProtection w:enforcement="0"/>
  <w:defaultTabStop w:val="420"/>
  <w:drawingGridVerticalSpacing w:val="295"/>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48F"/>
    <w:rsid w:val="00003817"/>
    <w:rsid w:val="00020D45"/>
    <w:rsid w:val="00026F71"/>
    <w:rsid w:val="00035993"/>
    <w:rsid w:val="00043BEF"/>
    <w:rsid w:val="00045C69"/>
    <w:rsid w:val="00052495"/>
    <w:rsid w:val="0005389D"/>
    <w:rsid w:val="00060462"/>
    <w:rsid w:val="00061FC1"/>
    <w:rsid w:val="00062A9E"/>
    <w:rsid w:val="000632AB"/>
    <w:rsid w:val="00063FB1"/>
    <w:rsid w:val="00065E22"/>
    <w:rsid w:val="0006795F"/>
    <w:rsid w:val="00071005"/>
    <w:rsid w:val="00086885"/>
    <w:rsid w:val="00097AB2"/>
    <w:rsid w:val="000A5966"/>
    <w:rsid w:val="000A6718"/>
    <w:rsid w:val="000B1AF7"/>
    <w:rsid w:val="000B4420"/>
    <w:rsid w:val="000B4BEE"/>
    <w:rsid w:val="000B6863"/>
    <w:rsid w:val="000C7D6D"/>
    <w:rsid w:val="000D3A4A"/>
    <w:rsid w:val="000D5B46"/>
    <w:rsid w:val="000D749C"/>
    <w:rsid w:val="00101A0B"/>
    <w:rsid w:val="00103BD7"/>
    <w:rsid w:val="00111A86"/>
    <w:rsid w:val="00112973"/>
    <w:rsid w:val="00125C75"/>
    <w:rsid w:val="00127FD6"/>
    <w:rsid w:val="00160BFF"/>
    <w:rsid w:val="00177ED2"/>
    <w:rsid w:val="00181BCF"/>
    <w:rsid w:val="00187CC0"/>
    <w:rsid w:val="0019663A"/>
    <w:rsid w:val="001B1F44"/>
    <w:rsid w:val="001B6C3B"/>
    <w:rsid w:val="001B71D8"/>
    <w:rsid w:val="001D42B2"/>
    <w:rsid w:val="001D79B1"/>
    <w:rsid w:val="001E2BB0"/>
    <w:rsid w:val="001E412D"/>
    <w:rsid w:val="001E54B1"/>
    <w:rsid w:val="001F11D1"/>
    <w:rsid w:val="001F470B"/>
    <w:rsid w:val="00201B49"/>
    <w:rsid w:val="002022FC"/>
    <w:rsid w:val="00214D3C"/>
    <w:rsid w:val="0021598A"/>
    <w:rsid w:val="00230BFA"/>
    <w:rsid w:val="0023193D"/>
    <w:rsid w:val="00245A1F"/>
    <w:rsid w:val="00254E7E"/>
    <w:rsid w:val="00260729"/>
    <w:rsid w:val="00260E16"/>
    <w:rsid w:val="002705E0"/>
    <w:rsid w:val="00271F7D"/>
    <w:rsid w:val="002918CE"/>
    <w:rsid w:val="00293892"/>
    <w:rsid w:val="00293DE7"/>
    <w:rsid w:val="002A4F0E"/>
    <w:rsid w:val="002A63B6"/>
    <w:rsid w:val="002B0D3D"/>
    <w:rsid w:val="002D2DC0"/>
    <w:rsid w:val="0030618E"/>
    <w:rsid w:val="00307101"/>
    <w:rsid w:val="0030719B"/>
    <w:rsid w:val="00316020"/>
    <w:rsid w:val="00333116"/>
    <w:rsid w:val="003358BB"/>
    <w:rsid w:val="00342823"/>
    <w:rsid w:val="00367546"/>
    <w:rsid w:val="003710AF"/>
    <w:rsid w:val="00374084"/>
    <w:rsid w:val="00382D09"/>
    <w:rsid w:val="0038405C"/>
    <w:rsid w:val="003842E4"/>
    <w:rsid w:val="003912BE"/>
    <w:rsid w:val="00393559"/>
    <w:rsid w:val="003A2EFE"/>
    <w:rsid w:val="003A416C"/>
    <w:rsid w:val="003B22E5"/>
    <w:rsid w:val="003B40CA"/>
    <w:rsid w:val="003B7BE2"/>
    <w:rsid w:val="003C5006"/>
    <w:rsid w:val="003C674D"/>
    <w:rsid w:val="003D1DE9"/>
    <w:rsid w:val="003D2A12"/>
    <w:rsid w:val="003E072B"/>
    <w:rsid w:val="003E7597"/>
    <w:rsid w:val="004008E1"/>
    <w:rsid w:val="00404444"/>
    <w:rsid w:val="00406DFA"/>
    <w:rsid w:val="00410DA1"/>
    <w:rsid w:val="00417A09"/>
    <w:rsid w:val="004237B6"/>
    <w:rsid w:val="0043148F"/>
    <w:rsid w:val="00431AD8"/>
    <w:rsid w:val="00433850"/>
    <w:rsid w:val="00437BAF"/>
    <w:rsid w:val="00440099"/>
    <w:rsid w:val="004516A2"/>
    <w:rsid w:val="00462675"/>
    <w:rsid w:val="00462D1F"/>
    <w:rsid w:val="00474BF3"/>
    <w:rsid w:val="00482D17"/>
    <w:rsid w:val="0048419A"/>
    <w:rsid w:val="00485E11"/>
    <w:rsid w:val="00491640"/>
    <w:rsid w:val="0049224A"/>
    <w:rsid w:val="00495635"/>
    <w:rsid w:val="004A5D00"/>
    <w:rsid w:val="004B5DD6"/>
    <w:rsid w:val="004B64C7"/>
    <w:rsid w:val="004C0C37"/>
    <w:rsid w:val="004E1D55"/>
    <w:rsid w:val="004E6D34"/>
    <w:rsid w:val="004F4BEA"/>
    <w:rsid w:val="004F77FB"/>
    <w:rsid w:val="004F7F15"/>
    <w:rsid w:val="005008EC"/>
    <w:rsid w:val="005024F8"/>
    <w:rsid w:val="0052209F"/>
    <w:rsid w:val="00533B9B"/>
    <w:rsid w:val="00536AAD"/>
    <w:rsid w:val="0054498C"/>
    <w:rsid w:val="00561100"/>
    <w:rsid w:val="00561B79"/>
    <w:rsid w:val="0058361E"/>
    <w:rsid w:val="0059631C"/>
    <w:rsid w:val="005A67CF"/>
    <w:rsid w:val="005B1D0A"/>
    <w:rsid w:val="005B28FD"/>
    <w:rsid w:val="005C1C90"/>
    <w:rsid w:val="005C2B6A"/>
    <w:rsid w:val="005C5E07"/>
    <w:rsid w:val="005C7C03"/>
    <w:rsid w:val="005D3358"/>
    <w:rsid w:val="005D7CE1"/>
    <w:rsid w:val="005E2458"/>
    <w:rsid w:val="005E33E0"/>
    <w:rsid w:val="005E3885"/>
    <w:rsid w:val="005E686D"/>
    <w:rsid w:val="0060513A"/>
    <w:rsid w:val="00607364"/>
    <w:rsid w:val="00610D8F"/>
    <w:rsid w:val="00620C5E"/>
    <w:rsid w:val="00625BF9"/>
    <w:rsid w:val="00627096"/>
    <w:rsid w:val="006342BA"/>
    <w:rsid w:val="00641FE9"/>
    <w:rsid w:val="0064698A"/>
    <w:rsid w:val="0064782F"/>
    <w:rsid w:val="00650877"/>
    <w:rsid w:val="006544D6"/>
    <w:rsid w:val="00675C43"/>
    <w:rsid w:val="0067710F"/>
    <w:rsid w:val="006812E7"/>
    <w:rsid w:val="00683371"/>
    <w:rsid w:val="00684B89"/>
    <w:rsid w:val="00693042"/>
    <w:rsid w:val="006A02D3"/>
    <w:rsid w:val="006A2CD5"/>
    <w:rsid w:val="006B500F"/>
    <w:rsid w:val="006B6B40"/>
    <w:rsid w:val="006C0850"/>
    <w:rsid w:val="006C13C3"/>
    <w:rsid w:val="006C45AC"/>
    <w:rsid w:val="006F3374"/>
    <w:rsid w:val="006F5926"/>
    <w:rsid w:val="00701DFD"/>
    <w:rsid w:val="00702836"/>
    <w:rsid w:val="007047BE"/>
    <w:rsid w:val="00715392"/>
    <w:rsid w:val="0072433D"/>
    <w:rsid w:val="00734096"/>
    <w:rsid w:val="00755310"/>
    <w:rsid w:val="00762499"/>
    <w:rsid w:val="007750B0"/>
    <w:rsid w:val="00775E0C"/>
    <w:rsid w:val="00775FF4"/>
    <w:rsid w:val="007808E0"/>
    <w:rsid w:val="00781087"/>
    <w:rsid w:val="007968D8"/>
    <w:rsid w:val="007A5916"/>
    <w:rsid w:val="007C481D"/>
    <w:rsid w:val="007E1660"/>
    <w:rsid w:val="007E3F45"/>
    <w:rsid w:val="007E5C7F"/>
    <w:rsid w:val="007F4B45"/>
    <w:rsid w:val="00806C96"/>
    <w:rsid w:val="00810D22"/>
    <w:rsid w:val="00826446"/>
    <w:rsid w:val="00833833"/>
    <w:rsid w:val="0084090B"/>
    <w:rsid w:val="0084247D"/>
    <w:rsid w:val="00847A8E"/>
    <w:rsid w:val="00854BF2"/>
    <w:rsid w:val="00864A13"/>
    <w:rsid w:val="00865BD8"/>
    <w:rsid w:val="008977AA"/>
    <w:rsid w:val="008B16E6"/>
    <w:rsid w:val="008C4850"/>
    <w:rsid w:val="008C4CC4"/>
    <w:rsid w:val="008C77A4"/>
    <w:rsid w:val="008E6037"/>
    <w:rsid w:val="008E649B"/>
    <w:rsid w:val="008F4A91"/>
    <w:rsid w:val="00907756"/>
    <w:rsid w:val="00924527"/>
    <w:rsid w:val="00926462"/>
    <w:rsid w:val="00931466"/>
    <w:rsid w:val="009331B5"/>
    <w:rsid w:val="0094331E"/>
    <w:rsid w:val="00947B39"/>
    <w:rsid w:val="009510D6"/>
    <w:rsid w:val="00951A45"/>
    <w:rsid w:val="00952647"/>
    <w:rsid w:val="00960235"/>
    <w:rsid w:val="00962749"/>
    <w:rsid w:val="009660A3"/>
    <w:rsid w:val="0096777A"/>
    <w:rsid w:val="00970AA3"/>
    <w:rsid w:val="00976321"/>
    <w:rsid w:val="00976C8F"/>
    <w:rsid w:val="009909B2"/>
    <w:rsid w:val="00992F59"/>
    <w:rsid w:val="009937AD"/>
    <w:rsid w:val="009A2056"/>
    <w:rsid w:val="009B42FA"/>
    <w:rsid w:val="009C1416"/>
    <w:rsid w:val="009C68F6"/>
    <w:rsid w:val="009D499E"/>
    <w:rsid w:val="009D518D"/>
    <w:rsid w:val="00A049DB"/>
    <w:rsid w:val="00A17506"/>
    <w:rsid w:val="00A23128"/>
    <w:rsid w:val="00A24C12"/>
    <w:rsid w:val="00A266BF"/>
    <w:rsid w:val="00A438C9"/>
    <w:rsid w:val="00A51577"/>
    <w:rsid w:val="00A60805"/>
    <w:rsid w:val="00A62599"/>
    <w:rsid w:val="00A64894"/>
    <w:rsid w:val="00A87E45"/>
    <w:rsid w:val="00A87EE4"/>
    <w:rsid w:val="00A90F51"/>
    <w:rsid w:val="00A914B6"/>
    <w:rsid w:val="00A97056"/>
    <w:rsid w:val="00AA0A76"/>
    <w:rsid w:val="00AA7235"/>
    <w:rsid w:val="00AB7AC1"/>
    <w:rsid w:val="00AC19E0"/>
    <w:rsid w:val="00AC340F"/>
    <w:rsid w:val="00AC5638"/>
    <w:rsid w:val="00AD329C"/>
    <w:rsid w:val="00AF0C46"/>
    <w:rsid w:val="00AF4280"/>
    <w:rsid w:val="00B101F4"/>
    <w:rsid w:val="00B12472"/>
    <w:rsid w:val="00B3582C"/>
    <w:rsid w:val="00B50DDF"/>
    <w:rsid w:val="00B55AE3"/>
    <w:rsid w:val="00B61240"/>
    <w:rsid w:val="00B660D4"/>
    <w:rsid w:val="00B667CF"/>
    <w:rsid w:val="00B7375C"/>
    <w:rsid w:val="00B76048"/>
    <w:rsid w:val="00B775CB"/>
    <w:rsid w:val="00B77FBA"/>
    <w:rsid w:val="00B827AF"/>
    <w:rsid w:val="00B92A67"/>
    <w:rsid w:val="00B964F0"/>
    <w:rsid w:val="00BA20DE"/>
    <w:rsid w:val="00BA5029"/>
    <w:rsid w:val="00BA53C4"/>
    <w:rsid w:val="00BB51B0"/>
    <w:rsid w:val="00BC269D"/>
    <w:rsid w:val="00BC64FE"/>
    <w:rsid w:val="00BC6F37"/>
    <w:rsid w:val="00BD580A"/>
    <w:rsid w:val="00BE5858"/>
    <w:rsid w:val="00BE7835"/>
    <w:rsid w:val="00BF230F"/>
    <w:rsid w:val="00BF4C04"/>
    <w:rsid w:val="00C02D1B"/>
    <w:rsid w:val="00C06626"/>
    <w:rsid w:val="00C10C0D"/>
    <w:rsid w:val="00C14D50"/>
    <w:rsid w:val="00C21D7F"/>
    <w:rsid w:val="00C24458"/>
    <w:rsid w:val="00C26D15"/>
    <w:rsid w:val="00C44554"/>
    <w:rsid w:val="00C71921"/>
    <w:rsid w:val="00C753B0"/>
    <w:rsid w:val="00C778BC"/>
    <w:rsid w:val="00C81013"/>
    <w:rsid w:val="00C8350E"/>
    <w:rsid w:val="00C868AC"/>
    <w:rsid w:val="00C86A0C"/>
    <w:rsid w:val="00C87587"/>
    <w:rsid w:val="00C90D14"/>
    <w:rsid w:val="00CA2CA5"/>
    <w:rsid w:val="00CA55C9"/>
    <w:rsid w:val="00CA5605"/>
    <w:rsid w:val="00CB5EE4"/>
    <w:rsid w:val="00CC3D35"/>
    <w:rsid w:val="00CC6894"/>
    <w:rsid w:val="00CD019D"/>
    <w:rsid w:val="00CD737F"/>
    <w:rsid w:val="00CE579E"/>
    <w:rsid w:val="00CE6F39"/>
    <w:rsid w:val="00CE7E04"/>
    <w:rsid w:val="00CF16A2"/>
    <w:rsid w:val="00CF1D61"/>
    <w:rsid w:val="00CF5A73"/>
    <w:rsid w:val="00CF6D11"/>
    <w:rsid w:val="00CF7CFA"/>
    <w:rsid w:val="00D037B7"/>
    <w:rsid w:val="00D1046C"/>
    <w:rsid w:val="00D14CCC"/>
    <w:rsid w:val="00D211DD"/>
    <w:rsid w:val="00D26FAB"/>
    <w:rsid w:val="00D37D85"/>
    <w:rsid w:val="00D401D6"/>
    <w:rsid w:val="00D60C26"/>
    <w:rsid w:val="00D617E5"/>
    <w:rsid w:val="00D62C4F"/>
    <w:rsid w:val="00D64649"/>
    <w:rsid w:val="00D65E24"/>
    <w:rsid w:val="00D71F11"/>
    <w:rsid w:val="00D748FA"/>
    <w:rsid w:val="00D74D54"/>
    <w:rsid w:val="00D77EDF"/>
    <w:rsid w:val="00D975EA"/>
    <w:rsid w:val="00DA0879"/>
    <w:rsid w:val="00DA1F86"/>
    <w:rsid w:val="00DA734E"/>
    <w:rsid w:val="00DA7922"/>
    <w:rsid w:val="00DB597F"/>
    <w:rsid w:val="00DB694C"/>
    <w:rsid w:val="00DB6B8F"/>
    <w:rsid w:val="00DB774F"/>
    <w:rsid w:val="00DB7C2E"/>
    <w:rsid w:val="00DE13B4"/>
    <w:rsid w:val="00DE160E"/>
    <w:rsid w:val="00DE53FC"/>
    <w:rsid w:val="00DF04FE"/>
    <w:rsid w:val="00DF347B"/>
    <w:rsid w:val="00E30B1A"/>
    <w:rsid w:val="00E40D49"/>
    <w:rsid w:val="00E46E6C"/>
    <w:rsid w:val="00E52CFA"/>
    <w:rsid w:val="00E53885"/>
    <w:rsid w:val="00E56A5C"/>
    <w:rsid w:val="00E646B7"/>
    <w:rsid w:val="00E6759F"/>
    <w:rsid w:val="00E728BA"/>
    <w:rsid w:val="00E77C7E"/>
    <w:rsid w:val="00E800AA"/>
    <w:rsid w:val="00E80F7F"/>
    <w:rsid w:val="00E85CE6"/>
    <w:rsid w:val="00E86212"/>
    <w:rsid w:val="00EA3B04"/>
    <w:rsid w:val="00EB161D"/>
    <w:rsid w:val="00EB3ACF"/>
    <w:rsid w:val="00EB3D95"/>
    <w:rsid w:val="00EC3351"/>
    <w:rsid w:val="00EC6DE3"/>
    <w:rsid w:val="00EC7947"/>
    <w:rsid w:val="00ED70EB"/>
    <w:rsid w:val="00EE0116"/>
    <w:rsid w:val="00EE399D"/>
    <w:rsid w:val="00EF236C"/>
    <w:rsid w:val="00F02DFB"/>
    <w:rsid w:val="00F10D58"/>
    <w:rsid w:val="00F15B5E"/>
    <w:rsid w:val="00F15D45"/>
    <w:rsid w:val="00F16058"/>
    <w:rsid w:val="00F221CC"/>
    <w:rsid w:val="00F22DA8"/>
    <w:rsid w:val="00F3289A"/>
    <w:rsid w:val="00F34C58"/>
    <w:rsid w:val="00F435FD"/>
    <w:rsid w:val="00F44545"/>
    <w:rsid w:val="00F47ECF"/>
    <w:rsid w:val="00F55044"/>
    <w:rsid w:val="00F5614C"/>
    <w:rsid w:val="00F611ED"/>
    <w:rsid w:val="00F72578"/>
    <w:rsid w:val="00F8384A"/>
    <w:rsid w:val="00F90444"/>
    <w:rsid w:val="00FA1569"/>
    <w:rsid w:val="00FA1CB4"/>
    <w:rsid w:val="00FA29C5"/>
    <w:rsid w:val="00FB5529"/>
    <w:rsid w:val="00FD62DE"/>
    <w:rsid w:val="00FE0D58"/>
    <w:rsid w:val="00FE405A"/>
    <w:rsid w:val="00FE4E7B"/>
    <w:rsid w:val="00FF1A19"/>
    <w:rsid w:val="00FF34EA"/>
    <w:rsid w:val="00FF4BB6"/>
    <w:rsid w:val="01AD3BF1"/>
    <w:rsid w:val="03E77131"/>
    <w:rsid w:val="0441015A"/>
    <w:rsid w:val="04E30491"/>
    <w:rsid w:val="053645D5"/>
    <w:rsid w:val="05385EE9"/>
    <w:rsid w:val="058F6125"/>
    <w:rsid w:val="06553239"/>
    <w:rsid w:val="06EA524C"/>
    <w:rsid w:val="06F94238"/>
    <w:rsid w:val="07406CB0"/>
    <w:rsid w:val="09073B28"/>
    <w:rsid w:val="0BEC3745"/>
    <w:rsid w:val="0E0D1588"/>
    <w:rsid w:val="0E464B4B"/>
    <w:rsid w:val="107957BF"/>
    <w:rsid w:val="10C8182E"/>
    <w:rsid w:val="10D367B5"/>
    <w:rsid w:val="118B3D77"/>
    <w:rsid w:val="119659F6"/>
    <w:rsid w:val="1213052A"/>
    <w:rsid w:val="125E75ED"/>
    <w:rsid w:val="12F77CA5"/>
    <w:rsid w:val="14087C3D"/>
    <w:rsid w:val="14280558"/>
    <w:rsid w:val="14434DAE"/>
    <w:rsid w:val="1458507D"/>
    <w:rsid w:val="146365CA"/>
    <w:rsid w:val="14770BBF"/>
    <w:rsid w:val="162C487A"/>
    <w:rsid w:val="169055D0"/>
    <w:rsid w:val="19234CCB"/>
    <w:rsid w:val="19727896"/>
    <w:rsid w:val="197C10EF"/>
    <w:rsid w:val="198460D1"/>
    <w:rsid w:val="1A924531"/>
    <w:rsid w:val="1B4541AE"/>
    <w:rsid w:val="1D3B078F"/>
    <w:rsid w:val="1D642C4B"/>
    <w:rsid w:val="1D780860"/>
    <w:rsid w:val="1E0727D3"/>
    <w:rsid w:val="1FF240AB"/>
    <w:rsid w:val="205E7F00"/>
    <w:rsid w:val="2123100E"/>
    <w:rsid w:val="23B0091F"/>
    <w:rsid w:val="27AF413C"/>
    <w:rsid w:val="27F06ADF"/>
    <w:rsid w:val="27F93D84"/>
    <w:rsid w:val="29A377DC"/>
    <w:rsid w:val="2AEB6E50"/>
    <w:rsid w:val="2AF81D01"/>
    <w:rsid w:val="2DAA6712"/>
    <w:rsid w:val="2FAE47D1"/>
    <w:rsid w:val="30494357"/>
    <w:rsid w:val="315A594C"/>
    <w:rsid w:val="31A22F3A"/>
    <w:rsid w:val="32850144"/>
    <w:rsid w:val="34E67995"/>
    <w:rsid w:val="34EE32B7"/>
    <w:rsid w:val="36161BEA"/>
    <w:rsid w:val="364D7AAB"/>
    <w:rsid w:val="378B1A82"/>
    <w:rsid w:val="3AFE6A52"/>
    <w:rsid w:val="3B295C5B"/>
    <w:rsid w:val="3D9A3A68"/>
    <w:rsid w:val="40841BF8"/>
    <w:rsid w:val="40AD56B1"/>
    <w:rsid w:val="41451534"/>
    <w:rsid w:val="424C4C77"/>
    <w:rsid w:val="42CC54F1"/>
    <w:rsid w:val="45510AC5"/>
    <w:rsid w:val="478E5B10"/>
    <w:rsid w:val="47B5027C"/>
    <w:rsid w:val="48310BB4"/>
    <w:rsid w:val="49650805"/>
    <w:rsid w:val="49867CE9"/>
    <w:rsid w:val="499C7AEF"/>
    <w:rsid w:val="4B1C5EDF"/>
    <w:rsid w:val="4C5A4043"/>
    <w:rsid w:val="4CFC53ED"/>
    <w:rsid w:val="4EC2066A"/>
    <w:rsid w:val="4F166785"/>
    <w:rsid w:val="4FD0348A"/>
    <w:rsid w:val="4FF7259F"/>
    <w:rsid w:val="50454DF9"/>
    <w:rsid w:val="514553D6"/>
    <w:rsid w:val="517411F8"/>
    <w:rsid w:val="524823D7"/>
    <w:rsid w:val="52C74F3E"/>
    <w:rsid w:val="53B41767"/>
    <w:rsid w:val="53BA15FE"/>
    <w:rsid w:val="54E20055"/>
    <w:rsid w:val="55765E7D"/>
    <w:rsid w:val="564831A7"/>
    <w:rsid w:val="5657542D"/>
    <w:rsid w:val="56610E54"/>
    <w:rsid w:val="57F16622"/>
    <w:rsid w:val="5A3F1DD3"/>
    <w:rsid w:val="5B116168"/>
    <w:rsid w:val="5CD40376"/>
    <w:rsid w:val="5D1F0C1A"/>
    <w:rsid w:val="5E991488"/>
    <w:rsid w:val="5FFC1C06"/>
    <w:rsid w:val="626724B9"/>
    <w:rsid w:val="63356878"/>
    <w:rsid w:val="64634A7D"/>
    <w:rsid w:val="649A60F6"/>
    <w:rsid w:val="673C63F0"/>
    <w:rsid w:val="67A7210E"/>
    <w:rsid w:val="67F0622E"/>
    <w:rsid w:val="68023893"/>
    <w:rsid w:val="6970634E"/>
    <w:rsid w:val="6A132023"/>
    <w:rsid w:val="6C604B95"/>
    <w:rsid w:val="6C7C1BF0"/>
    <w:rsid w:val="6E195050"/>
    <w:rsid w:val="6F2507BE"/>
    <w:rsid w:val="6FB03DB1"/>
    <w:rsid w:val="70C376F6"/>
    <w:rsid w:val="73B10C82"/>
    <w:rsid w:val="74893EDD"/>
    <w:rsid w:val="74B360CE"/>
    <w:rsid w:val="76281975"/>
    <w:rsid w:val="77E76758"/>
    <w:rsid w:val="784F2F14"/>
    <w:rsid w:val="786368FF"/>
    <w:rsid w:val="78686E19"/>
    <w:rsid w:val="78911277"/>
    <w:rsid w:val="79097178"/>
    <w:rsid w:val="793C1BD3"/>
    <w:rsid w:val="7A086C59"/>
    <w:rsid w:val="7B7469D5"/>
    <w:rsid w:val="7E875257"/>
    <w:rsid w:val="F3BC5C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ody Text Indent"/>
    <w:basedOn w:val="1"/>
    <w:link w:val="11"/>
    <w:qFormat/>
    <w:uiPriority w:val="0"/>
    <w:pPr>
      <w:ind w:left="363" w:hanging="363" w:hangingChars="173"/>
    </w:p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 w:type="character" w:styleId="9">
    <w:name w:val="Hyperlink"/>
    <w:unhideWhenUsed/>
    <w:qFormat/>
    <w:uiPriority w:val="99"/>
    <w:rPr>
      <w:color w:val="0000FF"/>
      <w:u w:val="single"/>
    </w:rPr>
  </w:style>
  <w:style w:type="character" w:customStyle="1" w:styleId="11">
    <w:name w:val="正文文本缩进字符"/>
    <w:link w:val="2"/>
    <w:qFormat/>
    <w:uiPriority w:val="0"/>
    <w:rPr>
      <w:kern w:val="2"/>
      <w:sz w:val="21"/>
      <w:szCs w:val="24"/>
    </w:rPr>
  </w:style>
  <w:style w:type="paragraph" w:customStyle="1"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90.jpeg"/><Relationship Id="rId95" Type="http://schemas.openxmlformats.org/officeDocument/2006/relationships/image" Target="media/image89.wmf"/><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wmf"/><Relationship Id="rId91" Type="http://schemas.openxmlformats.org/officeDocument/2006/relationships/image" Target="media/image85.wmf"/><Relationship Id="rId90" Type="http://schemas.openxmlformats.org/officeDocument/2006/relationships/image" Target="media/image84.wmf"/><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wmf"/><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emf"/><Relationship Id="rId62" Type="http://schemas.openxmlformats.org/officeDocument/2006/relationships/image" Target="media/image56.wmf"/><Relationship Id="rId61" Type="http://schemas.openxmlformats.org/officeDocument/2006/relationships/image" Target="media/image55.wmf"/><Relationship Id="rId60" Type="http://schemas.openxmlformats.org/officeDocument/2006/relationships/image" Target="media/image54.wmf"/><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wmf"/><Relationship Id="rId57" Type="http://schemas.openxmlformats.org/officeDocument/2006/relationships/image" Target="media/image51.wmf"/><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png"/><Relationship Id="rId51" Type="http://schemas.openxmlformats.org/officeDocument/2006/relationships/image" Target="media/image45.wmf"/><Relationship Id="rId50" Type="http://schemas.openxmlformats.org/officeDocument/2006/relationships/image" Target="media/image44.wmf"/><Relationship Id="rId5" Type="http://schemas.openxmlformats.org/officeDocument/2006/relationships/footer" Target="footer2.xml"/><Relationship Id="rId49" Type="http://schemas.openxmlformats.org/officeDocument/2006/relationships/image" Target="media/image43.wmf"/><Relationship Id="rId48" Type="http://schemas.openxmlformats.org/officeDocument/2006/relationships/image" Target="media/image42.wmf"/><Relationship Id="rId47" Type="http://schemas.openxmlformats.org/officeDocument/2006/relationships/image" Target="media/image41.wmf"/><Relationship Id="rId46" Type="http://schemas.openxmlformats.org/officeDocument/2006/relationships/image" Target="media/image40.wmf"/><Relationship Id="rId45" Type="http://schemas.openxmlformats.org/officeDocument/2006/relationships/image" Target="media/image39.wmf"/><Relationship Id="rId44" Type="http://schemas.openxmlformats.org/officeDocument/2006/relationships/image" Target="media/image38.wmf"/><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wmf"/><Relationship Id="rId40" Type="http://schemas.openxmlformats.org/officeDocument/2006/relationships/image" Target="media/image34.wmf"/><Relationship Id="rId4" Type="http://schemas.openxmlformats.org/officeDocument/2006/relationships/footer" Target="footer1.xml"/><Relationship Id="rId39" Type="http://schemas.openxmlformats.org/officeDocument/2006/relationships/image" Target="media/image33.wmf"/><Relationship Id="rId38" Type="http://schemas.openxmlformats.org/officeDocument/2006/relationships/image" Target="media/image32.wmf"/><Relationship Id="rId37" Type="http://schemas.openxmlformats.org/officeDocument/2006/relationships/image" Target="media/image31.wmf"/><Relationship Id="rId36" Type="http://schemas.openxmlformats.org/officeDocument/2006/relationships/image" Target="media/image30.wmf"/><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wmf"/><Relationship Id="rId32" Type="http://schemas.openxmlformats.org/officeDocument/2006/relationships/image" Target="media/image26.wmf"/><Relationship Id="rId31" Type="http://schemas.openxmlformats.org/officeDocument/2006/relationships/image" Target="media/image25.wmf"/><Relationship Id="rId30" Type="http://schemas.openxmlformats.org/officeDocument/2006/relationships/image" Target="media/image24.emf"/><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image" Target="media/image22.wmf"/><Relationship Id="rId27" Type="http://schemas.openxmlformats.org/officeDocument/2006/relationships/image" Target="media/image21.wmf"/><Relationship Id="rId26" Type="http://schemas.openxmlformats.org/officeDocument/2006/relationships/image" Target="media/image20.jpeg"/><Relationship Id="rId25" Type="http://schemas.openxmlformats.org/officeDocument/2006/relationships/image" Target="media/image19.wmf"/><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e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ristalball/Library/Containers/com.kingsoft.wpsoffice.mac/Data/C:\Documents%20and%20Settings\Administrator\&#26700;&#38754;\&#26032;&#25991;&#20214;&#22836;\&#26032;&#22235;&#24029;&#29702;&#24037;&#23398;&#38498;&#25991;&#20214;&#27169;&#26495;&#65288;&#19979;&#34892;&#25991;&#65289;.dot"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\Documents and Settings\Administrator\桌面\新文件头\新四川理工学院文件模板（下行文）.dot</Template>
  <Pages>133</Pages>
  <Words>7189</Words>
  <Characters>40978</Characters>
  <Lines>341</Lines>
  <Paragraphs>96</Paragraphs>
  <ScaleCrop>false</ScaleCrop>
  <LinksUpToDate>false</LinksUpToDate>
  <CharactersWithSpaces>48071</CharactersWithSpaces>
  <Application>WPS Office_2.1.2.3417_F1E327BC-269C-435d-A152-05C5408002CA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2019-03-06T09:28:00Z</dcterms:created>
  <dc:creator>Sky123.Org</dc:creator>
  <cp:lastModifiedBy>cristalball</cp:lastModifiedBy>
  <cp:lastPrinted>2012-08-22T01:57:00Z</cp:lastPrinted>
  <dcterms:modified xsi:type="dcterms:W3CDTF">2020-09-05T16:27:12Z</dcterms:modified>
  <dc:title>中共四川理工学院委员会文件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2052-2.1.2.3417</vt:lpwstr>
  </property>
</Properties>
</file>