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74099">
      <w:pPr>
        <w:pStyle w:val="2"/>
        <w:keepNext w:val="0"/>
        <w:keepLines w:val="0"/>
        <w:widowControl/>
        <w:suppressLineNumbers w:val="0"/>
        <w:shd w:val="clear" w:fill="FFFFFF"/>
        <w:wordWrap w:val="0"/>
        <w:spacing w:before="150" w:beforeAutospacing="0" w:after="150" w:afterAutospacing="0" w:line="360" w:lineRule="auto"/>
        <w:ind w:right="150"/>
        <w:jc w:val="cente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pPr>
      <w:bookmarkStart w:id="0" w:name="_GoBack"/>
      <w:bookmarkEnd w:id="0"/>
      <w:r>
        <w:rPr>
          <w:rFonts w:hint="eastAsia" w:ascii="仿宋_GB2312" w:hAnsi="仿宋_GB2312" w:eastAsia="仿宋_GB2312" w:cs="仿宋_GB2312"/>
          <w:b/>
          <w:bCs/>
          <w:i w:val="0"/>
          <w:iCs w:val="0"/>
          <w:caps w:val="0"/>
          <w:color w:val="333333"/>
          <w:spacing w:val="0"/>
          <w:sz w:val="32"/>
          <w:szCs w:val="32"/>
          <w:u w:val="none"/>
          <w:shd w:val="clear" w:fill="FFFFFF"/>
          <w:lang w:val="en-US" w:eastAsia="zh-CN"/>
        </w:rPr>
        <w:t>“五四”系列评优标准</w:t>
      </w:r>
    </w:p>
    <w:p w14:paraId="0E5DDB4E">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8"/>
          <w:szCs w:val="28"/>
          <w:u w:val="none"/>
        </w:rPr>
      </w:pPr>
      <w:r>
        <w:rPr>
          <w:rFonts w:hint="eastAsia" w:ascii="仿宋_GB2312" w:hAnsi="仿宋_GB2312" w:eastAsia="仿宋_GB2312" w:cs="仿宋_GB2312"/>
          <w:b/>
          <w:bCs/>
          <w:i w:val="0"/>
          <w:iCs w:val="0"/>
          <w:caps w:val="0"/>
          <w:color w:val="333333"/>
          <w:spacing w:val="0"/>
          <w:sz w:val="28"/>
          <w:szCs w:val="28"/>
          <w:u w:val="none"/>
          <w:shd w:val="clear" w:fill="FFFFFF"/>
        </w:rPr>
        <w:t>一、评选范围</w:t>
      </w:r>
    </w:p>
    <w:p w14:paraId="72602F79">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学院各本专科、研究生团支部，全日制在读本（专）科学生、研究生</w:t>
      </w:r>
    </w:p>
    <w:p w14:paraId="16E7BB4E">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8"/>
          <w:szCs w:val="28"/>
          <w:u w:val="none"/>
        </w:rPr>
      </w:pPr>
      <w:r>
        <w:rPr>
          <w:rFonts w:hint="eastAsia" w:ascii="仿宋_GB2312" w:hAnsi="仿宋_GB2312" w:eastAsia="仿宋_GB2312" w:cs="仿宋_GB2312"/>
          <w:b/>
          <w:bCs/>
          <w:i w:val="0"/>
          <w:iCs w:val="0"/>
          <w:caps w:val="0"/>
          <w:color w:val="333333"/>
          <w:spacing w:val="0"/>
          <w:sz w:val="28"/>
          <w:szCs w:val="28"/>
          <w:u w:val="none"/>
          <w:shd w:val="clear" w:fill="FFFFFF"/>
        </w:rPr>
        <w:t>二、评选类别</w:t>
      </w:r>
    </w:p>
    <w:p w14:paraId="697D0F49">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（一）集体荣誉：学校“五四红旗团支部”</w:t>
      </w:r>
    </w:p>
    <w:p w14:paraId="6BB43B6A">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default" w:ascii="仿宋_GB2312" w:hAnsi="仿宋_GB2312" w:eastAsia="仿宋_GB2312" w:cs="仿宋_GB2312"/>
          <w:i w:val="0"/>
          <w:iCs w:val="0"/>
          <w:caps w:val="0"/>
          <w:color w:val="333333"/>
          <w:spacing w:val="0"/>
          <w:sz w:val="24"/>
          <w:szCs w:val="24"/>
          <w:u w:val="none"/>
          <w:lang w:val="en-US" w:eastAsia="zh-CN"/>
        </w:rPr>
      </w:pPr>
      <w:r>
        <w:rPr>
          <w:rFonts w:hint="eastAsia" w:ascii="仿宋_GB2312" w:hAnsi="仿宋_GB2312" w:eastAsia="仿宋_GB2312" w:cs="仿宋_GB2312"/>
          <w:b w:val="0"/>
          <w:bCs w:val="0"/>
          <w:i w:val="0"/>
          <w:iCs w:val="0"/>
          <w:caps w:val="0"/>
          <w:color w:val="333333"/>
          <w:spacing w:val="0"/>
          <w:sz w:val="24"/>
          <w:szCs w:val="24"/>
          <w:u w:val="none"/>
          <w:shd w:val="clear" w:fill="FFFFFF"/>
        </w:rPr>
        <w:t>（二）个人荣誉：学校“五四之星”（“五四创新创业之星”“五四艺</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体</w:t>
      </w:r>
      <w:r>
        <w:rPr>
          <w:rFonts w:hint="eastAsia" w:ascii="仿宋_GB2312" w:hAnsi="仿宋_GB2312" w:eastAsia="仿宋_GB2312" w:cs="仿宋_GB2312"/>
          <w:b w:val="0"/>
          <w:bCs w:val="0"/>
          <w:i w:val="0"/>
          <w:iCs w:val="0"/>
          <w:caps w:val="0"/>
          <w:color w:val="333333"/>
          <w:spacing w:val="0"/>
          <w:sz w:val="24"/>
          <w:szCs w:val="24"/>
          <w:u w:val="none"/>
          <w:shd w:val="clear" w:fill="FFFFFF"/>
        </w:rPr>
        <w:t>之星”“五四自强之星”“五四团学干部之星”）</w:t>
      </w:r>
    </w:p>
    <w:p w14:paraId="6448E317">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8"/>
          <w:szCs w:val="28"/>
          <w:u w:val="none"/>
        </w:rPr>
      </w:pPr>
      <w:r>
        <w:rPr>
          <w:rFonts w:hint="eastAsia" w:ascii="仿宋_GB2312" w:hAnsi="仿宋_GB2312" w:eastAsia="仿宋_GB2312" w:cs="仿宋_GB2312"/>
          <w:b/>
          <w:bCs/>
          <w:i w:val="0"/>
          <w:iCs w:val="0"/>
          <w:caps w:val="0"/>
          <w:color w:val="333333"/>
          <w:spacing w:val="0"/>
          <w:sz w:val="28"/>
          <w:szCs w:val="28"/>
          <w:u w:val="none"/>
          <w:shd w:val="clear" w:fill="FFFFFF"/>
        </w:rPr>
        <w:t>三、评选条件</w:t>
      </w:r>
    </w:p>
    <w:p w14:paraId="5C6852E6">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4"/>
          <w:szCs w:val="24"/>
          <w:highlight w:val="yellow"/>
          <w:u w:val="none"/>
        </w:rPr>
      </w:pPr>
      <w:r>
        <w:rPr>
          <w:rFonts w:hint="eastAsia" w:ascii="仿宋_GB2312" w:hAnsi="仿宋_GB2312" w:eastAsia="仿宋_GB2312" w:cs="仿宋_GB2312"/>
          <w:b/>
          <w:bCs/>
          <w:i w:val="0"/>
          <w:iCs w:val="0"/>
          <w:caps w:val="0"/>
          <w:color w:val="333333"/>
          <w:spacing w:val="0"/>
          <w:sz w:val="24"/>
          <w:szCs w:val="24"/>
          <w:highlight w:val="yellow"/>
          <w:u w:val="none"/>
          <w:shd w:val="clear" w:fill="FFFFFF"/>
        </w:rPr>
        <w:t>（一）学校“五四红旗团支部”（</w:t>
      </w:r>
      <w:r>
        <w:rPr>
          <w:rFonts w:hint="eastAsia" w:ascii="仿宋_GB2312" w:hAnsi="仿宋_GB2312" w:eastAsia="仿宋_GB2312" w:cs="仿宋_GB2312"/>
          <w:b/>
          <w:bCs/>
          <w:i w:val="0"/>
          <w:iCs w:val="0"/>
          <w:caps w:val="0"/>
          <w:color w:val="333333"/>
          <w:spacing w:val="0"/>
          <w:sz w:val="24"/>
          <w:szCs w:val="24"/>
          <w:highlight w:val="yellow"/>
          <w:u w:val="none"/>
          <w:shd w:val="clear" w:fill="FFFFFF"/>
          <w:lang w:val="en-US" w:eastAsia="zh-CN"/>
        </w:rPr>
        <w:t>全校</w:t>
      </w:r>
      <w:r>
        <w:rPr>
          <w:rFonts w:hint="eastAsia" w:ascii="仿宋_GB2312" w:hAnsi="仿宋_GB2312" w:eastAsia="仿宋_GB2312" w:cs="仿宋_GB2312"/>
          <w:b/>
          <w:bCs/>
          <w:i w:val="0"/>
          <w:iCs w:val="0"/>
          <w:caps w:val="0"/>
          <w:color w:val="333333"/>
          <w:spacing w:val="0"/>
          <w:sz w:val="24"/>
          <w:szCs w:val="24"/>
          <w:highlight w:val="yellow"/>
          <w:u w:val="none"/>
          <w:shd w:val="clear" w:fill="FFFFFF"/>
        </w:rPr>
        <w:t>评选不超过10个，评选年度为202</w:t>
      </w:r>
      <w:r>
        <w:rPr>
          <w:rFonts w:hint="eastAsia" w:ascii="仿宋_GB2312" w:hAnsi="仿宋_GB2312" w:eastAsia="仿宋_GB2312" w:cs="仿宋_GB2312"/>
          <w:b/>
          <w:bCs/>
          <w:i w:val="0"/>
          <w:iCs w:val="0"/>
          <w:caps w:val="0"/>
          <w:color w:val="333333"/>
          <w:spacing w:val="0"/>
          <w:sz w:val="24"/>
          <w:szCs w:val="24"/>
          <w:highlight w:val="yellow"/>
          <w:u w:val="none"/>
          <w:shd w:val="clear" w:fill="FFFFFF"/>
          <w:lang w:val="en-US" w:eastAsia="zh-CN"/>
        </w:rPr>
        <w:t>4</w:t>
      </w:r>
      <w:r>
        <w:rPr>
          <w:rFonts w:hint="eastAsia" w:ascii="仿宋_GB2312" w:hAnsi="仿宋_GB2312" w:eastAsia="仿宋_GB2312" w:cs="仿宋_GB2312"/>
          <w:b/>
          <w:bCs/>
          <w:i w:val="0"/>
          <w:iCs w:val="0"/>
          <w:caps w:val="0"/>
          <w:color w:val="333333"/>
          <w:spacing w:val="0"/>
          <w:sz w:val="24"/>
          <w:szCs w:val="24"/>
          <w:highlight w:val="yellow"/>
          <w:u w:val="none"/>
          <w:shd w:val="clear" w:fill="FFFFFF"/>
        </w:rPr>
        <w:t>年度）</w:t>
      </w:r>
    </w:p>
    <w:p w14:paraId="03A87695">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1.思想引领成效好。团支部坚持思想引领核心任务，积极开展“青年大学习”网上主题团课、社会主义核心价值观主题宣传教育活动，取得良好成效。</w:t>
      </w:r>
    </w:p>
    <w:p w14:paraId="0C876DC5">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2.组织运行活力强。在“智慧团建”、基础团务管理、队伍建设和制度建设等方面工作扎实，组织运转规范、顺畅。</w:t>
      </w:r>
    </w:p>
    <w:p w14:paraId="3B057D04">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3.工作开展活力强。团支部应有明确的工作职责，能够及时改进创新工作方式载体，工作开展富有针对性、实效性。</w:t>
      </w:r>
    </w:p>
    <w:p w14:paraId="1393F9CD">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4.团员参与活力强。支部团员能够积极参与、推动团支部的工作和建设。</w:t>
      </w:r>
    </w:p>
    <w:p w14:paraId="61C807BC">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5.宣传展示活力强。团支部能够利用新媒体平台和其他宣传阵地广泛开展支部活动和工作成果宣传展示，在校园内产生良好的示范效应。</w:t>
      </w:r>
    </w:p>
    <w:p w14:paraId="233BD6F2">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val="0"/>
          <w:bCs w:val="0"/>
          <w:i w:val="0"/>
          <w:iCs w:val="0"/>
          <w:caps w:val="0"/>
          <w:color w:val="333333"/>
          <w:spacing w:val="0"/>
          <w:sz w:val="24"/>
          <w:szCs w:val="24"/>
          <w:highlight w:val="yellow"/>
          <w:u w:val="none"/>
          <w:shd w:val="clear" w:fill="FFFFFF"/>
        </w:rPr>
      </w:pPr>
      <w:r>
        <w:rPr>
          <w:rFonts w:hint="eastAsia" w:ascii="仿宋_GB2312" w:hAnsi="仿宋_GB2312" w:eastAsia="仿宋_GB2312" w:cs="仿宋_GB2312"/>
          <w:b w:val="0"/>
          <w:bCs w:val="0"/>
          <w:i w:val="0"/>
          <w:iCs w:val="0"/>
          <w:caps w:val="0"/>
          <w:color w:val="333333"/>
          <w:spacing w:val="0"/>
          <w:sz w:val="24"/>
          <w:szCs w:val="24"/>
          <w:u w:val="none"/>
          <w:shd w:val="clear" w:fill="FFFFFF"/>
        </w:rPr>
        <w:t>6.根据学校团委要求，学院推荐参评的“五四红旗团支部”必须在20</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23</w:t>
      </w:r>
      <w:r>
        <w:rPr>
          <w:rFonts w:hint="eastAsia" w:ascii="仿宋_GB2312" w:hAnsi="仿宋_GB2312" w:eastAsia="仿宋_GB2312" w:cs="仿宋_GB2312"/>
          <w:b w:val="0"/>
          <w:bCs w:val="0"/>
          <w:i w:val="0"/>
          <w:iCs w:val="0"/>
          <w:caps w:val="0"/>
          <w:color w:val="333333"/>
          <w:spacing w:val="0"/>
          <w:sz w:val="24"/>
          <w:szCs w:val="24"/>
          <w:u w:val="none"/>
          <w:shd w:val="clear" w:fill="FFFFFF"/>
        </w:rPr>
        <w:t>-202</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4</w:t>
      </w:r>
      <w:r>
        <w:rPr>
          <w:rFonts w:hint="eastAsia" w:ascii="仿宋_GB2312" w:hAnsi="仿宋_GB2312" w:eastAsia="仿宋_GB2312" w:cs="仿宋_GB2312"/>
          <w:b w:val="0"/>
          <w:bCs w:val="0"/>
          <w:i w:val="0"/>
          <w:iCs w:val="0"/>
          <w:caps w:val="0"/>
          <w:color w:val="333333"/>
          <w:spacing w:val="0"/>
          <w:sz w:val="24"/>
          <w:szCs w:val="24"/>
          <w:u w:val="none"/>
          <w:shd w:val="clear" w:fill="FFFFFF"/>
        </w:rPr>
        <w:t>年度校级</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先进</w:t>
      </w:r>
      <w:r>
        <w:rPr>
          <w:rFonts w:hint="eastAsia" w:ascii="仿宋_GB2312" w:hAnsi="仿宋_GB2312" w:eastAsia="仿宋_GB2312" w:cs="仿宋_GB2312"/>
          <w:b w:val="0"/>
          <w:bCs w:val="0"/>
          <w:i w:val="0"/>
          <w:iCs w:val="0"/>
          <w:caps w:val="0"/>
          <w:color w:val="333333"/>
          <w:spacing w:val="0"/>
          <w:sz w:val="24"/>
          <w:szCs w:val="24"/>
          <w:u w:val="none"/>
          <w:shd w:val="clear" w:fill="FFFFFF"/>
        </w:rPr>
        <w:t>团支部中产生。</w:t>
      </w:r>
      <w:r>
        <w:rPr>
          <w:rFonts w:hint="eastAsia" w:ascii="仿宋_GB2312" w:hAnsi="仿宋_GB2312" w:eastAsia="仿宋_GB2312" w:cs="仿宋_GB2312"/>
          <w:b w:val="0"/>
          <w:bCs w:val="0"/>
          <w:i w:val="0"/>
          <w:iCs w:val="0"/>
          <w:caps w:val="0"/>
          <w:color w:val="333333"/>
          <w:spacing w:val="0"/>
          <w:sz w:val="24"/>
          <w:szCs w:val="24"/>
          <w:highlight w:val="yellow"/>
          <w:u w:val="none"/>
          <w:shd w:val="clear" w:fill="FFFFFF"/>
        </w:rPr>
        <w:t>因此，我院只有以下团支部符合申报要求：</w:t>
      </w:r>
    </w:p>
    <w:p w14:paraId="70367D87">
      <w:pPr>
        <w:pStyle w:val="2"/>
        <w:keepNext w:val="0"/>
        <w:keepLines w:val="0"/>
        <w:widowControl/>
        <w:suppressLineNumbers w:val="0"/>
        <w:shd w:val="clear" w:fill="FFFFFF"/>
        <w:wordWrap w:val="0"/>
        <w:spacing w:before="150" w:beforeAutospacing="0" w:after="150" w:afterAutospacing="0" w:line="360" w:lineRule="auto"/>
        <w:ind w:right="150"/>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 xml:space="preserve">应用化学2021级4班       应用化学2023级2班 </w:t>
      </w:r>
    </w:p>
    <w:p w14:paraId="5166DC3B">
      <w:pPr>
        <w:pStyle w:val="2"/>
        <w:keepNext w:val="0"/>
        <w:keepLines w:val="0"/>
        <w:widowControl/>
        <w:suppressLineNumbers w:val="0"/>
        <w:shd w:val="clear" w:fill="FFFFFF"/>
        <w:wordWrap w:val="0"/>
        <w:spacing w:before="150" w:beforeAutospacing="0" w:after="150" w:afterAutospacing="0" w:line="360" w:lineRule="auto"/>
        <w:ind w:right="150"/>
        <w:rPr>
          <w:rFonts w:hint="eastAsia" w:ascii="微软雅黑" w:hAnsi="微软雅黑" w:eastAsia="微软雅黑" w:cs="微软雅黑"/>
          <w:i w:val="0"/>
          <w:iCs w:val="0"/>
          <w:caps w:val="0"/>
          <w:color w:val="333333"/>
          <w:spacing w:val="0"/>
          <w:kern w:val="0"/>
          <w:sz w:val="21"/>
          <w:szCs w:val="21"/>
          <w:lang w:val="en-US" w:eastAsia="zh-CN" w:bidi="ar"/>
        </w:rPr>
      </w:pPr>
      <w:r>
        <w:rPr>
          <w:rFonts w:hint="eastAsia" w:ascii="微软雅黑" w:hAnsi="微软雅黑" w:eastAsia="微软雅黑" w:cs="微软雅黑"/>
          <w:i w:val="0"/>
          <w:iCs w:val="0"/>
          <w:caps w:val="0"/>
          <w:color w:val="333333"/>
          <w:spacing w:val="0"/>
          <w:kern w:val="0"/>
          <w:sz w:val="21"/>
          <w:szCs w:val="21"/>
          <w:lang w:val="en-US" w:eastAsia="zh-CN" w:bidi="ar"/>
        </w:rPr>
        <w:t>生物制药2021级1班        能源化学工程2023级3班</w:t>
      </w:r>
    </w:p>
    <w:p w14:paraId="1106D159">
      <w:pPr>
        <w:pStyle w:val="2"/>
        <w:keepNext w:val="0"/>
        <w:keepLines w:val="0"/>
        <w:widowControl/>
        <w:suppressLineNumbers w:val="0"/>
        <w:shd w:val="clear" w:fill="FFFFFF"/>
        <w:wordWrap w:val="0"/>
        <w:spacing w:before="150" w:beforeAutospacing="0" w:after="150" w:afterAutospacing="0" w:line="360" w:lineRule="auto"/>
        <w:ind w:right="150"/>
        <w:rPr>
          <w:rFonts w:hint="eastAsia" w:ascii="仿宋_GB2312" w:hAnsi="仿宋_GB2312" w:eastAsia="仿宋_GB2312" w:cs="仿宋_GB2312"/>
          <w:b w:val="0"/>
          <w:bCs w:val="0"/>
          <w:i w:val="0"/>
          <w:iCs w:val="0"/>
          <w:caps w:val="0"/>
          <w:color w:val="333333"/>
          <w:spacing w:val="0"/>
          <w:sz w:val="24"/>
          <w:szCs w:val="24"/>
          <w:highlight w:val="yellow"/>
          <w:u w:val="none"/>
          <w:shd w:val="clear" w:fill="FFFFFF"/>
        </w:rPr>
      </w:pPr>
      <w:r>
        <w:rPr>
          <w:rFonts w:hint="eastAsia" w:ascii="微软雅黑" w:hAnsi="微软雅黑" w:eastAsia="微软雅黑" w:cs="微软雅黑"/>
          <w:i w:val="0"/>
          <w:iCs w:val="0"/>
          <w:caps w:val="0"/>
          <w:color w:val="333333"/>
          <w:spacing w:val="0"/>
          <w:kern w:val="0"/>
          <w:sz w:val="21"/>
          <w:szCs w:val="21"/>
          <w:lang w:val="en-US" w:eastAsia="zh-CN" w:bidi="ar"/>
        </w:rPr>
        <w:t>化学工程与工艺2023级1班    应用化学2022级5班</w:t>
      </w:r>
    </w:p>
    <w:p w14:paraId="295FD81A">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bCs/>
          <w:i w:val="0"/>
          <w:iCs w:val="0"/>
          <w:caps w:val="0"/>
          <w:color w:val="333333"/>
          <w:spacing w:val="0"/>
          <w:sz w:val="24"/>
          <w:szCs w:val="24"/>
          <w:highlight w:val="yellow"/>
          <w:u w:val="none"/>
        </w:rPr>
      </w:pPr>
      <w:r>
        <w:rPr>
          <w:rFonts w:hint="eastAsia" w:ascii="仿宋_GB2312" w:hAnsi="仿宋_GB2312" w:eastAsia="仿宋_GB2312" w:cs="仿宋_GB2312"/>
          <w:b/>
          <w:bCs/>
          <w:i w:val="0"/>
          <w:iCs w:val="0"/>
          <w:caps w:val="0"/>
          <w:color w:val="333333"/>
          <w:spacing w:val="0"/>
          <w:sz w:val="24"/>
          <w:szCs w:val="24"/>
          <w:highlight w:val="yellow"/>
          <w:u w:val="none"/>
          <w:shd w:val="clear" w:fill="FFFFFF"/>
        </w:rPr>
        <w:t>（二）“五四之星”</w:t>
      </w:r>
    </w:p>
    <w:p w14:paraId="0C7ECB99">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分为“五四创新创业之星”“五四艺体之星”“五四自强之星”“五四团学干部之星”</w:t>
      </w: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4</w:t>
      </w:r>
      <w:r>
        <w:rPr>
          <w:rFonts w:hint="eastAsia" w:ascii="仿宋_GB2312" w:hAnsi="仿宋_GB2312" w:eastAsia="仿宋_GB2312" w:cs="仿宋_GB2312"/>
          <w:b w:val="0"/>
          <w:bCs w:val="0"/>
          <w:i w:val="0"/>
          <w:iCs w:val="0"/>
          <w:caps w:val="0"/>
          <w:color w:val="333333"/>
          <w:spacing w:val="0"/>
          <w:sz w:val="24"/>
          <w:szCs w:val="24"/>
          <w:u w:val="none"/>
          <w:shd w:val="clear" w:fill="FFFFFF"/>
        </w:rPr>
        <w:t>个类别，所有类别均应符合以下条件：</w:t>
      </w:r>
    </w:p>
    <w:p w14:paraId="2E96B931">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val="0"/>
          <w:bCs w:val="0"/>
          <w:i w:val="0"/>
          <w:iCs w:val="0"/>
          <w:caps w:val="0"/>
          <w:color w:val="333333"/>
          <w:spacing w:val="0"/>
          <w:sz w:val="24"/>
          <w:szCs w:val="24"/>
          <w:u w:val="none"/>
          <w:shd w:val="clear" w:fill="FFFFFF"/>
        </w:rPr>
      </w:pPr>
      <w:r>
        <w:rPr>
          <w:rFonts w:hint="eastAsia" w:ascii="仿宋_GB2312" w:hAnsi="仿宋_GB2312" w:eastAsia="仿宋_GB2312" w:cs="仿宋_GB2312"/>
          <w:b w:val="0"/>
          <w:bCs w:val="0"/>
          <w:i w:val="0"/>
          <w:iCs w:val="0"/>
          <w:caps w:val="0"/>
          <w:color w:val="333333"/>
          <w:spacing w:val="0"/>
          <w:sz w:val="24"/>
          <w:szCs w:val="24"/>
          <w:u w:val="none"/>
          <w:shd w:val="clear" w:fill="FFFFFF"/>
        </w:rPr>
        <w:t>（一）评选条件</w:t>
      </w:r>
    </w:p>
    <w:p w14:paraId="07A91443">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val="0"/>
          <w:bCs w:val="0"/>
          <w:i w:val="0"/>
          <w:iCs w:val="0"/>
          <w:caps w:val="0"/>
          <w:color w:val="333333"/>
          <w:spacing w:val="0"/>
          <w:sz w:val="24"/>
          <w:szCs w:val="24"/>
          <w:u w:val="none"/>
          <w:shd w:val="clear" w:fill="FFFFFF"/>
        </w:rPr>
      </w:pPr>
      <w:r>
        <w:rPr>
          <w:rFonts w:hint="eastAsia" w:ascii="仿宋_GB2312" w:hAnsi="仿宋_GB2312" w:eastAsia="仿宋_GB2312" w:cs="仿宋_GB2312"/>
          <w:b w:val="0"/>
          <w:bCs w:val="0"/>
          <w:i w:val="0"/>
          <w:iCs w:val="0"/>
          <w:caps w:val="0"/>
          <w:color w:val="333333"/>
          <w:spacing w:val="0"/>
          <w:sz w:val="24"/>
          <w:szCs w:val="24"/>
          <w:u w:val="none"/>
          <w:shd w:val="clear" w:fill="FFFFFF"/>
        </w:rPr>
        <w:t>1.高举中国特色社会主义伟大旗帜，坚定以习近平新时代中国特色社会主义思想武装头脑，深入学习宣传贯彻党的二十大和团十九大精神，理想信念坚定，拥护党的领导，热爱祖国、热爱人民。在校期间未受过任何处分，未有影响学校声誉的不良行。</w:t>
      </w:r>
    </w:p>
    <w:p w14:paraId="25F47197">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val="0"/>
          <w:bCs w:val="0"/>
          <w:i w:val="0"/>
          <w:iCs w:val="0"/>
          <w:caps w:val="0"/>
          <w:color w:val="333333"/>
          <w:spacing w:val="0"/>
          <w:sz w:val="24"/>
          <w:szCs w:val="24"/>
          <w:u w:val="none"/>
          <w:shd w:val="clear" w:fill="FFFFFF"/>
        </w:rPr>
      </w:pPr>
      <w:r>
        <w:rPr>
          <w:rFonts w:hint="eastAsia" w:ascii="仿宋_GB2312" w:hAnsi="仿宋_GB2312" w:eastAsia="仿宋_GB2312" w:cs="仿宋_GB2312"/>
          <w:b w:val="0"/>
          <w:bCs w:val="0"/>
          <w:i w:val="0"/>
          <w:iCs w:val="0"/>
          <w:caps w:val="0"/>
          <w:color w:val="333333"/>
          <w:spacing w:val="0"/>
          <w:sz w:val="24"/>
          <w:szCs w:val="24"/>
          <w:u w:val="none"/>
          <w:shd w:val="clear" w:fill="FFFFFF"/>
        </w:rPr>
        <w:t>2.进入学校学习一年以上的本、专科生，上一学年度综合测评成绩应在班级排名前 50%，学业成绩在专业排名前50%，原则上无补考。</w:t>
      </w:r>
    </w:p>
    <w:p w14:paraId="40E336AF">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b w:val="0"/>
          <w:bCs w:val="0"/>
          <w:i w:val="0"/>
          <w:iCs w:val="0"/>
          <w:caps w:val="0"/>
          <w:color w:val="333333"/>
          <w:spacing w:val="0"/>
          <w:sz w:val="24"/>
          <w:szCs w:val="24"/>
          <w:u w:val="none"/>
          <w:shd w:val="clear" w:fill="FFFFFF"/>
        </w:rPr>
      </w:pPr>
      <w:r>
        <w:rPr>
          <w:rFonts w:hint="eastAsia" w:ascii="仿宋_GB2312" w:hAnsi="仿宋_GB2312" w:eastAsia="仿宋_GB2312" w:cs="仿宋_GB2312"/>
          <w:b w:val="0"/>
          <w:bCs w:val="0"/>
          <w:i w:val="0"/>
          <w:iCs w:val="0"/>
          <w:caps w:val="0"/>
          <w:color w:val="333333"/>
          <w:spacing w:val="0"/>
          <w:sz w:val="24"/>
          <w:szCs w:val="24"/>
          <w:u w:val="none"/>
          <w:shd w:val="clear" w:fill="FFFFFF"/>
        </w:rPr>
        <w:t>3.对于在学术创新、文体活动、道德与精神文明表现以及社会实践等方面有特别突出表现，并产生了积极影响的青年学生，在学院团委和党委同意的情况下可以适当放宽以上评选条件进入评选，但须特殊说明，经校团委审核。</w:t>
      </w:r>
    </w:p>
    <w:p w14:paraId="071FBB7E">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rPr>
        <w:t>4.积极参加志愿服务，上一年度“志愿四川”服务时长须达到20小时。</w:t>
      </w:r>
    </w:p>
    <w:p w14:paraId="67503AD2">
      <w:pPr>
        <w:pStyle w:val="2"/>
        <w:keepNext w:val="0"/>
        <w:keepLines w:val="0"/>
        <w:widowControl/>
        <w:suppressLineNumbers w:val="0"/>
        <w:shd w:val="clear" w:fill="FFFFFF"/>
        <w:wordWrap w:val="0"/>
        <w:spacing w:before="150" w:beforeAutospacing="0" w:after="150" w:afterAutospacing="0" w:line="360" w:lineRule="auto"/>
        <w:ind w:left="150" w:right="150" w:firstLine="645"/>
        <w:rPr>
          <w:rFonts w:hint="eastAsia" w:ascii="仿宋_GB2312" w:hAnsi="仿宋_GB2312" w:eastAsia="仿宋_GB2312" w:cs="仿宋_GB2312"/>
          <w:i w:val="0"/>
          <w:iCs w:val="0"/>
          <w:caps w:val="0"/>
          <w:color w:val="333333"/>
          <w:spacing w:val="0"/>
          <w:sz w:val="24"/>
          <w:szCs w:val="24"/>
          <w:u w:val="none"/>
        </w:rPr>
      </w:pPr>
      <w:r>
        <w:rPr>
          <w:rFonts w:hint="eastAsia" w:ascii="仿宋_GB2312" w:hAnsi="仿宋_GB2312" w:eastAsia="仿宋_GB2312" w:cs="仿宋_GB2312"/>
          <w:b w:val="0"/>
          <w:bCs w:val="0"/>
          <w:i w:val="0"/>
          <w:iCs w:val="0"/>
          <w:caps w:val="0"/>
          <w:color w:val="333333"/>
          <w:spacing w:val="0"/>
          <w:sz w:val="24"/>
          <w:szCs w:val="24"/>
          <w:u w:val="none"/>
          <w:shd w:val="clear" w:fill="FFFFFF"/>
          <w:lang w:val="en-US" w:eastAsia="zh-CN"/>
        </w:rPr>
        <w:t>5.</w:t>
      </w:r>
      <w:r>
        <w:rPr>
          <w:rFonts w:hint="eastAsia" w:ascii="仿宋_GB2312" w:hAnsi="仿宋_GB2312" w:eastAsia="仿宋_GB2312" w:cs="仿宋_GB2312"/>
          <w:b w:val="0"/>
          <w:bCs w:val="0"/>
          <w:i w:val="0"/>
          <w:iCs w:val="0"/>
          <w:caps w:val="0"/>
          <w:color w:val="333333"/>
          <w:spacing w:val="0"/>
          <w:sz w:val="24"/>
          <w:szCs w:val="24"/>
          <w:u w:val="none"/>
          <w:shd w:val="clear" w:fill="FFFFFF"/>
        </w:rPr>
        <w:t>具体单项条件如下：</w:t>
      </w:r>
    </w:p>
    <w:p w14:paraId="626F0884">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yellow"/>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yellow"/>
          <w:u w:val="none"/>
          <w:shd w:val="clear" w:color="auto" w:fill="auto"/>
        </w:rPr>
        <w:t>（1）“五四团学干部之星”须满足以下条件：</w:t>
      </w:r>
    </w:p>
    <w:p w14:paraId="2DCA66E0">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①在班级、各级各类学生组织、学生社团中担任学生干部、干事一年及以上；</w:t>
      </w:r>
    </w:p>
    <w:p w14:paraId="41E69CE7">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②曾在校级及以上重大活动中承担重要组织工作或获得过院级及以上相关荣誉表彰；</w:t>
      </w:r>
    </w:p>
    <w:p w14:paraId="646ADF9A">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③为学校、学院、班级建设发展和学校团的组织建设方面工作作出贡献，有典型先进事迹。</w:t>
      </w:r>
    </w:p>
    <w:p w14:paraId="218C5D8E">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yellow"/>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yellow"/>
          <w:u w:val="none"/>
          <w:shd w:val="clear" w:color="auto" w:fill="auto"/>
        </w:rPr>
        <w:t>（2）“五四创新创业之星”须满足以下条件之一：</w:t>
      </w:r>
    </w:p>
    <w:p w14:paraId="5D89E431">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①积极参加科技创新活动并取得突出成绩，获得“挑战杯”“互联网＋”等创新创业类学科竞赛（须为政府部门组织的官方赛事）校（市）级二等奖及以上奖励。</w:t>
      </w:r>
    </w:p>
    <w:p w14:paraId="25B861F0">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②已创办企业。</w:t>
      </w:r>
    </w:p>
    <w:p w14:paraId="2E17EA03">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③以前三完成人身份申报发明专利或通过实用新型专利授权。</w:t>
      </w:r>
    </w:p>
    <w:p w14:paraId="4C44941B">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yellow"/>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yellow"/>
          <w:u w:val="none"/>
          <w:shd w:val="clear" w:color="auto" w:fill="auto"/>
        </w:rPr>
        <w:t>（3）“五四艺体之星”须满足以下条件之一：</w:t>
      </w:r>
    </w:p>
    <w:p w14:paraId="140BD70C">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①在校（市）级以上大学生艺术展演、大学生主持人大赛等重大文化艺术比赛（校外须为政府部门组织的比赛）中获得二等奖（或前3名）以上奖励。</w:t>
      </w:r>
    </w:p>
    <w:p w14:paraId="194888D3">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②加入校、院大学生艺术团1年以上，积极参与校园文化艺术比赛或演出活动不低于5次，带动身边同学积极参与校园艺术文化活动和创作，起到模范带头作用。</w:t>
      </w:r>
    </w:p>
    <w:p w14:paraId="222E5B6E">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③在校（市）级及以上重大体育赛事（校外须政府部门组织）中获得二等奖（或前3名）以上奖励。</w:t>
      </w:r>
    </w:p>
    <w:p w14:paraId="35A97FEF">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yellow"/>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yellow"/>
          <w:u w:val="none"/>
          <w:shd w:val="clear" w:color="auto" w:fill="auto"/>
        </w:rPr>
        <w:t>（4）“五四自强之星”须满足以下条件：</w:t>
      </w:r>
    </w:p>
    <w:p w14:paraId="241A6E1C">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①努力奋斗，身处逆境而不屈，有典型的自强事迹（残疾、贫困家庭、孤儿、父母一方去世或其他特殊情况）。</w:t>
      </w:r>
    </w:p>
    <w:p w14:paraId="32A21553">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②热爱生活，乐观向上，具有良好的心理素质，无不良嗜好。</w:t>
      </w:r>
    </w:p>
    <w:p w14:paraId="21DAA759">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③努力学习，上一学年成绩排名在本专业前30%，无不及格课程。</w:t>
      </w:r>
    </w:p>
    <w:p w14:paraId="50E2A2FB">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lang w:val="en-US" w:eastAsia="zh-CN"/>
        </w:rPr>
      </w:pP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rPr>
        <w:t>④热心公益，关爱他人，乐于奉献，积极参与志愿服</w:t>
      </w:r>
      <w:r>
        <w:rPr>
          <w:rFonts w:hint="eastAsia" w:ascii="仿宋_GB2312" w:hAnsi="仿宋_GB2312" w:eastAsia="仿宋_GB2312" w:cs="仿宋_GB2312"/>
          <w:b w:val="0"/>
          <w:bCs w:val="0"/>
          <w:i w:val="0"/>
          <w:iCs w:val="0"/>
          <w:caps w:val="0"/>
          <w:color w:val="333333"/>
          <w:spacing w:val="0"/>
          <w:sz w:val="24"/>
          <w:szCs w:val="24"/>
          <w:highlight w:val="none"/>
          <w:u w:val="none"/>
          <w:shd w:val="clear" w:color="auto" w:fill="auto"/>
          <w:lang w:val="en-US" w:eastAsia="zh-CN"/>
        </w:rPr>
        <w:t>务活动，具有强烈的社会责任感。</w:t>
      </w:r>
    </w:p>
    <w:p w14:paraId="2CE12713">
      <w:pPr>
        <w:pStyle w:val="2"/>
        <w:keepNext w:val="0"/>
        <w:keepLines w:val="0"/>
        <w:widowControl/>
        <w:suppressLineNumbers w:val="0"/>
        <w:shd w:val="clear" w:fill="FFFFFF"/>
        <w:wordWrap w:val="0"/>
        <w:spacing w:before="150" w:beforeAutospacing="0" w:after="150" w:afterAutospacing="0" w:line="360" w:lineRule="auto"/>
        <w:ind w:left="150" w:right="150" w:firstLine="645"/>
        <w:jc w:val="both"/>
        <w:rPr>
          <w:rFonts w:hint="eastAsia" w:ascii="仿宋_GB2312" w:hAnsi="仿宋_GB2312" w:eastAsia="仿宋_GB2312" w:cs="仿宋_GB2312"/>
          <w:sz w:val="24"/>
          <w:szCs w:val="24"/>
        </w:rPr>
      </w:pPr>
      <w:r>
        <w:rPr>
          <w:rFonts w:hint="eastAsia" w:ascii="仿宋_GB2312" w:hAnsi="仿宋_GB2312" w:eastAsia="仿宋_GB2312" w:cs="仿宋_GB2312"/>
          <w:b w:val="0"/>
          <w:bCs w:val="0"/>
          <w:i w:val="0"/>
          <w:iCs w:val="0"/>
          <w:caps w:val="0"/>
          <w:color w:val="333333"/>
          <w:spacing w:val="0"/>
          <w:sz w:val="24"/>
          <w:szCs w:val="24"/>
          <w:u w:val="none"/>
          <w:shd w:val="clear" w:fill="FF0000"/>
        </w:rPr>
        <w:t>注意：每名学生只能选择一个类别进行申报，不能重复类别多次申报。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kZjlmMzlmNjhiNDQ5ZTg1ODAyNzQ4OWNiYTU5NGYifQ=="/>
  </w:docVars>
  <w:rsids>
    <w:rsidRoot w:val="12672A5E"/>
    <w:rsid w:val="12672A5E"/>
    <w:rsid w:val="150572EB"/>
    <w:rsid w:val="17D271A4"/>
    <w:rsid w:val="2F0E1022"/>
    <w:rsid w:val="3A8363D5"/>
    <w:rsid w:val="407A02DD"/>
    <w:rsid w:val="4E37780E"/>
    <w:rsid w:val="65862744"/>
    <w:rsid w:val="671230A7"/>
    <w:rsid w:val="6B596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1624</Words>
  <Characters>1665</Characters>
  <Lines>0</Lines>
  <Paragraphs>0</Paragraphs>
  <TotalTime>6</TotalTime>
  <ScaleCrop>false</ScaleCrop>
  <LinksUpToDate>false</LinksUpToDate>
  <CharactersWithSpaces>1681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2023-03-09T08:48:00Z</dcterms:created>
  <dc:creator>迷糊豆儿</dc:creator>
  <cp:lastModifiedBy>细佳</cp:lastModifiedBy>
  <dcterms:modified xsi:type="dcterms:W3CDTF">2025-03-17T06:27:52Z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63BE5469F78141FFA97392E8ECFB3C8C_13</vt:lpwstr>
  </property>
  <property fmtid="{D5CDD505-2E9C-101B-9397-08002B2CF9AE}" pid="4" name="KSOTemplateDocerSaveRecord">
    <vt:lpwstr>eyJoZGlkIjoiNTdhODZlMGQwY2Y3MWI3Njc4ZjVjNDcxNzM5MWZjMjciLCJ1c2VySWQiOiIzNjg5ODI4NzkifQ==</vt:lpwstr>
  </property>
</Properties>
</file>