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3E85">
      <w:pPr>
        <w:spacing w:line="560" w:lineRule="exact"/>
        <w:jc w:val="center"/>
        <w:rPr>
          <w:rFonts w:ascii="华文中宋" w:hAnsi="华文中宋" w:eastAsia="华文中宋" w:cs="方正公文小标宋"/>
          <w:sz w:val="44"/>
          <w:szCs w:val="44"/>
        </w:rPr>
      </w:pPr>
      <w:r>
        <w:rPr>
          <w:rFonts w:hint="eastAsia" w:ascii="华文中宋" w:hAnsi="华文中宋" w:eastAsia="华文中宋" w:cs="方正公文小标宋"/>
          <w:sz w:val="44"/>
          <w:szCs w:val="44"/>
        </w:rPr>
        <w:t>2026年四川轻化工大学阅读文化节</w:t>
      </w:r>
    </w:p>
    <w:p w14:paraId="1982FEAB">
      <w:pPr>
        <w:spacing w:line="560" w:lineRule="exact"/>
        <w:jc w:val="center"/>
        <w:rPr>
          <w:rFonts w:hint="eastAsia" w:ascii="华文中宋" w:hAnsi="华文中宋" w:eastAsia="华文中宋" w:cs="方正公文小标宋"/>
          <w:sz w:val="44"/>
          <w:szCs w:val="44"/>
        </w:rPr>
      </w:pPr>
      <w:r>
        <w:rPr>
          <w:rFonts w:hint="eastAsia" w:ascii="华文中宋" w:hAnsi="华文中宋" w:eastAsia="华文中宋" w:cs="方正公文小标宋"/>
          <w:sz w:val="44"/>
          <w:szCs w:val="44"/>
        </w:rPr>
        <w:t>活动方案</w:t>
      </w:r>
    </w:p>
    <w:p w14:paraId="51709660">
      <w:pPr>
        <w:spacing w:line="560" w:lineRule="exact"/>
      </w:pPr>
    </w:p>
    <w:p w14:paraId="78F651B3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为深入贯彻落实党的二十大关于“深化全民阅读活动”的战略部署，积极响应国家“书香中国”建设号召，全面落实四川省普通高等学校图书情报工作指导委员会《关于举办第九届“悦读新时代：四川高校阅读文化节”的通知》精神，图书馆将以“品悦”读书品牌为引领，联合多家优质数据库服务商，于2026年3月至7月举办年度阅读文化节。</w:t>
      </w:r>
    </w:p>
    <w:p w14:paraId="25AA16D1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本届文化节旨在构建“思想引领、数字赋能、文化传承、心灵关怀、实践拓展”五位一体的立体化活动矩阵，深度整合与推广图书馆资源，营造“爱读书、读好书、善读书”的浓厚校园文化氛围，引导师生在阅读中坚定文化自信、传承中华文脉、启迪时代新知。</w:t>
      </w:r>
    </w:p>
    <w:p w14:paraId="16E57B70">
      <w:pPr>
        <w:spacing w:line="560" w:lineRule="exact"/>
        <w:ind w:firstLine="640" w:firstLineChars="200"/>
        <w:rPr>
          <w:rFonts w:hint="eastAsia" w:ascii="黑体" w:hAnsi="黑体" w:eastAsia="黑体" w:cs="方正楷体_GB2312"/>
          <w:sz w:val="32"/>
          <w:szCs w:val="32"/>
        </w:rPr>
      </w:pPr>
      <w:r>
        <w:rPr>
          <w:rFonts w:hint="eastAsia" w:ascii="黑体" w:hAnsi="黑体" w:eastAsia="黑体" w:cs="方正楷体_GB2312"/>
          <w:sz w:val="32"/>
          <w:szCs w:val="32"/>
        </w:rPr>
        <w:t>一、指导思想与目标</w:t>
      </w:r>
    </w:p>
    <w:p w14:paraId="03ABB3B7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坚持正确的政治方向和文化导向，以培育和践行社会主义核心价值观为引领，紧密围绕《全民阅读促进条例》实施人工智能时代阅读服务创新要求，实现以下目标：</w:t>
      </w:r>
    </w:p>
    <w:p w14:paraId="6D1A16EB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（一）筑牢思想根基：引导师生深度阅读中华优秀传统文化、革命文化与社会主义先进文化经典，学习习近平文化思想。</w:t>
      </w:r>
    </w:p>
    <w:p w14:paraId="1CEE325B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（二）提升资源效能：以活动为抓手，大力推广现有ScienceDirect、知网、G.T.ART公图艺术资源等数字资源，显著提升利用率。</w:t>
      </w:r>
    </w:p>
    <w:p w14:paraId="790E7FA2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（三）关怀心理健康：将阅读与美育、心理疗愈深度融合，依托专业平台提供持续性心理支持，促进学生全面成长。</w:t>
      </w:r>
    </w:p>
    <w:p w14:paraId="3C435AFE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楷体_GB2312"/>
          <w:sz w:val="32"/>
          <w:szCs w:val="32"/>
        </w:rPr>
        <w:t>（四）强化实践育人：通过公益研学、志愿服务、文创设计等实践活动，延伸阅读服务半径，履行大学社会服务职能。</w:t>
      </w:r>
    </w:p>
    <w:p w14:paraId="3D3DC396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（五）打造品牌高地：积极参与川渝地区协同活动，培育具有四</w:t>
      </w:r>
      <w:r>
        <w:rPr>
          <w:rFonts w:ascii="仿宋" w:hAnsi="仿宋" w:eastAsia="仿宋" w:cs="方正楷体_GB2312"/>
          <w:sz w:val="32"/>
          <w:szCs w:val="32"/>
        </w:rPr>
        <w:t>川</w:t>
      </w:r>
      <w:r>
        <w:rPr>
          <w:rFonts w:hint="eastAsia" w:ascii="仿宋" w:hAnsi="仿宋" w:eastAsia="仿宋" w:cs="方正楷体_GB2312"/>
          <w:sz w:val="32"/>
          <w:szCs w:val="32"/>
        </w:rPr>
        <w:t>轻化工大学特色的“品悦”阅读文化品牌，全面提升影响力。</w:t>
      </w:r>
    </w:p>
    <w:p w14:paraId="5E1ECD1B">
      <w:pPr>
        <w:spacing w:line="560" w:lineRule="exact"/>
        <w:ind w:firstLine="640" w:firstLineChars="200"/>
        <w:rPr>
          <w:rFonts w:hint="eastAsia" w:ascii="黑体" w:hAnsi="黑体" w:eastAsia="黑体" w:cs="方正楷体_GB2312"/>
          <w:sz w:val="32"/>
          <w:szCs w:val="32"/>
        </w:rPr>
      </w:pPr>
      <w:r>
        <w:rPr>
          <w:rFonts w:hint="eastAsia" w:ascii="黑体" w:hAnsi="黑体" w:eastAsia="黑体" w:cs="方正楷体_GB2312"/>
          <w:sz w:val="32"/>
          <w:szCs w:val="32"/>
        </w:rPr>
        <w:t>二、活动主题</w:t>
      </w:r>
    </w:p>
    <w:p w14:paraId="09F40ACA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读经典 传文脉 启新知</w:t>
      </w:r>
    </w:p>
    <w:p w14:paraId="4CC5B986">
      <w:pPr>
        <w:spacing w:line="560" w:lineRule="exact"/>
        <w:ind w:firstLine="640" w:firstLineChars="200"/>
        <w:rPr>
          <w:rFonts w:hint="eastAsia" w:ascii="黑体" w:hAnsi="黑体" w:eastAsia="黑体" w:cs="方正楷体_GB2312"/>
          <w:sz w:val="32"/>
          <w:szCs w:val="32"/>
        </w:rPr>
      </w:pPr>
      <w:r>
        <w:rPr>
          <w:rFonts w:hint="eastAsia" w:ascii="黑体" w:hAnsi="黑体" w:eastAsia="黑体" w:cs="方正楷体_GB2312"/>
          <w:sz w:val="32"/>
          <w:szCs w:val="32"/>
        </w:rPr>
        <w:t>三、 活动时间</w:t>
      </w:r>
    </w:p>
    <w:p w14:paraId="22D0E4E2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2026年3月 – 2026年7月</w:t>
      </w:r>
    </w:p>
    <w:p w14:paraId="145FB197">
      <w:pPr>
        <w:spacing w:line="560" w:lineRule="exact"/>
        <w:ind w:firstLine="640" w:firstLineChars="200"/>
        <w:rPr>
          <w:rFonts w:hint="eastAsia" w:ascii="黑体" w:hAnsi="黑体" w:eastAsia="黑体" w:cs="方正楷体_GB2312"/>
          <w:sz w:val="32"/>
          <w:szCs w:val="32"/>
        </w:rPr>
      </w:pPr>
      <w:r>
        <w:rPr>
          <w:rFonts w:hint="eastAsia" w:ascii="黑体" w:hAnsi="黑体" w:eastAsia="黑体" w:cs="方正楷体_GB2312"/>
          <w:sz w:val="32"/>
          <w:szCs w:val="32"/>
        </w:rPr>
        <w:t>四、参与对象</w:t>
      </w:r>
    </w:p>
    <w:p w14:paraId="67F41A08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全校师生</w:t>
      </w:r>
    </w:p>
    <w:p w14:paraId="46C2B38D">
      <w:pPr>
        <w:spacing w:line="560" w:lineRule="exact"/>
        <w:ind w:firstLine="640" w:firstLineChars="200"/>
        <w:rPr>
          <w:rFonts w:hint="eastAsia" w:ascii="黑体" w:hAnsi="黑体" w:eastAsia="黑体" w:cs="方正楷体_GB2312"/>
          <w:sz w:val="32"/>
          <w:szCs w:val="32"/>
        </w:rPr>
      </w:pPr>
      <w:r>
        <w:rPr>
          <w:rFonts w:hint="eastAsia" w:ascii="黑体" w:hAnsi="黑体" w:eastAsia="黑体" w:cs="方正楷体_GB2312"/>
          <w:sz w:val="32"/>
          <w:szCs w:val="32"/>
        </w:rPr>
        <w:t>五、活动内容与安排</w:t>
      </w:r>
    </w:p>
    <w:p w14:paraId="5B30772C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本届文化节以“启幕盛典”拉开序幕，贯穿“三大核心板块”，并积极组织参与“区域协同赛事”，形成点面结合、线上线下联动的完整体系。</w:t>
      </w:r>
    </w:p>
    <w:p w14:paraId="29BA3A8C"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启幕盛典</w:t>
      </w:r>
    </w:p>
    <w:p w14:paraId="4CF11DF0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2026四川轻化工大学阅读文化节启动仪式暨4.23世界读书日系列活动启动仪式通过“校内联动、校外链接、文化融合、沉浸体验”的创新形式，打造一场有创意、有温度、有记忆点的文化盛会。</w:t>
      </w:r>
    </w:p>
    <w:p w14:paraId="59164C04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时间：2026年4月23日（世界读书日）13:00-13:50</w:t>
      </w:r>
    </w:p>
    <w:p w14:paraId="476F0866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地点：李白河校区图书馆前广场（主会场），宜宾、汇东校区设联动分会场。</w:t>
      </w:r>
    </w:p>
    <w:p w14:paraId="28F8DFD2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核心议程：校领导致辞开幕、“2025年度阅读之星”颁奖、文艺展演、非遗“柳棍”表演、阅彩”盲盒</w:t>
      </w:r>
      <w:r>
        <w:rPr>
          <w:rFonts w:hint="eastAsia" w:ascii="仿宋" w:hAnsi="仿宋" w:eastAsia="仿宋" w:cs="方正楷体_GB2312"/>
          <w:sz w:val="32"/>
          <w:szCs w:val="32"/>
          <w:lang w:val="en-US" w:eastAsia="zh-CN"/>
        </w:rPr>
        <w:t>借阅</w:t>
      </w:r>
      <w:r>
        <w:rPr>
          <w:rFonts w:hint="eastAsia" w:ascii="仿宋" w:hAnsi="仿宋" w:eastAsia="仿宋" w:cs="方正楷体_GB2312"/>
          <w:sz w:val="32"/>
          <w:szCs w:val="32"/>
        </w:rPr>
        <w:t>、“玫瑰与书”主题互动、启动“大学初体验”公益研学活动。</w:t>
      </w:r>
    </w:p>
    <w:p w14:paraId="563991FB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(二) 核心活动板块</w:t>
      </w:r>
    </w:p>
    <w:p w14:paraId="5C9D483B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第一板块：品悦·思享 —深度阅读与思想引领</w:t>
      </w:r>
    </w:p>
    <w:p w14:paraId="37CD2523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“读经典”：聚焦经典文本解读与思想碰撞，提升人文素养与思辨能力。</w:t>
      </w:r>
    </w:p>
    <w:p w14:paraId="541683B5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1.“名师领读”（5月）：邀请校内外学者围绕中外经典著作开展线下导读。</w:t>
      </w:r>
    </w:p>
    <w:p w14:paraId="7EC7A857">
      <w:pPr>
        <w:spacing w:line="560" w:lineRule="exact"/>
        <w:ind w:firstLine="640" w:firstLineChars="200"/>
        <w:rPr>
          <w:rFonts w:hint="eastAsia" w:ascii="仿宋" w:hAnsi="仿宋" w:eastAsia="仿宋" w:cs="方正楷体_GB2312"/>
          <w:color w:val="000000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2.</w:t>
      </w:r>
      <w:r>
        <w:rPr>
          <w:rFonts w:hint="eastAsia" w:ascii="仿宋" w:hAnsi="仿宋" w:eastAsia="仿宋" w:cs="方正楷体_GB2312"/>
          <w:color w:val="000000"/>
          <w:sz w:val="32"/>
          <w:szCs w:val="32"/>
        </w:rPr>
        <w:t>“书香漫谈.一页一世界”读书沙龙（4月22日）：联合宜宾大学科技园“科教书屋”面向大学城举办读书分享会，旨在打破大多数人“独自阅读”的现状，从个人的孤岛走向集体的交流。在思想碰撞与文字共鸣中，感受经典，收获新知与挚友。</w:t>
      </w:r>
    </w:p>
    <w:p w14:paraId="4C921FE5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3.四川省高校“静读好书·深享真知”大学生阅读讲演大赛</w:t>
      </w:r>
      <w:r>
        <w:rPr>
          <w:rFonts w:hint="eastAsia" w:ascii="仿宋" w:hAnsi="仿宋" w:eastAsia="仿宋" w:cs="方正楷体_GB2312"/>
          <w:b/>
          <w:bCs/>
          <w:sz w:val="32"/>
          <w:szCs w:val="32"/>
        </w:rPr>
        <w:t>（具体时间和内容以图工委通知为准）</w:t>
      </w:r>
      <w:r>
        <w:rPr>
          <w:rFonts w:hint="eastAsia" w:ascii="仿宋" w:hAnsi="仿宋" w:eastAsia="仿宋" w:cs="方正楷体_GB2312"/>
          <w:sz w:val="32"/>
          <w:szCs w:val="32"/>
        </w:rPr>
        <w:t>：选拔优秀学生参与省级讲演竞赛。</w:t>
      </w:r>
    </w:p>
    <w:p w14:paraId="1CDE6BA3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4.第四届“阅读理解中国”书评大赛（3-4月）：组织师生通过阅读国情相关书籍并撰写书评，深化对国情与经典文化的理解。。</w:t>
      </w:r>
    </w:p>
    <w:p w14:paraId="1BD3FEB8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5.掌阅精选「此中有真意」主题阅读活动（4.10-5.9）：聚焦 AI 语言与热梗表达，以"守护语言温度，彰显人文底色"为核心，从趣味测验引入，串联漫读计划和翻译小赛环节，以数字方式推动经典文本的沉浸式阅读。</w:t>
      </w:r>
    </w:p>
    <w:p w14:paraId="53899B44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6.玫瑰遇上书——“阅彩盲盒”借阅活动(4.22-4.23): 通过“盲盒”这一富有惊喜感的形式，封装图书馆精心甄选的各类经典与优质读物，旨在激发师生的探索欲与阅读兴趣，让每一次借阅都成为一场开启“缘分之书”的浪漫邂逅，引导大家在深度阅读中思考，在沉浸阅读中收获。</w:t>
      </w:r>
    </w:p>
    <w:p w14:paraId="34BD5568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第二板块：品悦·启新 —— 数字阅读与素养提升</w:t>
      </w:r>
    </w:p>
    <w:p w14:paraId="462E0E86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“启新知”：拥抱技术变革，推广数字资源，培养信息素养与新时代阅读习惯。</w:t>
      </w:r>
    </w:p>
    <w:p w14:paraId="6FEFFDEC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1.“书香满中国”数字阅读马拉松（4.1-4.30）：推广数字阅读新形态，培养新阅读习惯。</w:t>
      </w:r>
    </w:p>
    <w:p w14:paraId="64ED3F5E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2.“纬度”第四届信息素养大赛（3.18-4.24）：融入ScienceDirect、CNKI等数据库检索技巧，提升学术信息检索、评价与利用能力。</w:t>
      </w:r>
    </w:p>
    <w:p w14:paraId="7CA4E411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3.“非遗瑰宝 书香传承”线上知识竞答（4.8-5.8）：以双语形式探索传统文化的新时代表达与国际传播。</w:t>
      </w:r>
    </w:p>
    <w:p w14:paraId="5CCE6818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4.四川省高校“拥抱AI 智启未来”名师讲坛21天打卡活动</w:t>
      </w:r>
      <w:r>
        <w:rPr>
          <w:rFonts w:hint="eastAsia" w:ascii="仿宋" w:hAnsi="仿宋" w:eastAsia="仿宋" w:cs="方正楷体_GB2312"/>
          <w:b/>
          <w:bCs/>
          <w:sz w:val="32"/>
          <w:szCs w:val="32"/>
        </w:rPr>
        <w:t>（具体时间和内容以图工委通知为准）</w:t>
      </w:r>
      <w:r>
        <w:rPr>
          <w:rFonts w:hint="eastAsia" w:ascii="仿宋" w:hAnsi="仿宋" w:eastAsia="仿宋" w:cs="方正楷体_GB2312"/>
          <w:sz w:val="32"/>
          <w:szCs w:val="32"/>
        </w:rPr>
        <w:t>：组织师生参与全省AI主题学习打卡。</w:t>
      </w:r>
    </w:p>
    <w:p w14:paraId="3CBF3084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5.思唯学苑”ScienceDirect读享社区打卡（4.1-6.30）：深入专业学术前沿，推广权威学术数据库，启科研新知。</w:t>
      </w:r>
    </w:p>
    <w:p w14:paraId="738D0C0A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第三板块：品悦·雅行 —— 文化传承、心灵成长与实践拓展</w:t>
      </w:r>
    </w:p>
    <w:p w14:paraId="444BC271">
      <w:pPr>
        <w:spacing w:line="560" w:lineRule="exact"/>
        <w:ind w:firstLine="640" w:firstLineChars="200"/>
        <w:rPr>
          <w:rFonts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传文脉”：将阅读延伸至实践，融合心理健康、美育劳育与文化传承。</w:t>
      </w:r>
    </w:p>
    <w:p w14:paraId="16D8A65D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1.</w:t>
      </w:r>
      <w:r>
        <w:rPr>
          <w:rFonts w:hint="eastAsia" w:ascii="仿宋" w:hAnsi="仿宋" w:eastAsia="仿宋" w:cs="方正楷体_GB2312"/>
          <w:color w:val="000000"/>
          <w:sz w:val="32"/>
          <w:szCs w:val="32"/>
        </w:rPr>
        <w:t>“美丽中国·青春行动”绿植领养（3月底-4月25日）：以“阅读+绿植”形式，倡导绿色生活理念，助力书香校园建设。</w:t>
      </w:r>
    </w:p>
    <w:p w14:paraId="1072F828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2.“心随美动·悦享成长”心理健康与美育浸润系列活动（6月）：通过“线上心理讲座+线下非遗手作工坊”等形式，旨在引导大学生在创造美的实践中学习压力管理、促进心灵成长，营造积极健康的校园氛围。</w:t>
      </w:r>
    </w:p>
    <w:p w14:paraId="25A6DD1E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3.“守赤心·传文脉”节日主题展览（4月25日-5月10日）：引入“公图艺术资源”支持的四大传统节日沉浸式文化展。</w:t>
      </w:r>
    </w:p>
    <w:p w14:paraId="0D7D7F6C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4.四川省高校“传承精神谱系 擘画时代新篇”红色文化主题活动</w:t>
      </w:r>
      <w:r>
        <w:rPr>
          <w:rFonts w:hint="eastAsia" w:ascii="仿宋" w:hAnsi="仿宋" w:eastAsia="仿宋" w:cs="方正楷体_GB2312"/>
          <w:b/>
          <w:bCs/>
          <w:sz w:val="32"/>
          <w:szCs w:val="32"/>
        </w:rPr>
        <w:t>（具体时间和内容以图工委通知为准）</w:t>
      </w:r>
      <w:r>
        <w:rPr>
          <w:rFonts w:hint="eastAsia" w:ascii="仿宋" w:hAnsi="仿宋" w:eastAsia="仿宋" w:cs="方正楷体_GB2312"/>
          <w:sz w:val="32"/>
          <w:szCs w:val="32"/>
        </w:rPr>
        <w:t>：传承革命文化，赓续红色血脉。</w:t>
      </w:r>
    </w:p>
    <w:p w14:paraId="228E1C91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5.“以书易书”绿色循环市集（4月23日）：以书会友，倡导图书共享理念，在创意互动中完成知识的浪漫传递。</w:t>
      </w:r>
    </w:p>
    <w:p w14:paraId="40EAA158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6.“书香润乡土”公益行动（4-7月）</w:t>
      </w:r>
    </w:p>
    <w:p w14:paraId="043C8F6E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“大学初体验”公益研学（4.23）：通过“品悦”主题读书会、优秀学生代表分享“我的大学故事”、参观图书馆等活动，让孩子们感受大学校园文化与氛围，种下“ 大学梦”的种子。</w:t>
      </w:r>
    </w:p>
    <w:p w14:paraId="01F3C9D5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四川省高校大学生暑期返乡服务公共图书馆志愿活动</w:t>
      </w:r>
      <w:r>
        <w:rPr>
          <w:rFonts w:hint="eastAsia" w:ascii="仿宋" w:hAnsi="仿宋" w:eastAsia="仿宋" w:cs="方正楷体_GB2312"/>
          <w:b/>
          <w:bCs/>
          <w:sz w:val="32"/>
          <w:szCs w:val="32"/>
        </w:rPr>
        <w:t>（具体时间和内容以图工委通知为准）：</w:t>
      </w:r>
      <w:r>
        <w:rPr>
          <w:rFonts w:hint="eastAsia" w:ascii="仿宋" w:hAnsi="仿宋" w:eastAsia="仿宋" w:cs="方正楷体_GB2312"/>
          <w:sz w:val="32"/>
          <w:szCs w:val="32"/>
        </w:rPr>
        <w:t>组织学生参与活动，履行文化服务社会的传承责任。</w:t>
      </w:r>
    </w:p>
    <w:p w14:paraId="139C6622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(三) 区域协同与赛事竞技</w:t>
      </w:r>
    </w:p>
    <w:p w14:paraId="0E93F309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积极组织师生参与川渝地区高水平阅读推广赛事，展示风采，促进交流。</w:t>
      </w:r>
    </w:p>
    <w:p w14:paraId="5CDF534B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1.第九届川渝地区“图书馆杯”中英双语口语技能大赛（4.3-6.14）：组织馆员与读者参加，围绕“巴蜀并耀，时代同鸣”主题进行线上初复赛及线下总决赛。用双语传承、传播巴蜀文脉，提升跨文化沟通新知。</w:t>
      </w:r>
    </w:p>
    <w:p w14:paraId="42DBD57F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2.第二届“‘成渝地·巴蜀情’阅·创-再发现图书馆”文创设计大赛（4.21-11.30）：动员师生围绕馆藏、文旅、阅读场景进行创意设计，推荐优秀作品参赛。实现文脉的创造性转化与创新性发展。</w:t>
      </w:r>
    </w:p>
    <w:p w14:paraId="069A3531">
      <w:pPr>
        <w:spacing w:line="560" w:lineRule="exact"/>
        <w:ind w:firstLine="640" w:firstLineChars="200"/>
        <w:rPr>
          <w:rFonts w:hint="eastAsia" w:ascii="黑体" w:hAnsi="黑体" w:eastAsia="黑体" w:cs="方正楷体_GB2312"/>
          <w:sz w:val="32"/>
          <w:szCs w:val="32"/>
        </w:rPr>
      </w:pPr>
      <w:r>
        <w:rPr>
          <w:rFonts w:hint="eastAsia" w:ascii="黑体" w:hAnsi="黑体" w:eastAsia="黑体" w:cs="方正楷体_GB2312"/>
          <w:sz w:val="32"/>
          <w:szCs w:val="32"/>
        </w:rPr>
        <w:t>六、组织保障</w:t>
      </w:r>
    </w:p>
    <w:p w14:paraId="64F75A49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（一）加强统筹领导。成立阅读文化节专项工作组，明确分工，定期调度，确保各项活动有序推进。</w:t>
      </w:r>
    </w:p>
    <w:p w14:paraId="004F9949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（二）深化资源合作。与各数据库商家建立紧密沟通机制，确保资源畅通，共同策划推广活动，实现互利共赢。</w:t>
      </w:r>
    </w:p>
    <w:p w14:paraId="08B8352D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（三）强化宣传推广。制定全媒体宣传方案，通过官网、公众号、校园媒体等渠道，对活动及资源进行全景式、持续性报道，营造热烈氛围。</w:t>
      </w:r>
    </w:p>
    <w:p w14:paraId="39C7860B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（四）注重总结评估。活动结束后全面收集数据与反馈，评估成效，总结经验，为建立阅读推广长效机制奠定基础。</w:t>
      </w:r>
    </w:p>
    <w:p w14:paraId="366E216F">
      <w:pPr>
        <w:spacing w:line="560" w:lineRule="exact"/>
        <w:ind w:firstLine="640" w:firstLineChars="200"/>
        <w:rPr>
          <w:rFonts w:hint="eastAsia" w:ascii="黑体" w:hAnsi="黑体" w:eastAsia="黑体" w:cs="方正楷体_GB2312"/>
          <w:sz w:val="32"/>
          <w:szCs w:val="32"/>
        </w:rPr>
      </w:pPr>
      <w:r>
        <w:rPr>
          <w:rFonts w:hint="eastAsia" w:ascii="黑体" w:hAnsi="黑体" w:eastAsia="黑体" w:cs="方正楷体_GB2312"/>
          <w:sz w:val="32"/>
          <w:szCs w:val="32"/>
        </w:rPr>
        <w:t>七、预期成效</w:t>
      </w:r>
    </w:p>
    <w:p w14:paraId="0050A310">
      <w:pPr>
        <w:spacing w:line="560" w:lineRule="exact"/>
        <w:ind w:firstLine="640" w:firstLineChars="2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通过本届立体化、品牌化的阅读文化节，提升图书馆资源利用率、服务效能与美誉度，在校园内形成持久阅读风尚；通过心理健康等特色活动，切实关怀学生成长；通过参与区域赛事，提升学校文化影响力，最终为落实立德树人根本任务、助推“书香校园”与“书香社会”建设贡献坚实力量。</w:t>
      </w:r>
    </w:p>
    <w:p w14:paraId="351848B5">
      <w:pPr>
        <w:spacing w:line="560" w:lineRule="exact"/>
        <w:ind w:firstLine="3520" w:firstLineChars="1100"/>
        <w:rPr>
          <w:rFonts w:ascii="仿宋" w:hAnsi="仿宋" w:eastAsia="仿宋" w:cs="方正楷体_GB2312"/>
          <w:sz w:val="32"/>
          <w:szCs w:val="32"/>
        </w:rPr>
      </w:pPr>
    </w:p>
    <w:p w14:paraId="308C4247">
      <w:pPr>
        <w:spacing w:line="560" w:lineRule="exact"/>
        <w:ind w:firstLine="4800" w:firstLineChars="15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四川轻化工大学图书馆</w:t>
      </w:r>
    </w:p>
    <w:p w14:paraId="0FD770BE">
      <w:pPr>
        <w:spacing w:line="560" w:lineRule="exact"/>
        <w:ind w:firstLine="5440" w:firstLineChars="1700"/>
        <w:rPr>
          <w:rFonts w:hint="eastAsia" w:ascii="仿宋" w:hAnsi="仿宋" w:eastAsia="仿宋" w:cs="方正楷体_GB2312"/>
          <w:sz w:val="32"/>
          <w:szCs w:val="32"/>
        </w:rPr>
      </w:pPr>
      <w:r>
        <w:rPr>
          <w:rFonts w:hint="eastAsia" w:ascii="仿宋" w:hAnsi="仿宋" w:eastAsia="仿宋" w:cs="方正楷体_GB2312"/>
          <w:sz w:val="32"/>
          <w:szCs w:val="32"/>
        </w:rPr>
        <w:t>2026年</w:t>
      </w:r>
      <w:r>
        <w:rPr>
          <w:rFonts w:ascii="仿宋" w:hAnsi="仿宋" w:eastAsia="仿宋" w:cs="方正楷体_GB2312"/>
          <w:sz w:val="32"/>
          <w:szCs w:val="32"/>
        </w:rPr>
        <w:t>4</w:t>
      </w:r>
      <w:r>
        <w:rPr>
          <w:rFonts w:hint="eastAsia" w:ascii="仿宋" w:hAnsi="仿宋" w:eastAsia="仿宋" w:cs="方正楷体_GB2312"/>
          <w:sz w:val="32"/>
          <w:szCs w:val="32"/>
        </w:rPr>
        <w:t>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BB9D8-DEB8-40EE-A866-0ABB5EB912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1233D3-56A1-4E9A-A51A-3DD0F69504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4676577-0CF4-4349-B8EB-A805D79814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28CFC48-285E-4788-9EF7-F6B5B7EA0C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E79D38B-E307-4016-9A26-E21013DC22E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F47BA88-CE4F-4B8F-9F94-5AAE87DAE4C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57D7A"/>
    <w:multiLevelType w:val="multilevel"/>
    <w:tmpl w:val="28057D7A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C1"/>
    <w:rsid w:val="00096834"/>
    <w:rsid w:val="006318C1"/>
    <w:rsid w:val="0073392F"/>
    <w:rsid w:val="00B92F79"/>
    <w:rsid w:val="00C07B77"/>
    <w:rsid w:val="00DD3042"/>
    <w:rsid w:val="00FB49C6"/>
    <w:rsid w:val="6733734E"/>
    <w:rsid w:val="7275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2878</Words>
  <Characters>3061</Characters>
  <Lines>95</Lines>
  <Paragraphs>63</Paragraphs>
  <TotalTime>32</TotalTime>
  <ScaleCrop>false</ScaleCrop>
  <LinksUpToDate>false</LinksUpToDate>
  <CharactersWithSpaces>3080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2026-04-22T09:24:00Z</dcterms:created>
  <dc:creator>hp</dc:creator>
  <cp:lastModifiedBy>WPS_1548760871</cp:lastModifiedBy>
  <dcterms:modified xsi:type="dcterms:W3CDTF">2026-04-23T01:29:20Z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eyJoZGlkIjoiOWU2Yzg1OTMyMDdkNDI5OGE5ODI2NmVkZjNhODBiNzMiLCJ1c2VySWQiOiIxNzc2MDU5NTk0In0=</vt:lpwstr>
  </property>
  <property fmtid="{D5CDD505-2E9C-101B-9397-08002B2CF9AE}" pid="4" name="ICV">
    <vt:lpwstr>41652F477BFE435E94E7C846E6C61247_13</vt:lpwstr>
  </property>
</Properties>
</file>