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4E6F" w14:textId="494E2DCF" w:rsidR="00BB3966" w:rsidRDefault="00BB3966" w:rsidP="00BB3966">
      <w:pPr>
        <w:spacing w:line="360" w:lineRule="auto"/>
        <w:rPr>
          <w:rFonts w:ascii="黑体" w:eastAsia="黑体" w:hAnsi="黑体" w:cs="黑体"/>
          <w:sz w:val="52"/>
          <w:szCs w:val="52"/>
          <w:shd w:val="clear" w:color="FFFFFF" w:fill="D9D9D9"/>
        </w:rPr>
      </w:pPr>
      <w:r>
        <w:rPr>
          <w:noProof/>
        </w:rPr>
        <w:drawing>
          <wp:anchor distT="0" distB="0" distL="114300" distR="114300" simplePos="0" relativeHeight="251659264" behindDoc="0" locked="0" layoutInCell="1" allowOverlap="1" wp14:anchorId="6DA8E8EF" wp14:editId="20F7463C">
            <wp:simplePos x="0" y="0"/>
            <wp:positionH relativeFrom="column">
              <wp:posOffset>-28575</wp:posOffset>
            </wp:positionH>
            <wp:positionV relativeFrom="paragraph">
              <wp:posOffset>80645</wp:posOffset>
            </wp:positionV>
            <wp:extent cx="953770" cy="946785"/>
            <wp:effectExtent l="0" t="0" r="0" b="5715"/>
            <wp:wrapNone/>
            <wp:docPr id="2" name="图片 2" descr="四川轻化工大学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四川轻化工大学校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3770" cy="946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noProof/>
          <w:sz w:val="24"/>
          <w:szCs w:val="24"/>
          <w:shd w:val="clear" w:color="FFFFFF" w:fill="D9D9D9"/>
        </w:rPr>
        <w:drawing>
          <wp:inline distT="0" distB="0" distL="0" distR="0" wp14:anchorId="03FD1BCE" wp14:editId="102A430F">
            <wp:extent cx="927100" cy="9271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inline>
        </w:drawing>
      </w:r>
      <w:r>
        <w:rPr>
          <w:rFonts w:ascii="黑体" w:eastAsia="黑体" w:hAnsi="黑体" w:cs="黑体" w:hint="eastAsia"/>
          <w:sz w:val="52"/>
          <w:szCs w:val="52"/>
          <w:shd w:val="clear" w:color="FFFFFF" w:fill="D9D9D9"/>
        </w:rPr>
        <w:t>四川轻化工大学课程实施大纲</w:t>
      </w:r>
    </w:p>
    <w:p w14:paraId="126DAC54" w14:textId="77777777" w:rsidR="00BB3966" w:rsidRPr="00215E14" w:rsidRDefault="00BB3966" w:rsidP="00BB3966">
      <w:pPr>
        <w:spacing w:line="360" w:lineRule="auto"/>
        <w:rPr>
          <w:shd w:val="clear" w:color="FFFFFF" w:fill="D9D9D9"/>
        </w:rPr>
      </w:pPr>
    </w:p>
    <w:p w14:paraId="1478C83E" w14:textId="77777777" w:rsidR="00BB3966" w:rsidRDefault="00BB3966" w:rsidP="00BB3966">
      <w:pPr>
        <w:spacing w:line="360" w:lineRule="auto"/>
        <w:jc w:val="center"/>
        <w:rPr>
          <w:rFonts w:ascii="宋体" w:hAnsi="宋体" w:cs="宋体"/>
          <w:b/>
          <w:bCs/>
          <w:sz w:val="32"/>
          <w:szCs w:val="32"/>
          <w:shd w:val="clear" w:color="FFFFFF" w:fill="D9D9D9"/>
        </w:rPr>
      </w:pPr>
    </w:p>
    <w:tbl>
      <w:tblPr>
        <w:tblpPr w:leftFromText="180" w:rightFromText="180" w:vertAnchor="text" w:horzAnchor="page" w:tblpXSpec="center" w:tblpY="106"/>
        <w:tblOverlap w:val="never"/>
        <w:tblW w:w="0" w:type="auto"/>
        <w:jc w:val="center"/>
        <w:tblLayout w:type="fixed"/>
        <w:tblLook w:val="0000" w:firstRow="0" w:lastRow="0" w:firstColumn="0" w:lastColumn="0" w:noHBand="0" w:noVBand="0"/>
      </w:tblPr>
      <w:tblGrid>
        <w:gridCol w:w="6740"/>
      </w:tblGrid>
      <w:tr w:rsidR="00BB3966" w14:paraId="2D96F006" w14:textId="77777777" w:rsidTr="00F82DF3">
        <w:trPr>
          <w:trHeight w:val="1182"/>
          <w:jc w:val="center"/>
        </w:trPr>
        <w:tc>
          <w:tcPr>
            <w:tcW w:w="6740" w:type="dxa"/>
            <w:vAlign w:val="bottom"/>
          </w:tcPr>
          <w:p w14:paraId="78A6AF10" w14:textId="77777777" w:rsidR="00BB3966" w:rsidRDefault="00BB3966" w:rsidP="00F82DF3">
            <w:pPr>
              <w:spacing w:line="360" w:lineRule="auto"/>
              <w:rPr>
                <w:shd w:val="clear" w:color="FFFFFF" w:fill="D9D9D9"/>
              </w:rPr>
            </w:pPr>
            <w:r>
              <w:rPr>
                <w:rFonts w:ascii="宋体" w:hAnsi="宋体" w:cs="宋体" w:hint="eastAsia"/>
                <w:b/>
                <w:bCs/>
                <w:sz w:val="32"/>
                <w:szCs w:val="32"/>
                <w:shd w:val="clear" w:color="FFFFFF" w:fill="D9D9D9"/>
              </w:rPr>
              <w:t>课程名称：仪器分析B</w:t>
            </w:r>
          </w:p>
        </w:tc>
      </w:tr>
      <w:tr w:rsidR="00BB3966" w14:paraId="44334201" w14:textId="77777777" w:rsidTr="00F82DF3">
        <w:trPr>
          <w:trHeight w:val="1182"/>
          <w:jc w:val="center"/>
        </w:trPr>
        <w:tc>
          <w:tcPr>
            <w:tcW w:w="6740" w:type="dxa"/>
            <w:vAlign w:val="bottom"/>
          </w:tcPr>
          <w:p w14:paraId="1282EFB9" w14:textId="089BD1CA" w:rsidR="00BB3966" w:rsidRDefault="00BB3966" w:rsidP="00F82DF3">
            <w:pPr>
              <w:spacing w:line="360" w:lineRule="auto"/>
              <w:rPr>
                <w:shd w:val="clear" w:color="FFFFFF" w:fill="D9D9D9"/>
              </w:rPr>
            </w:pPr>
            <w:r>
              <w:rPr>
                <w:rFonts w:ascii="宋体" w:hAnsi="宋体" w:cs="宋体" w:hint="eastAsia"/>
                <w:b/>
                <w:bCs/>
                <w:sz w:val="32"/>
                <w:szCs w:val="32"/>
                <w:shd w:val="clear" w:color="FFFFFF" w:fill="D9D9D9"/>
              </w:rPr>
              <w:t>授课班级：</w:t>
            </w:r>
            <w:r w:rsidR="00734072">
              <w:rPr>
                <w:rFonts w:ascii="宋体" w:hAnsi="宋体" w:cs="宋体" w:hint="eastAsia"/>
                <w:b/>
                <w:bCs/>
                <w:sz w:val="32"/>
                <w:szCs w:val="32"/>
                <w:shd w:val="clear" w:color="FFFFFF" w:fill="D9D9D9"/>
              </w:rPr>
              <w:t>工艺</w:t>
            </w:r>
            <w:r>
              <w:rPr>
                <w:rFonts w:ascii="宋体" w:hAnsi="宋体" w:cs="宋体" w:hint="eastAsia"/>
                <w:b/>
                <w:bCs/>
                <w:sz w:val="32"/>
                <w:szCs w:val="32"/>
                <w:shd w:val="clear" w:color="FFFFFF" w:fill="D9D9D9"/>
              </w:rPr>
              <w:t>20</w:t>
            </w:r>
            <w:r w:rsidR="00734072">
              <w:rPr>
                <w:rFonts w:ascii="宋体" w:hAnsi="宋体" w:cs="宋体"/>
                <w:b/>
                <w:bCs/>
                <w:sz w:val="32"/>
                <w:szCs w:val="32"/>
                <w:shd w:val="clear" w:color="FFFFFF" w:fill="D9D9D9"/>
              </w:rPr>
              <w:t xml:space="preserve">20 </w:t>
            </w:r>
            <w:r w:rsidR="00F82DF3">
              <w:rPr>
                <w:rFonts w:ascii="宋体" w:hAnsi="宋体" w:cs="宋体" w:hint="eastAsia"/>
                <w:b/>
                <w:bCs/>
                <w:sz w:val="32"/>
                <w:szCs w:val="32"/>
                <w:shd w:val="clear" w:color="FFFFFF" w:fill="D9D9D9"/>
              </w:rPr>
              <w:t>级</w:t>
            </w:r>
            <w:r w:rsidR="00F82DF3">
              <w:rPr>
                <w:rFonts w:ascii="宋体" w:hAnsi="宋体" w:cs="宋体"/>
                <w:b/>
                <w:bCs/>
                <w:sz w:val="32"/>
                <w:szCs w:val="32"/>
                <w:shd w:val="clear" w:color="FFFFFF" w:fill="D9D9D9"/>
              </w:rPr>
              <w:t xml:space="preserve"> </w:t>
            </w:r>
            <w:r w:rsidR="00F82DF3">
              <w:rPr>
                <w:rFonts w:ascii="宋体" w:hAnsi="宋体" w:cs="宋体" w:hint="eastAsia"/>
                <w:b/>
                <w:bCs/>
                <w:sz w:val="32"/>
                <w:szCs w:val="32"/>
                <w:shd w:val="clear" w:color="FFFFFF" w:fill="D9D9D9"/>
              </w:rPr>
              <w:t>卓越班</w:t>
            </w:r>
          </w:p>
        </w:tc>
      </w:tr>
      <w:tr w:rsidR="00BB3966" w14:paraId="012D92E4" w14:textId="77777777" w:rsidTr="00F82DF3">
        <w:trPr>
          <w:trHeight w:val="1182"/>
          <w:jc w:val="center"/>
        </w:trPr>
        <w:tc>
          <w:tcPr>
            <w:tcW w:w="6740" w:type="dxa"/>
            <w:vAlign w:val="bottom"/>
          </w:tcPr>
          <w:p w14:paraId="7D780A3C" w14:textId="5CCBE0FD" w:rsidR="00BB3966" w:rsidRDefault="00BB3966" w:rsidP="00F82DF3">
            <w:pPr>
              <w:pStyle w:val="af0"/>
              <w:spacing w:line="360" w:lineRule="auto"/>
              <w:jc w:val="left"/>
              <w:rPr>
                <w:shd w:val="clear" w:color="FFFFFF" w:fill="D9D9D9"/>
              </w:rPr>
            </w:pPr>
            <w:r w:rsidRPr="00C0536F">
              <w:rPr>
                <w:rFonts w:ascii="宋体" w:hAnsi="宋体" w:cs="宋体" w:hint="eastAsia"/>
                <w:b/>
                <w:bCs/>
                <w:sz w:val="32"/>
                <w:szCs w:val="32"/>
                <w:shd w:val="clear" w:color="FFFFFF" w:fill="D9D9D9"/>
              </w:rPr>
              <w:t>任课教师：</w:t>
            </w:r>
            <w:r>
              <w:rPr>
                <w:rFonts w:ascii="宋体" w:hAnsi="宋体" w:cs="宋体" w:hint="eastAsia"/>
                <w:b/>
                <w:bCs/>
                <w:sz w:val="32"/>
                <w:szCs w:val="32"/>
                <w:shd w:val="clear" w:color="FFFFFF" w:fill="D9D9D9"/>
              </w:rPr>
              <w:t>张丽萍</w:t>
            </w:r>
            <w:r w:rsidR="00215E14">
              <w:rPr>
                <w:rFonts w:ascii="宋体" w:hAnsi="宋体" w:cs="宋体" w:hint="eastAsia"/>
                <w:b/>
                <w:bCs/>
                <w:sz w:val="32"/>
                <w:szCs w:val="32"/>
                <w:shd w:val="clear" w:color="FFFFFF" w:fill="D9D9D9"/>
              </w:rPr>
              <w:t xml:space="preserve"> </w:t>
            </w:r>
            <w:r w:rsidR="00215E14">
              <w:rPr>
                <w:rFonts w:ascii="宋体" w:hAnsi="宋体" w:cs="宋体"/>
                <w:b/>
                <w:bCs/>
                <w:sz w:val="32"/>
                <w:szCs w:val="32"/>
                <w:shd w:val="clear" w:color="FFFFFF" w:fill="D9D9D9"/>
              </w:rPr>
              <w:t xml:space="preserve">    </w:t>
            </w:r>
          </w:p>
        </w:tc>
      </w:tr>
      <w:tr w:rsidR="00BB3966" w14:paraId="6FA4CA02" w14:textId="77777777" w:rsidTr="00F82DF3">
        <w:trPr>
          <w:trHeight w:val="1182"/>
          <w:jc w:val="center"/>
        </w:trPr>
        <w:tc>
          <w:tcPr>
            <w:tcW w:w="6740" w:type="dxa"/>
            <w:vAlign w:val="bottom"/>
          </w:tcPr>
          <w:p w14:paraId="4C68E84E" w14:textId="77777777" w:rsidR="00BB3966" w:rsidRDefault="00BB3966" w:rsidP="00F82DF3">
            <w:pPr>
              <w:pStyle w:val="af0"/>
              <w:spacing w:line="360" w:lineRule="auto"/>
              <w:jc w:val="left"/>
              <w:rPr>
                <w:shd w:val="clear" w:color="FFFFFF" w:fill="D9D9D9"/>
              </w:rPr>
            </w:pPr>
            <w:r>
              <w:rPr>
                <w:rFonts w:ascii="宋体" w:hAnsi="宋体" w:cs="宋体" w:hint="eastAsia"/>
                <w:b/>
                <w:bCs/>
                <w:sz w:val="32"/>
                <w:szCs w:val="32"/>
                <w:shd w:val="clear" w:color="FFFFFF" w:fill="D9D9D9"/>
              </w:rPr>
              <w:t>工作部门：化学工程学院</w:t>
            </w:r>
          </w:p>
        </w:tc>
      </w:tr>
      <w:tr w:rsidR="00BB3966" w14:paraId="6BB8817C" w14:textId="77777777" w:rsidTr="00F82DF3">
        <w:trPr>
          <w:trHeight w:val="1182"/>
          <w:jc w:val="center"/>
        </w:trPr>
        <w:tc>
          <w:tcPr>
            <w:tcW w:w="6740" w:type="dxa"/>
            <w:vAlign w:val="bottom"/>
          </w:tcPr>
          <w:p w14:paraId="1FE69395" w14:textId="1BF14F96" w:rsidR="00BB3966" w:rsidRDefault="00BB3966" w:rsidP="00F82DF3">
            <w:pPr>
              <w:spacing w:line="360" w:lineRule="auto"/>
              <w:rPr>
                <w:shd w:val="clear" w:color="FFFFFF" w:fill="D9D9D9"/>
              </w:rPr>
            </w:pPr>
            <w:r w:rsidRPr="00C0536F">
              <w:rPr>
                <w:rFonts w:ascii="宋体" w:hAnsi="宋体" w:cs="宋体" w:hint="eastAsia"/>
                <w:b/>
                <w:bCs/>
                <w:sz w:val="32"/>
                <w:szCs w:val="32"/>
                <w:shd w:val="clear" w:color="FFFFFF" w:fill="D9D9D9"/>
              </w:rPr>
              <w:t>联系方式：</w:t>
            </w:r>
            <w:r>
              <w:rPr>
                <w:rFonts w:ascii="宋体" w:hAnsi="宋体" w:cs="宋体" w:hint="eastAsia"/>
                <w:b/>
                <w:bCs/>
                <w:sz w:val="32"/>
                <w:szCs w:val="32"/>
                <w:shd w:val="clear" w:color="FFFFFF" w:fill="D9D9D9"/>
              </w:rPr>
              <w:t>13890008802</w:t>
            </w:r>
            <w:r w:rsidR="00215E14">
              <w:rPr>
                <w:rFonts w:ascii="宋体" w:hAnsi="宋体" w:cs="宋体" w:hint="eastAsia"/>
                <w:b/>
                <w:bCs/>
                <w:sz w:val="32"/>
                <w:szCs w:val="32"/>
                <w:shd w:val="clear" w:color="FFFFFF" w:fill="D9D9D9"/>
              </w:rPr>
              <w:t xml:space="preserve"> </w:t>
            </w:r>
            <w:r w:rsidR="00215E14">
              <w:rPr>
                <w:rFonts w:ascii="宋体" w:hAnsi="宋体" w:cs="宋体"/>
                <w:b/>
                <w:bCs/>
                <w:sz w:val="32"/>
                <w:szCs w:val="32"/>
                <w:shd w:val="clear" w:color="FFFFFF" w:fill="D9D9D9"/>
              </w:rPr>
              <w:t xml:space="preserve">  </w:t>
            </w:r>
          </w:p>
        </w:tc>
      </w:tr>
    </w:tbl>
    <w:p w14:paraId="204C6165" w14:textId="77777777" w:rsidR="00BB3966" w:rsidRDefault="00BB3966" w:rsidP="00BB3966">
      <w:pPr>
        <w:spacing w:line="360" w:lineRule="auto"/>
        <w:rPr>
          <w:rFonts w:ascii="宋体" w:hAnsi="宋体" w:cs="宋体"/>
          <w:b/>
          <w:bCs/>
          <w:sz w:val="32"/>
          <w:szCs w:val="32"/>
          <w:shd w:val="clear" w:color="FFFFFF" w:fill="D9D9D9"/>
        </w:rPr>
      </w:pPr>
    </w:p>
    <w:p w14:paraId="2D41102C" w14:textId="77777777" w:rsidR="00BB3966" w:rsidRDefault="00BB3966" w:rsidP="00BB3966">
      <w:pPr>
        <w:spacing w:line="360" w:lineRule="auto"/>
        <w:rPr>
          <w:rFonts w:ascii="宋体" w:hAnsi="宋体" w:cs="宋体"/>
          <w:b/>
          <w:bCs/>
          <w:sz w:val="32"/>
          <w:szCs w:val="32"/>
          <w:shd w:val="clear" w:color="FFFFFF" w:fill="D9D9D9"/>
        </w:rPr>
      </w:pPr>
    </w:p>
    <w:p w14:paraId="34162F78" w14:textId="77777777" w:rsidR="00BB3966" w:rsidRDefault="00BB3966" w:rsidP="00BB3966">
      <w:pPr>
        <w:spacing w:line="360" w:lineRule="auto"/>
        <w:rPr>
          <w:rFonts w:ascii="宋体" w:hAnsi="宋体" w:cs="宋体"/>
          <w:b/>
          <w:bCs/>
          <w:sz w:val="32"/>
          <w:szCs w:val="32"/>
          <w:shd w:val="clear" w:color="FFFFFF" w:fill="D9D9D9"/>
        </w:rPr>
      </w:pPr>
    </w:p>
    <w:p w14:paraId="5227CD02" w14:textId="77777777" w:rsidR="00BB3966" w:rsidRDefault="00BB3966" w:rsidP="00BB3966">
      <w:pPr>
        <w:spacing w:line="360" w:lineRule="auto"/>
        <w:rPr>
          <w:rFonts w:ascii="宋体" w:hAnsi="宋体" w:cs="宋体"/>
          <w:b/>
          <w:bCs/>
          <w:sz w:val="32"/>
          <w:szCs w:val="32"/>
          <w:shd w:val="clear" w:color="FFFFFF" w:fill="D9D9D9"/>
        </w:rPr>
      </w:pPr>
    </w:p>
    <w:p w14:paraId="5BF0AB54" w14:textId="77777777" w:rsidR="00BB3966" w:rsidRDefault="00BB3966" w:rsidP="00BB3966">
      <w:pPr>
        <w:spacing w:line="360" w:lineRule="auto"/>
        <w:rPr>
          <w:rFonts w:ascii="宋体" w:hAnsi="宋体" w:cs="宋体"/>
          <w:b/>
          <w:bCs/>
          <w:sz w:val="32"/>
          <w:szCs w:val="32"/>
          <w:shd w:val="clear" w:color="FFFFFF" w:fill="D9D9D9"/>
        </w:rPr>
      </w:pPr>
    </w:p>
    <w:p w14:paraId="3AE99B0B" w14:textId="77777777" w:rsidR="00BB3966" w:rsidRDefault="00BB3966" w:rsidP="00BB3966">
      <w:pPr>
        <w:spacing w:line="360" w:lineRule="auto"/>
        <w:rPr>
          <w:rFonts w:ascii="宋体" w:hAnsi="宋体" w:cs="宋体"/>
          <w:b/>
          <w:bCs/>
          <w:sz w:val="32"/>
          <w:szCs w:val="32"/>
          <w:shd w:val="clear" w:color="FFFFFF" w:fill="D9D9D9"/>
        </w:rPr>
      </w:pPr>
    </w:p>
    <w:p w14:paraId="2EEDD38F" w14:textId="77777777" w:rsidR="00BB3966" w:rsidRDefault="00BB3966" w:rsidP="00BB3966">
      <w:pPr>
        <w:spacing w:line="360" w:lineRule="auto"/>
        <w:rPr>
          <w:rFonts w:ascii="宋体" w:hAnsi="宋体" w:cs="宋体"/>
          <w:b/>
          <w:bCs/>
          <w:sz w:val="32"/>
          <w:szCs w:val="32"/>
          <w:shd w:val="clear" w:color="FFFFFF" w:fill="D9D9D9"/>
        </w:rPr>
      </w:pPr>
    </w:p>
    <w:p w14:paraId="74D9D143" w14:textId="77777777" w:rsidR="00BB3966" w:rsidRDefault="00BB3966" w:rsidP="00BB3966">
      <w:pPr>
        <w:spacing w:line="360" w:lineRule="auto"/>
        <w:rPr>
          <w:rFonts w:ascii="宋体" w:hAnsi="宋体" w:cs="宋体"/>
          <w:b/>
          <w:bCs/>
          <w:sz w:val="32"/>
          <w:szCs w:val="32"/>
          <w:shd w:val="clear" w:color="FFFFFF" w:fill="D9D9D9"/>
        </w:rPr>
      </w:pPr>
    </w:p>
    <w:p w14:paraId="633E0002" w14:textId="77777777" w:rsidR="00BB3966" w:rsidRDefault="00BB3966" w:rsidP="00BB3966">
      <w:pPr>
        <w:spacing w:line="360" w:lineRule="auto"/>
        <w:jc w:val="center"/>
        <w:rPr>
          <w:rFonts w:ascii="宋体" w:hAnsi="宋体" w:cs="宋体"/>
          <w:b/>
          <w:bCs/>
          <w:sz w:val="32"/>
          <w:szCs w:val="32"/>
          <w:shd w:val="clear" w:color="FFFFFF" w:fill="D9D9D9"/>
        </w:rPr>
      </w:pPr>
    </w:p>
    <w:p w14:paraId="5C93328D" w14:textId="77777777" w:rsidR="00BB3966" w:rsidRDefault="00BB3966" w:rsidP="00BB3966">
      <w:pPr>
        <w:spacing w:line="360" w:lineRule="auto"/>
        <w:jc w:val="center"/>
        <w:rPr>
          <w:rFonts w:ascii="宋体" w:hAnsi="宋体" w:cs="宋体"/>
          <w:b/>
          <w:bCs/>
          <w:sz w:val="32"/>
          <w:szCs w:val="32"/>
          <w:shd w:val="clear" w:color="FFFFFF" w:fill="D9D9D9"/>
        </w:rPr>
      </w:pPr>
    </w:p>
    <w:p w14:paraId="160745A9" w14:textId="77777777" w:rsidR="00BB3966" w:rsidRDefault="00BB3966" w:rsidP="00BB3966">
      <w:pPr>
        <w:spacing w:line="360" w:lineRule="auto"/>
        <w:jc w:val="center"/>
        <w:rPr>
          <w:rFonts w:ascii="宋体" w:hAnsi="宋体" w:cs="宋体"/>
          <w:b/>
          <w:bCs/>
          <w:sz w:val="32"/>
          <w:szCs w:val="32"/>
          <w:shd w:val="clear" w:color="FFFFFF" w:fill="D9D9D9"/>
        </w:rPr>
      </w:pPr>
    </w:p>
    <w:p w14:paraId="3008103B" w14:textId="45374EE7" w:rsidR="00BB3966" w:rsidRDefault="00BB3966" w:rsidP="00BB3966">
      <w:pPr>
        <w:spacing w:line="360" w:lineRule="auto"/>
        <w:jc w:val="center"/>
        <w:rPr>
          <w:rFonts w:ascii="宋体" w:hAnsi="宋体" w:cs="宋体"/>
          <w:b/>
          <w:bCs/>
          <w:sz w:val="32"/>
          <w:szCs w:val="32"/>
          <w:shd w:val="clear" w:color="FFFFFF" w:fill="D9D9D9"/>
        </w:rPr>
      </w:pPr>
    </w:p>
    <w:p w14:paraId="406364E0" w14:textId="77777777" w:rsidR="00BB3966" w:rsidRDefault="00BB3966" w:rsidP="00BB3966">
      <w:pPr>
        <w:spacing w:line="360" w:lineRule="auto"/>
        <w:jc w:val="center"/>
        <w:rPr>
          <w:rFonts w:ascii="宋体" w:hAnsi="宋体" w:cs="宋体"/>
          <w:b/>
          <w:bCs/>
          <w:sz w:val="32"/>
          <w:szCs w:val="32"/>
          <w:shd w:val="clear" w:color="FFFFFF" w:fill="D9D9D9"/>
        </w:rPr>
      </w:pPr>
    </w:p>
    <w:p w14:paraId="4021BD1E" w14:textId="77777777" w:rsidR="00BB3966" w:rsidRDefault="00BB3966" w:rsidP="00BB3966">
      <w:pPr>
        <w:spacing w:line="360" w:lineRule="auto"/>
        <w:jc w:val="center"/>
        <w:rPr>
          <w:rFonts w:ascii="宋体" w:hAnsi="宋体" w:cs="宋体"/>
          <w:b/>
          <w:bCs/>
          <w:sz w:val="32"/>
          <w:szCs w:val="32"/>
          <w:shd w:val="clear" w:color="FFFFFF" w:fill="D9D9D9"/>
        </w:rPr>
      </w:pPr>
    </w:p>
    <w:p w14:paraId="6960F645" w14:textId="77777777" w:rsidR="00BB3966" w:rsidRDefault="00BB3966" w:rsidP="00BB3966">
      <w:pPr>
        <w:spacing w:line="360" w:lineRule="auto"/>
        <w:jc w:val="center"/>
        <w:rPr>
          <w:rFonts w:ascii="宋体" w:hAnsi="宋体" w:cs="宋体"/>
          <w:b/>
          <w:bCs/>
          <w:sz w:val="32"/>
          <w:szCs w:val="32"/>
          <w:shd w:val="clear" w:color="FFFFFF" w:fill="D9D9D9"/>
        </w:rPr>
      </w:pPr>
      <w:r>
        <w:rPr>
          <w:rFonts w:ascii="宋体" w:hAnsi="宋体" w:cs="宋体" w:hint="eastAsia"/>
          <w:b/>
          <w:bCs/>
          <w:sz w:val="32"/>
          <w:szCs w:val="32"/>
          <w:shd w:val="clear" w:color="FFFFFF" w:fill="D9D9D9"/>
        </w:rPr>
        <w:t>四川轻化工大学 制</w:t>
      </w:r>
    </w:p>
    <w:p w14:paraId="47D4B51E" w14:textId="5CBAF1F1" w:rsidR="00BB3966" w:rsidRDefault="00BB3966" w:rsidP="00BB3966">
      <w:pPr>
        <w:spacing w:line="360" w:lineRule="auto"/>
        <w:jc w:val="center"/>
        <w:rPr>
          <w:rFonts w:ascii="宋体" w:hAnsi="宋体" w:cs="宋体"/>
          <w:b/>
          <w:bCs/>
          <w:sz w:val="32"/>
          <w:szCs w:val="32"/>
          <w:shd w:val="clear" w:color="FFFFFF" w:fill="D9D9D9"/>
        </w:rPr>
      </w:pPr>
      <w:r>
        <w:rPr>
          <w:rFonts w:ascii="宋体" w:hAnsi="宋体" w:cs="宋体" w:hint="eastAsia"/>
          <w:b/>
          <w:bCs/>
          <w:sz w:val="32"/>
          <w:szCs w:val="32"/>
          <w:shd w:val="clear" w:color="FFFFFF" w:fill="D9D9D9"/>
        </w:rPr>
        <w:t>20</w:t>
      </w:r>
      <w:r>
        <w:rPr>
          <w:rFonts w:ascii="宋体" w:hAnsi="宋体" w:cs="宋体"/>
          <w:b/>
          <w:bCs/>
          <w:sz w:val="32"/>
          <w:szCs w:val="32"/>
          <w:shd w:val="clear" w:color="FFFFFF" w:fill="D9D9D9"/>
        </w:rPr>
        <w:t>2</w:t>
      </w:r>
      <w:r w:rsidR="00216AA1">
        <w:rPr>
          <w:rFonts w:ascii="宋体" w:hAnsi="宋体" w:cs="宋体"/>
          <w:b/>
          <w:bCs/>
          <w:sz w:val="32"/>
          <w:szCs w:val="32"/>
          <w:shd w:val="clear" w:color="FFFFFF" w:fill="D9D9D9"/>
        </w:rPr>
        <w:t>2</w:t>
      </w:r>
      <w:r>
        <w:rPr>
          <w:rFonts w:ascii="宋体" w:hAnsi="宋体" w:cs="宋体"/>
          <w:b/>
          <w:bCs/>
          <w:sz w:val="32"/>
          <w:szCs w:val="32"/>
          <w:shd w:val="clear" w:color="FFFFFF" w:fill="D9D9D9"/>
        </w:rPr>
        <w:t xml:space="preserve"> </w:t>
      </w:r>
      <w:r>
        <w:rPr>
          <w:rFonts w:ascii="宋体" w:hAnsi="宋体" w:cs="宋体" w:hint="eastAsia"/>
          <w:b/>
          <w:bCs/>
          <w:sz w:val="32"/>
          <w:szCs w:val="32"/>
          <w:shd w:val="clear" w:color="FFFFFF" w:fill="D9D9D9"/>
        </w:rPr>
        <w:t>年</w:t>
      </w:r>
      <w:r w:rsidR="004643D3">
        <w:rPr>
          <w:rFonts w:ascii="宋体" w:hAnsi="宋体" w:cs="宋体" w:hint="eastAsia"/>
          <w:b/>
          <w:bCs/>
          <w:sz w:val="32"/>
          <w:szCs w:val="32"/>
          <w:shd w:val="clear" w:color="FFFFFF" w:fill="D9D9D9"/>
        </w:rPr>
        <w:t>1</w:t>
      </w:r>
      <w:r>
        <w:rPr>
          <w:rFonts w:ascii="宋体" w:hAnsi="宋体" w:cs="宋体" w:hint="eastAsia"/>
          <w:b/>
          <w:bCs/>
          <w:sz w:val="32"/>
          <w:szCs w:val="32"/>
          <w:shd w:val="clear" w:color="FFFFFF" w:fill="D9D9D9"/>
        </w:rPr>
        <w:t>月</w:t>
      </w:r>
    </w:p>
    <w:p w14:paraId="463529FF" w14:textId="77777777" w:rsidR="00BB3966" w:rsidRDefault="00BB3966" w:rsidP="00BB3966">
      <w:pPr>
        <w:spacing w:line="360" w:lineRule="auto"/>
        <w:jc w:val="center"/>
        <w:rPr>
          <w:rFonts w:ascii="宋体" w:hAnsi="宋体" w:cs="宋体"/>
          <w:b/>
          <w:bCs/>
          <w:sz w:val="32"/>
          <w:szCs w:val="32"/>
          <w:shd w:val="clear" w:color="FFFFFF" w:fill="D9D9D9"/>
        </w:rPr>
      </w:pPr>
    </w:p>
    <w:p w14:paraId="0098FD46" w14:textId="77777777" w:rsidR="00BB3966" w:rsidRDefault="00BB3966" w:rsidP="00BB3966">
      <w:pPr>
        <w:spacing w:line="360" w:lineRule="auto"/>
        <w:rPr>
          <w:shd w:val="clear" w:color="FFFFFF" w:fill="D9D9D9"/>
        </w:rPr>
        <w:sectPr w:rsidR="00BB3966">
          <w:pgSz w:w="11906" w:h="16838"/>
          <w:pgMar w:top="1417" w:right="1417" w:bottom="1417" w:left="1417" w:header="851" w:footer="992" w:gutter="0"/>
          <w:pgNumType w:start="1"/>
          <w:cols w:space="720"/>
          <w:docGrid w:type="lines" w:linePitch="312"/>
        </w:sectPr>
      </w:pPr>
    </w:p>
    <w:p w14:paraId="08390D8C" w14:textId="77777777" w:rsidR="00BB3966" w:rsidRDefault="00BB3966" w:rsidP="00BB3966">
      <w:pPr>
        <w:spacing w:line="360" w:lineRule="auto"/>
        <w:jc w:val="center"/>
        <w:rPr>
          <w:rFonts w:ascii="黑体" w:eastAsia="黑体" w:hAnsi="黑体" w:cs="黑体"/>
          <w:sz w:val="52"/>
          <w:szCs w:val="52"/>
          <w:shd w:val="clear" w:color="FFFFFF" w:fill="D9D9D9"/>
        </w:rPr>
      </w:pPr>
      <w:r>
        <w:rPr>
          <w:rFonts w:ascii="黑体" w:eastAsia="黑体" w:hAnsi="黑体" w:cs="黑体" w:hint="eastAsia"/>
          <w:sz w:val="52"/>
          <w:szCs w:val="52"/>
          <w:shd w:val="clear" w:color="FFFFFF" w:fill="D9D9D9"/>
        </w:rPr>
        <w:lastRenderedPageBreak/>
        <w:t>《仪器分析》课程实施大纲</w:t>
      </w:r>
    </w:p>
    <w:p w14:paraId="0FC9604C" w14:textId="77777777" w:rsidR="00BB3966" w:rsidRDefault="00BB3966" w:rsidP="00BB3966">
      <w:pPr>
        <w:spacing w:line="360" w:lineRule="auto"/>
        <w:jc w:val="center"/>
        <w:rPr>
          <w:rFonts w:ascii="黑体" w:eastAsia="黑体" w:hAnsi="黑体" w:cs="黑体"/>
          <w:sz w:val="52"/>
          <w:szCs w:val="52"/>
          <w:shd w:val="clear" w:color="FFFFFF" w:fill="D9D9D9"/>
        </w:rPr>
      </w:pPr>
      <w:r>
        <w:rPr>
          <w:rFonts w:ascii="黑体" w:eastAsia="黑体" w:hAnsi="黑体" w:cs="黑体" w:hint="eastAsia"/>
          <w:sz w:val="52"/>
          <w:szCs w:val="52"/>
          <w:shd w:val="clear" w:color="FFFFFF" w:fill="D9D9D9"/>
        </w:rPr>
        <w:t>基本信息</w:t>
      </w:r>
    </w:p>
    <w:p w14:paraId="3B7FF793" w14:textId="77777777" w:rsidR="00BB3966" w:rsidRDefault="00BB3966" w:rsidP="00BB3966">
      <w:pPr>
        <w:spacing w:line="360" w:lineRule="auto"/>
        <w:jc w:val="center"/>
        <w:rPr>
          <w:rFonts w:ascii="黑体" w:eastAsia="黑体" w:hAnsi="黑体" w:cs="黑体"/>
          <w:sz w:val="52"/>
          <w:szCs w:val="52"/>
          <w:shd w:val="clear" w:color="FFFFFF" w:fill="D9D9D9"/>
        </w:rPr>
      </w:pPr>
    </w:p>
    <w:tbl>
      <w:tblPr>
        <w:tblpPr w:leftFromText="180" w:rightFromText="180" w:vertAnchor="text" w:horzAnchor="page" w:tblpX="2800" w:tblpY="330"/>
        <w:tblOverlap w:val="never"/>
        <w:tblW w:w="0" w:type="auto"/>
        <w:tblLayout w:type="fixed"/>
        <w:tblLook w:val="0000" w:firstRow="0" w:lastRow="0" w:firstColumn="0" w:lastColumn="0" w:noHBand="0" w:noVBand="0"/>
      </w:tblPr>
      <w:tblGrid>
        <w:gridCol w:w="7433"/>
      </w:tblGrid>
      <w:tr w:rsidR="00BB3966" w14:paraId="1AEC7B7A" w14:textId="77777777" w:rsidTr="00F82DF3">
        <w:trPr>
          <w:trHeight w:val="682"/>
        </w:trPr>
        <w:tc>
          <w:tcPr>
            <w:tcW w:w="7433" w:type="dxa"/>
            <w:vAlign w:val="bottom"/>
          </w:tcPr>
          <w:p w14:paraId="374987D3" w14:textId="5FFB0E3D" w:rsidR="00BB3966" w:rsidRDefault="00BB3966" w:rsidP="00F82DF3">
            <w:pPr>
              <w:spacing w:line="400" w:lineRule="exact"/>
              <w:rPr>
                <w:rFonts w:ascii="宋体" w:hAnsi="宋体" w:cs="宋体"/>
                <w:sz w:val="32"/>
                <w:szCs w:val="32"/>
                <w:shd w:val="clear" w:color="FFFFFF" w:fill="D9D9D9"/>
              </w:rPr>
            </w:pPr>
            <w:r>
              <w:rPr>
                <w:rFonts w:ascii="宋体" w:hAnsi="宋体" w:cs="宋体" w:hint="eastAsia"/>
                <w:sz w:val="32"/>
                <w:szCs w:val="32"/>
                <w:shd w:val="clear" w:color="FFFFFF" w:fill="D9D9D9"/>
              </w:rPr>
              <w:t>课程代码：</w:t>
            </w:r>
            <w:r w:rsidRPr="007353C7">
              <w:rPr>
                <w:rFonts w:ascii="宋体" w:hAnsi="宋体" w:cs="宋体" w:hint="eastAsia"/>
                <w:sz w:val="32"/>
                <w:szCs w:val="32"/>
                <w:shd w:val="clear" w:color="FFFFFF" w:fill="D9D9D9"/>
              </w:rPr>
              <w:t>162</w:t>
            </w:r>
            <w:r w:rsidR="00F82DF3">
              <w:rPr>
                <w:rFonts w:ascii="宋体" w:hAnsi="宋体" w:cs="宋体"/>
                <w:sz w:val="32"/>
                <w:szCs w:val="32"/>
                <w:shd w:val="clear" w:color="FFFFFF" w:fill="D9D9D9"/>
              </w:rPr>
              <w:t>4</w:t>
            </w:r>
            <w:r w:rsidRPr="007353C7">
              <w:rPr>
                <w:rFonts w:ascii="宋体" w:hAnsi="宋体" w:cs="宋体" w:hint="eastAsia"/>
                <w:sz w:val="32"/>
                <w:szCs w:val="32"/>
                <w:shd w:val="clear" w:color="FFFFFF" w:fill="D9D9D9"/>
              </w:rPr>
              <w:t>100</w:t>
            </w:r>
            <w:r w:rsidR="00F82DF3">
              <w:rPr>
                <w:rFonts w:ascii="宋体" w:hAnsi="宋体" w:cs="宋体"/>
                <w:sz w:val="32"/>
                <w:szCs w:val="32"/>
                <w:shd w:val="clear" w:color="FFFFFF" w:fill="D9D9D9"/>
              </w:rPr>
              <w:t>2-</w:t>
            </w:r>
            <w:r w:rsidR="00216AA1">
              <w:rPr>
                <w:rFonts w:ascii="宋体" w:hAnsi="宋体" w:cs="宋体"/>
                <w:sz w:val="32"/>
                <w:szCs w:val="32"/>
                <w:shd w:val="clear" w:color="FFFFFF" w:fill="D9D9D9"/>
              </w:rPr>
              <w:t>3</w:t>
            </w:r>
          </w:p>
        </w:tc>
      </w:tr>
      <w:tr w:rsidR="00BB3966" w14:paraId="102F8E81" w14:textId="77777777" w:rsidTr="00F82DF3">
        <w:trPr>
          <w:trHeight w:val="682"/>
        </w:trPr>
        <w:tc>
          <w:tcPr>
            <w:tcW w:w="7433" w:type="dxa"/>
            <w:vAlign w:val="bottom"/>
          </w:tcPr>
          <w:p w14:paraId="7D49B848" w14:textId="77777777" w:rsidR="00BB3966" w:rsidRDefault="00BB3966" w:rsidP="00F82DF3">
            <w:pPr>
              <w:rPr>
                <w:rFonts w:ascii="宋体" w:hAnsi="宋体" w:cs="宋体"/>
                <w:sz w:val="32"/>
                <w:szCs w:val="32"/>
                <w:shd w:val="clear" w:color="FFFFFF" w:fill="D9D9D9"/>
              </w:rPr>
            </w:pPr>
            <w:r>
              <w:rPr>
                <w:rFonts w:ascii="宋体" w:hAnsi="宋体" w:cs="宋体" w:hint="eastAsia"/>
                <w:sz w:val="32"/>
                <w:szCs w:val="32"/>
                <w:shd w:val="clear" w:color="FFFFFF" w:fill="D9D9D9"/>
              </w:rPr>
              <w:t>课程名称：</w:t>
            </w:r>
            <w:r w:rsidRPr="00D374CB">
              <w:rPr>
                <w:rFonts w:ascii="宋体" w:hAnsi="宋体" w:hint="eastAsia"/>
                <w:sz w:val="32"/>
                <w:szCs w:val="32"/>
                <w:shd w:val="pct10" w:color="auto" w:fill="FFFFFF"/>
              </w:rPr>
              <w:t>仪器分析/</w:t>
            </w:r>
            <w:r w:rsidRPr="00D374CB">
              <w:rPr>
                <w:sz w:val="32"/>
                <w:szCs w:val="32"/>
                <w:shd w:val="pct10" w:color="auto" w:fill="FFFFFF"/>
              </w:rPr>
              <w:t>Instrumental analysis</w:t>
            </w:r>
          </w:p>
        </w:tc>
      </w:tr>
      <w:tr w:rsidR="00BB3966" w14:paraId="7DDF15D2" w14:textId="77777777" w:rsidTr="00F82DF3">
        <w:trPr>
          <w:trHeight w:val="682"/>
        </w:trPr>
        <w:tc>
          <w:tcPr>
            <w:tcW w:w="7433" w:type="dxa"/>
            <w:vAlign w:val="bottom"/>
          </w:tcPr>
          <w:p w14:paraId="0B7AB785" w14:textId="77777777" w:rsidR="00BB3966" w:rsidRDefault="00BB3966" w:rsidP="00F82DF3">
            <w:pPr>
              <w:rPr>
                <w:rFonts w:ascii="宋体" w:hAnsi="宋体" w:cs="宋体"/>
                <w:sz w:val="32"/>
                <w:szCs w:val="32"/>
                <w:shd w:val="clear" w:color="FFFFFF" w:fill="D9D9D9"/>
              </w:rPr>
            </w:pPr>
            <w:r>
              <w:rPr>
                <w:rFonts w:ascii="宋体" w:hAnsi="宋体" w:cs="宋体" w:hint="eastAsia"/>
                <w:sz w:val="32"/>
                <w:szCs w:val="32"/>
                <w:shd w:val="clear" w:color="FFFFFF" w:fill="D9D9D9"/>
              </w:rPr>
              <w:t>学    分：1.5</w:t>
            </w:r>
          </w:p>
        </w:tc>
      </w:tr>
      <w:tr w:rsidR="00BB3966" w14:paraId="45248F81" w14:textId="77777777" w:rsidTr="00F82DF3">
        <w:trPr>
          <w:trHeight w:val="682"/>
        </w:trPr>
        <w:tc>
          <w:tcPr>
            <w:tcW w:w="7433" w:type="dxa"/>
            <w:vAlign w:val="bottom"/>
          </w:tcPr>
          <w:p w14:paraId="72551571" w14:textId="77777777" w:rsidR="00BB3966" w:rsidRDefault="00BB3966" w:rsidP="00F82DF3">
            <w:pPr>
              <w:rPr>
                <w:rFonts w:ascii="宋体" w:hAnsi="宋体" w:cs="宋体"/>
                <w:sz w:val="32"/>
                <w:szCs w:val="32"/>
                <w:shd w:val="clear" w:color="FFFFFF" w:fill="D9D9D9"/>
              </w:rPr>
            </w:pPr>
            <w:r>
              <w:rPr>
                <w:rFonts w:ascii="宋体" w:hAnsi="宋体" w:cs="宋体" w:hint="eastAsia"/>
                <w:sz w:val="32"/>
                <w:szCs w:val="32"/>
                <w:shd w:val="clear" w:color="FFFFFF" w:fill="D9D9D9"/>
              </w:rPr>
              <w:t>总学时：24</w:t>
            </w:r>
          </w:p>
        </w:tc>
      </w:tr>
      <w:tr w:rsidR="00BB3966" w14:paraId="34CB89E0" w14:textId="77777777" w:rsidTr="00F82DF3">
        <w:trPr>
          <w:trHeight w:val="682"/>
        </w:trPr>
        <w:tc>
          <w:tcPr>
            <w:tcW w:w="7433" w:type="dxa"/>
            <w:vAlign w:val="bottom"/>
          </w:tcPr>
          <w:p w14:paraId="26A220A8" w14:textId="2D8E464D" w:rsidR="00BB3966" w:rsidRDefault="00BB3966" w:rsidP="00F82DF3">
            <w:pPr>
              <w:spacing w:line="400" w:lineRule="exact"/>
              <w:rPr>
                <w:rFonts w:ascii="宋体" w:hAnsi="宋体" w:cs="宋体"/>
                <w:sz w:val="32"/>
                <w:szCs w:val="32"/>
                <w:shd w:val="clear" w:color="FFFFFF" w:fill="D9D9D9"/>
              </w:rPr>
            </w:pPr>
            <w:r>
              <w:rPr>
                <w:rFonts w:ascii="宋体" w:hAnsi="宋体" w:cs="宋体" w:hint="eastAsia"/>
                <w:sz w:val="32"/>
                <w:szCs w:val="32"/>
                <w:shd w:val="clear" w:color="FFFFFF" w:fill="D9D9D9"/>
              </w:rPr>
              <w:t>学期：第</w:t>
            </w:r>
            <w:r w:rsidR="00777E52">
              <w:rPr>
                <w:rFonts w:ascii="宋体" w:hAnsi="宋体" w:cs="宋体"/>
                <w:sz w:val="32"/>
                <w:szCs w:val="32"/>
                <w:shd w:val="clear" w:color="FFFFFF" w:fill="D9D9D9"/>
              </w:rPr>
              <w:t>4</w:t>
            </w:r>
            <w:r>
              <w:rPr>
                <w:rFonts w:ascii="宋体" w:hAnsi="宋体" w:cs="宋体" w:hint="eastAsia"/>
                <w:sz w:val="32"/>
                <w:szCs w:val="32"/>
                <w:shd w:val="clear" w:color="FFFFFF" w:fill="D9D9D9"/>
              </w:rPr>
              <w:t>学期</w:t>
            </w:r>
          </w:p>
        </w:tc>
      </w:tr>
      <w:tr w:rsidR="00BB3966" w14:paraId="4ADC2147" w14:textId="77777777" w:rsidTr="00F82DF3">
        <w:trPr>
          <w:trHeight w:val="682"/>
        </w:trPr>
        <w:tc>
          <w:tcPr>
            <w:tcW w:w="7433" w:type="dxa"/>
            <w:vAlign w:val="bottom"/>
          </w:tcPr>
          <w:p w14:paraId="7F751CBB" w14:textId="284C9EF4" w:rsidR="00BB3966" w:rsidRDefault="00BB3966" w:rsidP="00F82DF3">
            <w:pPr>
              <w:rPr>
                <w:rFonts w:ascii="宋体" w:hAnsi="宋体" w:cs="宋体"/>
                <w:sz w:val="32"/>
                <w:szCs w:val="32"/>
                <w:shd w:val="clear" w:color="FFFFFF" w:fill="D9D9D9"/>
              </w:rPr>
            </w:pPr>
            <w:r>
              <w:rPr>
                <w:rFonts w:ascii="宋体" w:hAnsi="宋体" w:cs="宋体" w:hint="eastAsia"/>
                <w:sz w:val="32"/>
                <w:szCs w:val="32"/>
                <w:shd w:val="clear" w:color="FFFFFF" w:fill="D9D9D9"/>
              </w:rPr>
              <w:t>上课时间：</w:t>
            </w:r>
            <w:r w:rsidRPr="00D374CB">
              <w:rPr>
                <w:rFonts w:ascii="宋体" w:hAnsi="宋体" w:hint="eastAsia"/>
                <w:sz w:val="32"/>
                <w:szCs w:val="32"/>
                <w:shd w:val="clear" w:color="FFFFFF" w:fill="D9D9D9"/>
              </w:rPr>
              <w:t>20</w:t>
            </w:r>
            <w:r w:rsidRPr="00D374CB">
              <w:rPr>
                <w:rFonts w:ascii="宋体" w:hAnsi="宋体"/>
                <w:sz w:val="32"/>
                <w:szCs w:val="32"/>
                <w:shd w:val="clear" w:color="FFFFFF" w:fill="D9D9D9"/>
              </w:rPr>
              <w:t>2</w:t>
            </w:r>
            <w:r w:rsidR="00216AA1" w:rsidRPr="00D374CB">
              <w:rPr>
                <w:rFonts w:ascii="宋体" w:hAnsi="宋体"/>
                <w:sz w:val="32"/>
                <w:szCs w:val="32"/>
                <w:shd w:val="clear" w:color="FFFFFF" w:fill="D9D9D9"/>
              </w:rPr>
              <w:t>1</w:t>
            </w:r>
            <w:r w:rsidRPr="00D374CB">
              <w:rPr>
                <w:rFonts w:ascii="宋体" w:hAnsi="宋体" w:hint="eastAsia"/>
                <w:sz w:val="32"/>
                <w:szCs w:val="32"/>
                <w:shd w:val="clear" w:color="FFFFFF" w:fill="D9D9D9"/>
              </w:rPr>
              <w:t>-202</w:t>
            </w:r>
            <w:r w:rsidR="00216AA1" w:rsidRPr="00D374CB">
              <w:rPr>
                <w:rFonts w:ascii="宋体" w:hAnsi="宋体"/>
                <w:sz w:val="32"/>
                <w:szCs w:val="32"/>
                <w:shd w:val="clear" w:color="FFFFFF" w:fill="D9D9D9"/>
              </w:rPr>
              <w:t>2</w:t>
            </w:r>
            <w:r w:rsidRPr="00D374CB">
              <w:rPr>
                <w:rFonts w:ascii="宋体" w:hAnsi="宋体" w:hint="eastAsia"/>
                <w:sz w:val="32"/>
                <w:szCs w:val="32"/>
                <w:shd w:val="clear" w:color="FFFFFF" w:fill="D9D9D9"/>
              </w:rPr>
              <w:t>学年，第</w:t>
            </w:r>
            <w:r w:rsidR="00F82DF3" w:rsidRPr="00D374CB">
              <w:rPr>
                <w:rFonts w:ascii="宋体" w:hAnsi="宋体" w:hint="eastAsia"/>
                <w:sz w:val="32"/>
                <w:szCs w:val="32"/>
                <w:shd w:val="clear" w:color="FFFFFF" w:fill="D9D9D9"/>
              </w:rPr>
              <w:t>2</w:t>
            </w:r>
            <w:r w:rsidRPr="00D374CB">
              <w:rPr>
                <w:rFonts w:ascii="宋体" w:hAnsi="宋体" w:hint="eastAsia"/>
                <w:sz w:val="32"/>
                <w:szCs w:val="32"/>
                <w:shd w:val="clear" w:color="FFFFFF" w:fill="D9D9D9"/>
              </w:rPr>
              <w:t>学期，</w:t>
            </w:r>
            <w:r w:rsidR="00216AA1" w:rsidRPr="00D374CB">
              <w:rPr>
                <w:rFonts w:ascii="宋体" w:hAnsi="宋体" w:hint="eastAsia"/>
                <w:sz w:val="32"/>
                <w:szCs w:val="32"/>
                <w:shd w:val="clear" w:color="FFFFFF" w:fill="D9D9D9"/>
              </w:rPr>
              <w:t>1</w:t>
            </w:r>
            <w:r w:rsidRPr="00D374CB">
              <w:rPr>
                <w:rFonts w:ascii="宋体" w:hAnsi="宋体" w:hint="eastAsia"/>
                <w:sz w:val="32"/>
                <w:szCs w:val="32"/>
                <w:shd w:val="clear" w:color="FFFFFF" w:fill="D9D9D9"/>
              </w:rPr>
              <w:t>-</w:t>
            </w:r>
            <w:r w:rsidR="00216AA1" w:rsidRPr="00D374CB">
              <w:rPr>
                <w:rFonts w:ascii="宋体" w:hAnsi="宋体"/>
                <w:sz w:val="32"/>
                <w:szCs w:val="32"/>
                <w:shd w:val="clear" w:color="FFFFFF" w:fill="D9D9D9"/>
              </w:rPr>
              <w:t>6</w:t>
            </w:r>
            <w:r w:rsidRPr="00D374CB">
              <w:rPr>
                <w:rFonts w:ascii="宋体" w:hAnsi="宋体" w:hint="eastAsia"/>
                <w:sz w:val="32"/>
                <w:szCs w:val="32"/>
                <w:shd w:val="clear" w:color="FFFFFF" w:fill="D9D9D9"/>
              </w:rPr>
              <w:t>周</w:t>
            </w:r>
          </w:p>
        </w:tc>
      </w:tr>
      <w:tr w:rsidR="00BB3966" w14:paraId="58FB6FB2" w14:textId="77777777" w:rsidTr="00F82DF3">
        <w:trPr>
          <w:trHeight w:val="682"/>
        </w:trPr>
        <w:tc>
          <w:tcPr>
            <w:tcW w:w="7433" w:type="dxa"/>
            <w:vAlign w:val="bottom"/>
          </w:tcPr>
          <w:p w14:paraId="79F577A2" w14:textId="3E01C1E0" w:rsidR="00BB3966" w:rsidRDefault="00BB3966" w:rsidP="00884835">
            <w:pPr>
              <w:rPr>
                <w:rFonts w:ascii="宋体" w:hAnsi="宋体" w:cs="宋体"/>
                <w:sz w:val="32"/>
                <w:szCs w:val="32"/>
                <w:shd w:val="clear" w:color="FFFFFF" w:fill="D9D9D9"/>
              </w:rPr>
            </w:pPr>
            <w:r>
              <w:rPr>
                <w:rFonts w:ascii="宋体" w:hAnsi="宋体" w:cs="宋体" w:hint="eastAsia"/>
                <w:sz w:val="32"/>
                <w:szCs w:val="32"/>
                <w:shd w:val="clear" w:color="FFFFFF" w:fill="D9D9D9"/>
              </w:rPr>
              <w:t>上课地点：</w:t>
            </w:r>
            <w:r w:rsidR="00216AA1">
              <w:rPr>
                <w:rFonts w:ascii="宋体" w:hAnsi="宋体" w:cs="宋体" w:hint="eastAsia"/>
                <w:sz w:val="32"/>
                <w:szCs w:val="32"/>
                <w:shd w:val="clear" w:color="FFFFFF" w:fill="D9D9D9"/>
              </w:rPr>
              <w:t>汇南</w:t>
            </w:r>
            <w:r w:rsidR="00F14FC8" w:rsidRPr="00F14FC8">
              <w:rPr>
                <w:rFonts w:ascii="宋体" w:hAnsi="宋体" w:cs="宋体" w:hint="eastAsia"/>
                <w:sz w:val="32"/>
                <w:szCs w:val="32"/>
                <w:shd w:val="clear" w:color="FFFFFF" w:fill="D9D9D9"/>
              </w:rPr>
              <w:t xml:space="preserve">校区 </w:t>
            </w:r>
            <w:r w:rsidR="00216AA1">
              <w:rPr>
                <w:rFonts w:ascii="宋体" w:hAnsi="宋体" w:cs="宋体"/>
                <w:sz w:val="32"/>
                <w:szCs w:val="32"/>
                <w:shd w:val="clear" w:color="FFFFFF" w:fill="D9D9D9"/>
              </w:rPr>
              <w:t>N1</w:t>
            </w:r>
            <w:r w:rsidR="00884835" w:rsidRPr="00884835">
              <w:rPr>
                <w:rFonts w:ascii="宋体" w:hAnsi="宋体" w:cs="宋体"/>
                <w:sz w:val="32"/>
                <w:szCs w:val="32"/>
                <w:shd w:val="clear" w:color="FFFFFF" w:fill="D9D9D9"/>
              </w:rPr>
              <w:t>-</w:t>
            </w:r>
            <w:r w:rsidR="00216AA1">
              <w:rPr>
                <w:rFonts w:ascii="宋体" w:hAnsi="宋体" w:cs="宋体"/>
                <w:sz w:val="32"/>
                <w:szCs w:val="32"/>
                <w:shd w:val="clear" w:color="FFFFFF" w:fill="D9D9D9"/>
              </w:rPr>
              <w:t>411</w:t>
            </w:r>
            <w:r w:rsidR="00884835">
              <w:rPr>
                <w:rFonts w:ascii="宋体" w:hAnsi="宋体" w:cs="宋体" w:hint="eastAsia"/>
                <w:sz w:val="32"/>
                <w:szCs w:val="32"/>
                <w:shd w:val="clear" w:color="FFFFFF" w:fill="D9D9D9"/>
              </w:rPr>
              <w:t>，</w:t>
            </w:r>
            <w:r w:rsidR="00216AA1">
              <w:rPr>
                <w:rFonts w:ascii="宋体" w:hAnsi="宋体" w:cs="宋体" w:hint="eastAsia"/>
                <w:sz w:val="32"/>
                <w:szCs w:val="32"/>
                <w:shd w:val="clear" w:color="FFFFFF" w:fill="D9D9D9"/>
              </w:rPr>
              <w:t>N</w:t>
            </w:r>
            <w:r w:rsidR="00216AA1">
              <w:rPr>
                <w:rFonts w:ascii="宋体" w:hAnsi="宋体" w:cs="宋体"/>
                <w:sz w:val="32"/>
                <w:szCs w:val="32"/>
                <w:shd w:val="clear" w:color="FFFFFF" w:fill="D9D9D9"/>
              </w:rPr>
              <w:t>1</w:t>
            </w:r>
            <w:r w:rsidR="00884835" w:rsidRPr="00884835">
              <w:rPr>
                <w:rFonts w:ascii="宋体" w:hAnsi="宋体" w:cs="宋体"/>
                <w:sz w:val="32"/>
                <w:szCs w:val="32"/>
                <w:shd w:val="clear" w:color="FFFFFF" w:fill="D9D9D9"/>
              </w:rPr>
              <w:t>-</w:t>
            </w:r>
            <w:r w:rsidR="00216AA1">
              <w:rPr>
                <w:rFonts w:ascii="宋体" w:hAnsi="宋体" w:cs="宋体"/>
                <w:sz w:val="32"/>
                <w:szCs w:val="32"/>
                <w:shd w:val="clear" w:color="FFFFFF" w:fill="D9D9D9"/>
              </w:rPr>
              <w:t>509</w:t>
            </w:r>
          </w:p>
        </w:tc>
      </w:tr>
      <w:tr w:rsidR="00BB3966" w14:paraId="27666866" w14:textId="77777777" w:rsidTr="00F82DF3">
        <w:trPr>
          <w:trHeight w:val="682"/>
        </w:trPr>
        <w:tc>
          <w:tcPr>
            <w:tcW w:w="7433" w:type="dxa"/>
            <w:vAlign w:val="bottom"/>
          </w:tcPr>
          <w:p w14:paraId="40F8E498" w14:textId="3CE372B4" w:rsidR="00BB3966" w:rsidRDefault="00BB3966" w:rsidP="00F82DF3">
            <w:pPr>
              <w:rPr>
                <w:rFonts w:ascii="宋体" w:hAnsi="宋体" w:cs="宋体"/>
                <w:sz w:val="32"/>
                <w:szCs w:val="32"/>
                <w:shd w:val="clear" w:color="FFFFFF" w:fill="D9D9D9"/>
              </w:rPr>
            </w:pPr>
            <w:r>
              <w:rPr>
                <w:rFonts w:ascii="宋体" w:hAnsi="宋体" w:cs="宋体" w:hint="eastAsia"/>
                <w:sz w:val="32"/>
                <w:szCs w:val="32"/>
                <w:shd w:val="clear" w:color="FFFFFF" w:fill="D9D9D9"/>
              </w:rPr>
              <w:t>答疑时间和方式：电话、QQ</w:t>
            </w:r>
          </w:p>
        </w:tc>
      </w:tr>
      <w:tr w:rsidR="00BB3966" w14:paraId="3E67A121" w14:textId="77777777" w:rsidTr="00F82DF3">
        <w:trPr>
          <w:trHeight w:val="682"/>
        </w:trPr>
        <w:tc>
          <w:tcPr>
            <w:tcW w:w="7433" w:type="dxa"/>
            <w:vAlign w:val="bottom"/>
          </w:tcPr>
          <w:p w14:paraId="1EBFC7FB" w14:textId="7CB448D7" w:rsidR="00BB3966" w:rsidRDefault="00BB3966" w:rsidP="00F82DF3">
            <w:pPr>
              <w:rPr>
                <w:rFonts w:ascii="宋体" w:hAnsi="宋体" w:cs="宋体"/>
                <w:sz w:val="32"/>
                <w:szCs w:val="32"/>
                <w:shd w:val="clear" w:color="FFFFFF" w:fill="D9D9D9"/>
              </w:rPr>
            </w:pPr>
            <w:r>
              <w:rPr>
                <w:rFonts w:ascii="宋体" w:hAnsi="宋体" w:cs="宋体" w:hint="eastAsia"/>
                <w:sz w:val="32"/>
                <w:szCs w:val="32"/>
                <w:shd w:val="clear" w:color="FFFFFF" w:fill="D9D9D9"/>
              </w:rPr>
              <w:t>答疑地点：上课教室</w:t>
            </w:r>
          </w:p>
        </w:tc>
      </w:tr>
      <w:tr w:rsidR="00BB3966" w14:paraId="3544BB96" w14:textId="77777777" w:rsidTr="00F82DF3">
        <w:trPr>
          <w:trHeight w:val="682"/>
        </w:trPr>
        <w:tc>
          <w:tcPr>
            <w:tcW w:w="7433" w:type="dxa"/>
            <w:vAlign w:val="bottom"/>
          </w:tcPr>
          <w:p w14:paraId="289D4AA1" w14:textId="15A1B804" w:rsidR="00BB3966" w:rsidRDefault="00BB3966" w:rsidP="00F82DF3">
            <w:pPr>
              <w:rPr>
                <w:rFonts w:ascii="宋体" w:hAnsi="宋体" w:cs="宋体"/>
                <w:sz w:val="32"/>
                <w:szCs w:val="32"/>
                <w:shd w:val="clear" w:color="FFFFFF" w:fill="D9D9D9"/>
              </w:rPr>
            </w:pPr>
            <w:r>
              <w:rPr>
                <w:rFonts w:ascii="宋体" w:hAnsi="宋体" w:cs="宋体" w:hint="eastAsia"/>
                <w:sz w:val="32"/>
                <w:szCs w:val="32"/>
                <w:shd w:val="clear" w:color="FFFFFF" w:fill="D9D9D9"/>
              </w:rPr>
              <w:t>授课班级：</w:t>
            </w:r>
            <w:r w:rsidR="00216AA1">
              <w:rPr>
                <w:rFonts w:ascii="宋体" w:hAnsi="宋体" w:cs="宋体" w:hint="eastAsia"/>
                <w:sz w:val="32"/>
                <w:szCs w:val="32"/>
                <w:shd w:val="clear" w:color="FFFFFF" w:fill="D9D9D9"/>
              </w:rPr>
              <w:t>工艺</w:t>
            </w:r>
            <w:r>
              <w:rPr>
                <w:rFonts w:ascii="宋体" w:hAnsi="宋体" w:cs="宋体" w:hint="eastAsia"/>
                <w:sz w:val="32"/>
                <w:szCs w:val="32"/>
                <w:shd w:val="clear" w:color="FFFFFF" w:fill="D9D9D9"/>
              </w:rPr>
              <w:t>20</w:t>
            </w:r>
            <w:r w:rsidR="00216AA1">
              <w:rPr>
                <w:rFonts w:ascii="宋体" w:hAnsi="宋体" w:cs="宋体"/>
                <w:sz w:val="32"/>
                <w:szCs w:val="32"/>
                <w:shd w:val="clear" w:color="FFFFFF" w:fill="D9D9D9"/>
              </w:rPr>
              <w:t>20</w:t>
            </w:r>
            <w:r w:rsidR="00F82DF3">
              <w:rPr>
                <w:rFonts w:ascii="宋体" w:hAnsi="宋体" w:cs="宋体" w:hint="eastAsia"/>
                <w:sz w:val="32"/>
                <w:szCs w:val="32"/>
                <w:shd w:val="clear" w:color="FFFFFF" w:fill="D9D9D9"/>
              </w:rPr>
              <w:t>级卓越班</w:t>
            </w:r>
          </w:p>
        </w:tc>
      </w:tr>
      <w:tr w:rsidR="00BB3966" w14:paraId="4808CC9B" w14:textId="77777777" w:rsidTr="00F82DF3">
        <w:trPr>
          <w:trHeight w:val="682"/>
        </w:trPr>
        <w:tc>
          <w:tcPr>
            <w:tcW w:w="7433" w:type="dxa"/>
            <w:vAlign w:val="bottom"/>
          </w:tcPr>
          <w:p w14:paraId="28DD2CB4" w14:textId="77777777" w:rsidR="00BB3966" w:rsidRDefault="00BB3966" w:rsidP="00F82DF3">
            <w:pPr>
              <w:rPr>
                <w:rFonts w:ascii="宋体" w:hAnsi="宋体" w:cs="宋体"/>
                <w:sz w:val="32"/>
                <w:szCs w:val="32"/>
                <w:shd w:val="clear" w:color="FFFFFF" w:fill="D9D9D9"/>
              </w:rPr>
            </w:pPr>
            <w:r w:rsidRPr="00C0536F">
              <w:rPr>
                <w:rFonts w:ascii="宋体" w:hAnsi="宋体" w:cs="宋体" w:hint="eastAsia"/>
                <w:sz w:val="32"/>
                <w:szCs w:val="32"/>
                <w:shd w:val="clear" w:color="FFFFFF" w:fill="D9D9D9"/>
              </w:rPr>
              <w:t>任课教师：</w:t>
            </w:r>
            <w:r>
              <w:rPr>
                <w:rFonts w:ascii="宋体" w:hAnsi="宋体" w:cs="宋体" w:hint="eastAsia"/>
                <w:sz w:val="32"/>
                <w:szCs w:val="32"/>
                <w:shd w:val="clear" w:color="FFFFFF" w:fill="D9D9D9"/>
              </w:rPr>
              <w:t>张丽萍</w:t>
            </w:r>
          </w:p>
        </w:tc>
      </w:tr>
      <w:tr w:rsidR="00BB3966" w14:paraId="16225707" w14:textId="77777777" w:rsidTr="00F82DF3">
        <w:trPr>
          <w:trHeight w:val="682"/>
        </w:trPr>
        <w:tc>
          <w:tcPr>
            <w:tcW w:w="7433" w:type="dxa"/>
            <w:vAlign w:val="bottom"/>
          </w:tcPr>
          <w:p w14:paraId="149E40A3" w14:textId="77777777" w:rsidR="00BB3966" w:rsidRDefault="00BB3966" w:rsidP="00F82DF3">
            <w:pPr>
              <w:rPr>
                <w:rFonts w:ascii="宋体" w:hAnsi="宋体" w:cs="宋体"/>
                <w:sz w:val="32"/>
                <w:szCs w:val="32"/>
                <w:shd w:val="clear" w:color="FFFFFF" w:fill="D9D9D9"/>
              </w:rPr>
            </w:pPr>
            <w:r>
              <w:rPr>
                <w:rFonts w:ascii="宋体" w:hAnsi="宋体" w:cs="宋体" w:hint="eastAsia"/>
                <w:sz w:val="32"/>
                <w:szCs w:val="32"/>
                <w:shd w:val="clear" w:color="FFFFFF" w:fill="D9D9D9"/>
              </w:rPr>
              <w:t>学院：化学工程学院</w:t>
            </w:r>
          </w:p>
        </w:tc>
      </w:tr>
      <w:tr w:rsidR="00BB3966" w14:paraId="1FC8C8F4" w14:textId="77777777" w:rsidTr="00F82DF3">
        <w:trPr>
          <w:trHeight w:val="682"/>
        </w:trPr>
        <w:tc>
          <w:tcPr>
            <w:tcW w:w="7433" w:type="dxa"/>
            <w:vAlign w:val="bottom"/>
          </w:tcPr>
          <w:p w14:paraId="3E7168A8" w14:textId="77777777" w:rsidR="00BB3966" w:rsidRDefault="00BB3966" w:rsidP="00F82DF3">
            <w:pPr>
              <w:rPr>
                <w:rFonts w:ascii="宋体" w:hAnsi="宋体" w:cs="宋体"/>
                <w:sz w:val="32"/>
                <w:szCs w:val="32"/>
                <w:shd w:val="clear" w:color="FFFFFF" w:fill="D9D9D9"/>
              </w:rPr>
            </w:pPr>
            <w:r w:rsidRPr="00C0536F">
              <w:rPr>
                <w:rFonts w:ascii="宋体" w:hAnsi="宋体" w:cs="宋体" w:hint="eastAsia"/>
                <w:sz w:val="32"/>
                <w:szCs w:val="32"/>
                <w:shd w:val="clear" w:color="FFFFFF" w:fill="D9D9D9"/>
              </w:rPr>
              <w:t>邮箱：</w:t>
            </w:r>
            <w:r>
              <w:rPr>
                <w:rFonts w:ascii="宋体" w:hAnsi="宋体" w:cs="宋体" w:hint="eastAsia"/>
                <w:sz w:val="32"/>
                <w:szCs w:val="32"/>
                <w:shd w:val="clear" w:color="FFFFFF" w:fill="D9D9D9"/>
              </w:rPr>
              <w:t>975014418@qq.com</w:t>
            </w:r>
          </w:p>
        </w:tc>
      </w:tr>
      <w:tr w:rsidR="00BB3966" w14:paraId="36DFEF9A" w14:textId="77777777" w:rsidTr="00F82DF3">
        <w:trPr>
          <w:trHeight w:val="682"/>
        </w:trPr>
        <w:tc>
          <w:tcPr>
            <w:tcW w:w="7433" w:type="dxa"/>
            <w:vAlign w:val="bottom"/>
          </w:tcPr>
          <w:p w14:paraId="74D1FCE6" w14:textId="77777777" w:rsidR="00BB3966" w:rsidRDefault="00BB3966" w:rsidP="00F82DF3">
            <w:pPr>
              <w:rPr>
                <w:rFonts w:ascii="宋体" w:hAnsi="宋体" w:cs="宋体"/>
                <w:sz w:val="32"/>
                <w:szCs w:val="32"/>
                <w:shd w:val="clear" w:color="FFFFFF" w:fill="D9D9D9"/>
              </w:rPr>
            </w:pPr>
            <w:r w:rsidRPr="00C0536F">
              <w:rPr>
                <w:rFonts w:ascii="宋体" w:hAnsi="宋体" w:cs="宋体" w:hint="eastAsia"/>
                <w:sz w:val="32"/>
                <w:szCs w:val="32"/>
                <w:shd w:val="clear" w:color="FFFFFF" w:fill="D9D9D9"/>
              </w:rPr>
              <w:t>联系电话：</w:t>
            </w:r>
            <w:r>
              <w:rPr>
                <w:rFonts w:ascii="宋体" w:hAnsi="宋体" w:cs="宋体" w:hint="eastAsia"/>
                <w:sz w:val="32"/>
                <w:szCs w:val="32"/>
                <w:shd w:val="clear" w:color="FFFFFF" w:fill="D9D9D9"/>
              </w:rPr>
              <w:t>13890008802</w:t>
            </w:r>
          </w:p>
        </w:tc>
      </w:tr>
    </w:tbl>
    <w:p w14:paraId="47F7BE16" w14:textId="77777777" w:rsidR="00BB3966" w:rsidRDefault="00BB3966" w:rsidP="00BB3966">
      <w:pPr>
        <w:rPr>
          <w:sz w:val="32"/>
          <w:szCs w:val="32"/>
          <w:shd w:val="clear" w:color="FFFFFF" w:fill="D9D9D9"/>
        </w:rPr>
      </w:pPr>
    </w:p>
    <w:p w14:paraId="0644355A" w14:textId="77777777" w:rsidR="00BB3966" w:rsidRDefault="00BB3966" w:rsidP="00BB3966">
      <w:pPr>
        <w:rPr>
          <w:shd w:val="clear" w:color="FFFFFF" w:fill="D9D9D9"/>
        </w:rPr>
      </w:pPr>
    </w:p>
    <w:p w14:paraId="01BF6BA1" w14:textId="77777777" w:rsidR="00BB3966" w:rsidRDefault="00BB3966" w:rsidP="00BB3966">
      <w:pPr>
        <w:rPr>
          <w:shd w:val="clear" w:color="FFFFFF" w:fill="D9D9D9"/>
        </w:rPr>
      </w:pPr>
    </w:p>
    <w:p w14:paraId="2790C03A" w14:textId="77777777" w:rsidR="00BB3966" w:rsidRDefault="00BB3966" w:rsidP="00BB3966">
      <w:pPr>
        <w:rPr>
          <w:shd w:val="clear" w:color="FFFFFF" w:fill="D9D9D9"/>
        </w:rPr>
      </w:pPr>
    </w:p>
    <w:p w14:paraId="772B4883" w14:textId="77777777" w:rsidR="00BB3966" w:rsidRDefault="00BB3966" w:rsidP="00BB3966">
      <w:pPr>
        <w:rPr>
          <w:shd w:val="clear" w:color="FFFFFF" w:fill="D9D9D9"/>
        </w:rPr>
      </w:pPr>
    </w:p>
    <w:p w14:paraId="5289B975" w14:textId="77777777" w:rsidR="00BB3966" w:rsidRDefault="00BB3966" w:rsidP="00BB3966">
      <w:pPr>
        <w:rPr>
          <w:shd w:val="clear" w:color="FFFFFF" w:fill="D9D9D9"/>
        </w:rPr>
      </w:pPr>
    </w:p>
    <w:p w14:paraId="089C9EB1" w14:textId="77777777" w:rsidR="00BB3966" w:rsidRDefault="00BB3966" w:rsidP="00BB3966">
      <w:pPr>
        <w:rPr>
          <w:shd w:val="clear" w:color="FFFFFF" w:fill="D9D9D9"/>
        </w:rPr>
      </w:pPr>
    </w:p>
    <w:p w14:paraId="7B808FF7" w14:textId="77777777" w:rsidR="00BB3966" w:rsidRDefault="00BB3966" w:rsidP="00BB3966">
      <w:pPr>
        <w:rPr>
          <w:shd w:val="clear" w:color="FFFFFF" w:fill="D9D9D9"/>
        </w:rPr>
      </w:pPr>
    </w:p>
    <w:p w14:paraId="0E1FE242" w14:textId="77777777" w:rsidR="00BB3966" w:rsidRDefault="00BB3966" w:rsidP="00BB3966">
      <w:pPr>
        <w:rPr>
          <w:shd w:val="clear" w:color="FFFFFF" w:fill="D9D9D9"/>
        </w:rPr>
      </w:pPr>
    </w:p>
    <w:p w14:paraId="7837A443" w14:textId="77777777" w:rsidR="00BB3966" w:rsidRDefault="00BB3966" w:rsidP="00BB3966">
      <w:pPr>
        <w:rPr>
          <w:shd w:val="clear" w:color="FFFFFF" w:fill="D9D9D9"/>
        </w:rPr>
      </w:pPr>
    </w:p>
    <w:p w14:paraId="09A59794" w14:textId="77777777" w:rsidR="00BB3966" w:rsidRDefault="00BB3966" w:rsidP="00BB3966">
      <w:pPr>
        <w:rPr>
          <w:shd w:val="clear" w:color="FFFFFF" w:fill="D9D9D9"/>
        </w:rPr>
      </w:pPr>
    </w:p>
    <w:p w14:paraId="30B4B859" w14:textId="77777777" w:rsidR="00BB3966" w:rsidRDefault="00BB3966" w:rsidP="00BB3966">
      <w:pPr>
        <w:rPr>
          <w:shd w:val="clear" w:color="FFFFFF" w:fill="D9D9D9"/>
        </w:rPr>
      </w:pPr>
    </w:p>
    <w:p w14:paraId="2010EEEC" w14:textId="77777777" w:rsidR="00BB3966" w:rsidRDefault="00BB3966" w:rsidP="00BB3966">
      <w:pPr>
        <w:rPr>
          <w:shd w:val="clear" w:color="FFFFFF" w:fill="D9D9D9"/>
        </w:rPr>
      </w:pPr>
    </w:p>
    <w:p w14:paraId="44AA9D3D" w14:textId="77777777" w:rsidR="00BB3966" w:rsidRDefault="00BB3966" w:rsidP="00BB3966">
      <w:pPr>
        <w:rPr>
          <w:shd w:val="clear" w:color="FFFFFF" w:fill="D9D9D9"/>
        </w:rPr>
      </w:pPr>
    </w:p>
    <w:p w14:paraId="605F0E44" w14:textId="77777777" w:rsidR="00BB3966" w:rsidRDefault="00BB3966" w:rsidP="00BB3966">
      <w:pPr>
        <w:rPr>
          <w:shd w:val="clear" w:color="FFFFFF" w:fill="D9D9D9"/>
        </w:rPr>
      </w:pPr>
    </w:p>
    <w:p w14:paraId="39B33021" w14:textId="77777777" w:rsidR="00BB3966" w:rsidRDefault="00BB3966" w:rsidP="00BB3966">
      <w:pPr>
        <w:rPr>
          <w:shd w:val="clear" w:color="FFFFFF" w:fill="D9D9D9"/>
        </w:rPr>
      </w:pPr>
    </w:p>
    <w:p w14:paraId="2A4A2B45" w14:textId="77777777" w:rsidR="00BB3966" w:rsidRDefault="00BB3966" w:rsidP="00BB3966">
      <w:pPr>
        <w:rPr>
          <w:shd w:val="clear" w:color="FFFFFF" w:fill="D9D9D9"/>
        </w:rPr>
      </w:pPr>
    </w:p>
    <w:p w14:paraId="7A6AC244" w14:textId="77777777" w:rsidR="00BB3966" w:rsidRDefault="00BB3966" w:rsidP="00BB3966">
      <w:pPr>
        <w:rPr>
          <w:shd w:val="clear" w:color="FFFFFF" w:fill="D9D9D9"/>
        </w:rPr>
      </w:pPr>
    </w:p>
    <w:p w14:paraId="6CABA07D" w14:textId="77777777" w:rsidR="00BB3966" w:rsidRDefault="00BB3966" w:rsidP="00BB3966">
      <w:pPr>
        <w:rPr>
          <w:shd w:val="clear" w:color="FFFFFF" w:fill="D9D9D9"/>
        </w:rPr>
      </w:pPr>
    </w:p>
    <w:p w14:paraId="0F38C9EF" w14:textId="77777777" w:rsidR="00BB3966" w:rsidRDefault="00BB3966" w:rsidP="00BB3966">
      <w:pPr>
        <w:rPr>
          <w:shd w:val="clear" w:color="FFFFFF" w:fill="D9D9D9"/>
        </w:rPr>
      </w:pPr>
    </w:p>
    <w:p w14:paraId="10A7864E" w14:textId="77777777" w:rsidR="00BB3966" w:rsidRDefault="00BB3966" w:rsidP="00BB3966">
      <w:pPr>
        <w:rPr>
          <w:shd w:val="clear" w:color="FFFFFF" w:fill="D9D9D9"/>
        </w:rPr>
      </w:pPr>
    </w:p>
    <w:p w14:paraId="05D825D2" w14:textId="77777777" w:rsidR="00BB3966" w:rsidRDefault="00BB3966" w:rsidP="00BB3966">
      <w:pPr>
        <w:rPr>
          <w:shd w:val="clear" w:color="FFFFFF" w:fill="D9D9D9"/>
        </w:rPr>
      </w:pPr>
    </w:p>
    <w:p w14:paraId="502FA7B4" w14:textId="77777777" w:rsidR="00BB3966" w:rsidRDefault="00BB3966" w:rsidP="00BB3966">
      <w:pPr>
        <w:rPr>
          <w:shd w:val="clear" w:color="FFFFFF" w:fill="D9D9D9"/>
        </w:rPr>
      </w:pPr>
    </w:p>
    <w:p w14:paraId="4F4189FE" w14:textId="77777777" w:rsidR="00BB3966" w:rsidRDefault="00BB3966" w:rsidP="00BB3966">
      <w:pPr>
        <w:rPr>
          <w:shd w:val="clear" w:color="FFFFFF" w:fill="D9D9D9"/>
        </w:rPr>
      </w:pPr>
    </w:p>
    <w:p w14:paraId="2057BACE" w14:textId="77777777" w:rsidR="00BB3966" w:rsidRDefault="00BB3966" w:rsidP="00BB3966">
      <w:pPr>
        <w:rPr>
          <w:shd w:val="clear" w:color="FFFFFF" w:fill="D9D9D9"/>
        </w:rPr>
      </w:pPr>
    </w:p>
    <w:p w14:paraId="60A62908" w14:textId="77777777" w:rsidR="00BB3966" w:rsidRDefault="00BB3966" w:rsidP="00BB3966">
      <w:pPr>
        <w:rPr>
          <w:shd w:val="clear" w:color="FFFFFF" w:fill="D9D9D9"/>
        </w:rPr>
      </w:pPr>
    </w:p>
    <w:p w14:paraId="6180FA96" w14:textId="77777777" w:rsidR="00BB3966" w:rsidRDefault="00BB3966" w:rsidP="00BB3966">
      <w:pPr>
        <w:rPr>
          <w:shd w:val="clear" w:color="FFFFFF" w:fill="D9D9D9"/>
        </w:rPr>
      </w:pPr>
    </w:p>
    <w:p w14:paraId="2C1A2ECD" w14:textId="77777777" w:rsidR="00BB3966" w:rsidRDefault="00BB3966" w:rsidP="00BB3966">
      <w:pPr>
        <w:rPr>
          <w:shd w:val="clear" w:color="FFFFFF" w:fill="D9D9D9"/>
        </w:rPr>
      </w:pPr>
    </w:p>
    <w:p w14:paraId="03822DF1" w14:textId="77777777" w:rsidR="00BB3966" w:rsidRDefault="00BB3966" w:rsidP="00BB3966">
      <w:pPr>
        <w:rPr>
          <w:shd w:val="clear" w:color="FFFFFF" w:fill="D9D9D9"/>
        </w:rPr>
      </w:pPr>
    </w:p>
    <w:p w14:paraId="34292442" w14:textId="77777777" w:rsidR="00BB3966" w:rsidRDefault="00BB3966" w:rsidP="00BB3966">
      <w:pPr>
        <w:rPr>
          <w:shd w:val="clear" w:color="FFFFFF" w:fill="D9D9D9"/>
        </w:rPr>
      </w:pPr>
    </w:p>
    <w:p w14:paraId="2960CA2D" w14:textId="77777777" w:rsidR="00BB3966" w:rsidRDefault="00BB3966" w:rsidP="00BB3966">
      <w:pPr>
        <w:rPr>
          <w:shd w:val="clear" w:color="FFFFFF" w:fill="D9D9D9"/>
        </w:rPr>
      </w:pPr>
    </w:p>
    <w:p w14:paraId="0138DDCB" w14:textId="77777777" w:rsidR="00BB3966" w:rsidRDefault="00BB3966" w:rsidP="00BB3966">
      <w:pPr>
        <w:rPr>
          <w:shd w:val="clear" w:color="FFFFFF" w:fill="D9D9D9"/>
        </w:rPr>
      </w:pPr>
    </w:p>
    <w:p w14:paraId="7DA1661F" w14:textId="77777777" w:rsidR="00BB3966" w:rsidRDefault="00BB3966" w:rsidP="00BB3966">
      <w:pPr>
        <w:rPr>
          <w:shd w:val="clear" w:color="FFFFFF" w:fill="D9D9D9"/>
        </w:rPr>
      </w:pPr>
    </w:p>
    <w:p w14:paraId="33D7A801" w14:textId="77777777" w:rsidR="00BB3966" w:rsidRDefault="00BB3966" w:rsidP="00BB3966">
      <w:pPr>
        <w:rPr>
          <w:shd w:val="clear" w:color="FFFFFF" w:fill="D9D9D9"/>
        </w:rPr>
        <w:sectPr w:rsidR="00BB3966">
          <w:footerReference w:type="default" r:id="rId9"/>
          <w:pgSz w:w="11906" w:h="16838"/>
          <w:pgMar w:top="1417" w:right="1417" w:bottom="1417" w:left="1417" w:header="851" w:footer="992" w:gutter="0"/>
          <w:pgNumType w:start="1"/>
          <w:cols w:space="720"/>
          <w:docGrid w:type="lines" w:linePitch="312"/>
        </w:sectPr>
      </w:pPr>
    </w:p>
    <w:p w14:paraId="7354ED3A" w14:textId="77777777" w:rsidR="00BB3966" w:rsidRDefault="00BB3966" w:rsidP="00BB3966">
      <w:pPr>
        <w:rPr>
          <w:shd w:val="clear" w:color="FFFFFF" w:fill="D9D9D9"/>
        </w:rPr>
      </w:pPr>
    </w:p>
    <w:p w14:paraId="1C1DB31F" w14:textId="77777777" w:rsidR="00BB3966" w:rsidRDefault="00BB3966" w:rsidP="00BB3966">
      <w:pPr>
        <w:rPr>
          <w:shd w:val="clear" w:color="FFFFFF" w:fill="D9D9D9"/>
        </w:rPr>
      </w:pPr>
    </w:p>
    <w:p w14:paraId="3A6D7937" w14:textId="77777777" w:rsidR="00BB3966" w:rsidRDefault="00BB3966" w:rsidP="00BB3966">
      <w:pPr>
        <w:rPr>
          <w:shd w:val="clear" w:color="FFFFFF" w:fill="D9D9D9"/>
        </w:rPr>
      </w:pPr>
    </w:p>
    <w:p w14:paraId="14CFFB5D" w14:textId="77777777" w:rsidR="00BB3966" w:rsidRDefault="00BB3966" w:rsidP="00BB3966">
      <w:pPr>
        <w:jc w:val="center"/>
        <w:rPr>
          <w:b/>
          <w:bCs/>
          <w:sz w:val="44"/>
          <w:szCs w:val="44"/>
          <w:shd w:val="clear" w:color="FFFFFF" w:fill="D9D9D9"/>
        </w:rPr>
      </w:pPr>
      <w:r>
        <w:rPr>
          <w:rFonts w:hint="eastAsia"/>
          <w:b/>
          <w:bCs/>
          <w:sz w:val="44"/>
          <w:szCs w:val="44"/>
          <w:shd w:val="clear" w:color="FFFFFF" w:fill="D9D9D9"/>
        </w:rPr>
        <w:t>目</w:t>
      </w:r>
      <w:r>
        <w:rPr>
          <w:rFonts w:hint="eastAsia"/>
          <w:b/>
          <w:bCs/>
          <w:sz w:val="44"/>
          <w:szCs w:val="44"/>
          <w:shd w:val="clear" w:color="FFFFFF" w:fill="D9D9D9"/>
        </w:rPr>
        <w:t xml:space="preserve">  </w:t>
      </w:r>
      <w:r>
        <w:rPr>
          <w:rFonts w:hint="eastAsia"/>
          <w:b/>
          <w:bCs/>
          <w:sz w:val="44"/>
          <w:szCs w:val="44"/>
          <w:shd w:val="clear" w:color="FFFFFF" w:fill="D9D9D9"/>
        </w:rPr>
        <w:t>录</w:t>
      </w:r>
    </w:p>
    <w:p w14:paraId="09EAE419" w14:textId="77777777" w:rsidR="00BB3966" w:rsidRDefault="00BB3966" w:rsidP="00BB3966">
      <w:pPr>
        <w:pStyle w:val="ad"/>
        <w:ind w:firstLineChars="200" w:firstLine="720"/>
        <w:rPr>
          <w:rFonts w:eastAsia="宋体"/>
          <w:sz w:val="24"/>
          <w:szCs w:val="24"/>
          <w:shd w:val="clear" w:color="FFFFFF" w:fill="D9D9D9"/>
        </w:rPr>
      </w:pPr>
      <w:r>
        <w:rPr>
          <w:rFonts w:hint="eastAsia"/>
          <w:shd w:val="clear" w:color="FFFFFF" w:fill="D9D9D9"/>
        </w:rPr>
        <w:fldChar w:fldCharType="begin" w:fldLock="1"/>
      </w:r>
      <w:r>
        <w:rPr>
          <w:rFonts w:hint="eastAsia"/>
          <w:shd w:val="clear" w:color="FFFFFF" w:fill="D9D9D9"/>
        </w:rPr>
        <w:instrText>TOC \t "</w:instrText>
      </w:r>
      <w:r>
        <w:rPr>
          <w:rFonts w:hint="eastAsia"/>
          <w:shd w:val="clear" w:color="FFFFFF" w:fill="D9D9D9"/>
        </w:rPr>
        <w:instrText>一级节标题</w:instrText>
      </w:r>
      <w:r>
        <w:rPr>
          <w:rFonts w:hint="eastAsia"/>
          <w:shd w:val="clear" w:color="FFFFFF" w:fill="D9D9D9"/>
        </w:rPr>
        <w:instrText>,1,</w:instrText>
      </w:r>
      <w:r>
        <w:rPr>
          <w:rFonts w:hint="eastAsia"/>
          <w:shd w:val="clear" w:color="FFFFFF" w:fill="D9D9D9"/>
        </w:rPr>
        <w:instrText>二级标题</w:instrText>
      </w:r>
      <w:r>
        <w:rPr>
          <w:rFonts w:hint="eastAsia"/>
          <w:shd w:val="clear" w:color="FFFFFF" w:fill="D9D9D9"/>
        </w:rPr>
        <w:instrText>,2,</w:instrText>
      </w:r>
      <w:r>
        <w:rPr>
          <w:rFonts w:hint="eastAsia"/>
          <w:shd w:val="clear" w:color="FFFFFF" w:fill="D9D9D9"/>
        </w:rPr>
        <w:instrText>三级节标题</w:instrText>
      </w:r>
      <w:r>
        <w:rPr>
          <w:rFonts w:hint="eastAsia"/>
          <w:shd w:val="clear" w:color="FFFFFF" w:fill="D9D9D9"/>
        </w:rPr>
        <w:instrText xml:space="preserve">,3" \h \u </w:instrText>
      </w:r>
      <w:r>
        <w:rPr>
          <w:rFonts w:hint="eastAsia"/>
          <w:shd w:val="clear" w:color="FFFFFF" w:fill="D9D9D9"/>
        </w:rPr>
        <w:fldChar w:fldCharType="separate"/>
      </w:r>
    </w:p>
    <w:p w14:paraId="133D473C" w14:textId="77777777" w:rsidR="00BB3966" w:rsidRDefault="008606FD" w:rsidP="00BB3966">
      <w:pPr>
        <w:pStyle w:val="TOC1"/>
        <w:tabs>
          <w:tab w:val="right" w:leader="dot" w:pos="9356"/>
        </w:tabs>
        <w:rPr>
          <w:rFonts w:ascii="宋体" w:hAnsi="宋体" w:cs="宋体"/>
          <w:sz w:val="28"/>
          <w:szCs w:val="28"/>
          <w:shd w:val="clear" w:color="FFFFFF" w:fill="D9D9D9"/>
        </w:rPr>
      </w:pPr>
      <w:hyperlink w:anchor="_Toc15845" w:history="1">
        <w:r w:rsidR="00BB3966">
          <w:rPr>
            <w:rFonts w:ascii="宋体" w:hAnsi="宋体" w:cs="宋体" w:hint="eastAsia"/>
            <w:b/>
            <w:bCs/>
            <w:sz w:val="28"/>
            <w:szCs w:val="28"/>
            <w:shd w:val="clear" w:color="FFFFFF" w:fill="D9D9D9"/>
          </w:rPr>
          <w:t>1 教学理念</w:t>
        </w:r>
        <w:r w:rsidR="00BB3966">
          <w:rPr>
            <w:rFonts w:ascii="宋体" w:hAnsi="宋体" w:cs="宋体" w:hint="eastAsia"/>
            <w:sz w:val="28"/>
            <w:szCs w:val="28"/>
            <w:shd w:val="clear" w:color="FFFFFF" w:fill="D9D9D9"/>
          </w:rPr>
          <w:tab/>
          <w:t>1</w:t>
        </w:r>
      </w:hyperlink>
    </w:p>
    <w:p w14:paraId="30E28C75" w14:textId="77777777" w:rsidR="00BB3966" w:rsidRDefault="008606FD" w:rsidP="00BB3966">
      <w:pPr>
        <w:pStyle w:val="TOC1"/>
        <w:tabs>
          <w:tab w:val="right" w:leader="dot" w:pos="9356"/>
        </w:tabs>
        <w:rPr>
          <w:shd w:val="clear" w:color="FFFFFF" w:fill="D9D9D9"/>
        </w:rPr>
      </w:pPr>
      <w:hyperlink w:anchor="_Toc15845" w:history="1">
        <w:r w:rsidR="00BB3966">
          <w:rPr>
            <w:rFonts w:ascii="宋体" w:hAnsi="宋体" w:cs="宋体" w:hint="eastAsia"/>
            <w:b/>
            <w:bCs/>
            <w:sz w:val="28"/>
            <w:szCs w:val="28"/>
            <w:shd w:val="clear" w:color="FFFFFF" w:fill="D9D9D9"/>
          </w:rPr>
          <w:t>2 课程介绍</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w:t>
      </w:r>
    </w:p>
    <w:p w14:paraId="7E333F2A"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2</w:t>
      </w:r>
      <w:hyperlink w:anchor="_Toc23018" w:history="1">
        <w:r>
          <w:rPr>
            <w:rFonts w:ascii="宋体" w:hAnsi="宋体" w:cs="宋体" w:hint="eastAsia"/>
            <w:sz w:val="28"/>
            <w:szCs w:val="28"/>
            <w:shd w:val="clear" w:color="FFFFFF" w:fill="D9D9D9"/>
          </w:rPr>
          <w:t xml:space="preserve">.1 课程的性质  </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3</w:t>
      </w:r>
    </w:p>
    <w:p w14:paraId="0F0B2639"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2</w:t>
      </w:r>
      <w:hyperlink w:anchor="_Toc6497" w:history="1">
        <w:r>
          <w:rPr>
            <w:rFonts w:ascii="宋体" w:hAnsi="宋体" w:cs="宋体" w:hint="eastAsia"/>
            <w:sz w:val="28"/>
            <w:szCs w:val="28"/>
            <w:shd w:val="clear" w:color="FFFFFF" w:fill="D9D9D9"/>
          </w:rPr>
          <w:t>.2 课程在学科专业结构中的地位、作用</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3</w:t>
      </w:r>
    </w:p>
    <w:p w14:paraId="39C604D7"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2</w:t>
      </w:r>
      <w:hyperlink w:anchor="_Toc3668" w:history="1">
        <w:r>
          <w:rPr>
            <w:rFonts w:ascii="宋体" w:hAnsi="宋体" w:cs="宋体" w:hint="eastAsia"/>
            <w:sz w:val="28"/>
            <w:szCs w:val="28"/>
            <w:shd w:val="clear" w:color="FFFFFF" w:fill="D9D9D9"/>
          </w:rPr>
          <w:t>.3 课程的前沿及发展趋势</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3</w:t>
      </w:r>
    </w:p>
    <w:p w14:paraId="7CB4856B"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2</w:t>
      </w:r>
      <w:hyperlink w:anchor="_Toc3668" w:history="1">
        <w:r>
          <w:rPr>
            <w:rFonts w:ascii="宋体" w:hAnsi="宋体" w:cs="宋体" w:hint="eastAsia"/>
            <w:sz w:val="28"/>
            <w:szCs w:val="28"/>
            <w:shd w:val="clear" w:color="FFFFFF" w:fill="D9D9D9"/>
          </w:rPr>
          <w:t>.4 学习本课程的必要性</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3</w:t>
      </w:r>
    </w:p>
    <w:p w14:paraId="346F477E" w14:textId="77777777" w:rsidR="00BB3966" w:rsidRDefault="008606FD" w:rsidP="00BB3966">
      <w:pPr>
        <w:pStyle w:val="TOC1"/>
        <w:tabs>
          <w:tab w:val="right" w:leader="dot" w:pos="9356"/>
        </w:tabs>
        <w:rPr>
          <w:shd w:val="clear" w:color="FFFFFF" w:fill="D9D9D9"/>
        </w:rPr>
      </w:pPr>
      <w:hyperlink w:anchor="_Toc15845" w:history="1">
        <w:r w:rsidR="00BB3966">
          <w:rPr>
            <w:rFonts w:ascii="宋体" w:hAnsi="宋体" w:cs="宋体" w:hint="eastAsia"/>
            <w:b/>
            <w:bCs/>
            <w:sz w:val="28"/>
            <w:szCs w:val="28"/>
            <w:shd w:val="clear" w:color="FFFFFF" w:fill="D9D9D9"/>
          </w:rPr>
          <w:t>3 教师简介</w:t>
        </w:r>
        <w:r w:rsidR="00BB3966">
          <w:rPr>
            <w:rFonts w:ascii="宋体" w:hAnsi="宋体" w:cs="宋体" w:hint="eastAsia"/>
            <w:sz w:val="28"/>
            <w:szCs w:val="28"/>
            <w:shd w:val="clear" w:color="FFFFFF" w:fill="D9D9D9"/>
          </w:rPr>
          <w:tab/>
          <w:t xml:space="preserve"> </w:t>
        </w:r>
      </w:hyperlink>
      <w:r w:rsidR="00BB3966">
        <w:rPr>
          <w:rFonts w:ascii="宋体" w:hAnsi="宋体" w:cs="宋体" w:hint="eastAsia"/>
          <w:sz w:val="28"/>
          <w:szCs w:val="28"/>
          <w:shd w:val="clear" w:color="FFFFFF" w:fill="D9D9D9"/>
        </w:rPr>
        <w:t xml:space="preserve"> 4</w:t>
      </w:r>
    </w:p>
    <w:p w14:paraId="2C167CB9" w14:textId="77777777" w:rsidR="00BB3966" w:rsidRDefault="008606FD" w:rsidP="00BB3966">
      <w:pPr>
        <w:pStyle w:val="TOC1"/>
        <w:tabs>
          <w:tab w:val="right" w:leader="dot" w:pos="9356"/>
        </w:tabs>
        <w:rPr>
          <w:shd w:val="clear" w:color="FFFFFF" w:fill="D9D9D9"/>
        </w:rPr>
      </w:pPr>
      <w:hyperlink w:anchor="_Toc15845" w:history="1">
        <w:r w:rsidR="00BB3966">
          <w:rPr>
            <w:rFonts w:ascii="宋体" w:hAnsi="宋体" w:cs="宋体" w:hint="eastAsia"/>
            <w:b/>
            <w:bCs/>
            <w:sz w:val="28"/>
            <w:szCs w:val="28"/>
            <w:shd w:val="clear" w:color="FFFFFF" w:fill="D9D9D9"/>
          </w:rPr>
          <w:t>4 先修课程</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5</w:t>
      </w:r>
    </w:p>
    <w:p w14:paraId="75BB97C6" w14:textId="77777777" w:rsidR="00BB3966" w:rsidRDefault="008606FD" w:rsidP="00BB3966">
      <w:pPr>
        <w:pStyle w:val="TOC1"/>
        <w:tabs>
          <w:tab w:val="right" w:leader="dot" w:pos="9356"/>
        </w:tabs>
        <w:rPr>
          <w:shd w:val="clear" w:color="FFFFFF" w:fill="D9D9D9"/>
        </w:rPr>
      </w:pPr>
      <w:hyperlink w:anchor="_Toc15845" w:history="1">
        <w:r w:rsidR="00BB3966">
          <w:rPr>
            <w:rFonts w:ascii="宋体" w:hAnsi="宋体" w:cs="宋体" w:hint="eastAsia"/>
            <w:b/>
            <w:bCs/>
            <w:sz w:val="28"/>
            <w:szCs w:val="28"/>
            <w:shd w:val="clear" w:color="FFFFFF" w:fill="D9D9D9"/>
          </w:rPr>
          <w:t>5 课程目标</w:t>
        </w:r>
        <w:r w:rsidR="00BB3966">
          <w:rPr>
            <w:rFonts w:ascii="宋体" w:hAnsi="宋体" w:cs="宋体" w:hint="eastAsia"/>
            <w:sz w:val="28"/>
            <w:szCs w:val="28"/>
            <w:shd w:val="clear" w:color="FFFFFF" w:fill="D9D9D9"/>
          </w:rPr>
          <w:tab/>
          <w:t>6</w:t>
        </w:r>
      </w:hyperlink>
    </w:p>
    <w:p w14:paraId="38BA8D94" w14:textId="77777777" w:rsidR="00BB3966" w:rsidRDefault="008606FD" w:rsidP="00BB3966">
      <w:pPr>
        <w:pStyle w:val="TOC1"/>
        <w:tabs>
          <w:tab w:val="right" w:leader="dot" w:pos="9356"/>
        </w:tabs>
        <w:rPr>
          <w:shd w:val="clear" w:color="FFFFFF" w:fill="D9D9D9"/>
        </w:rPr>
      </w:pPr>
      <w:hyperlink w:anchor="_Toc15845" w:history="1">
        <w:r w:rsidR="00BB3966">
          <w:rPr>
            <w:rFonts w:ascii="宋体" w:hAnsi="宋体" w:cs="宋体" w:hint="eastAsia"/>
            <w:b/>
            <w:bCs/>
            <w:sz w:val="28"/>
            <w:szCs w:val="28"/>
            <w:shd w:val="clear" w:color="FFFFFF" w:fill="D9D9D9"/>
          </w:rPr>
          <w:t>6 课程内容</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8</w:t>
      </w:r>
    </w:p>
    <w:p w14:paraId="67D629F9"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6</w:t>
      </w:r>
      <w:hyperlink w:anchor="_Toc23018" w:history="1">
        <w:r>
          <w:rPr>
            <w:rFonts w:ascii="宋体" w:hAnsi="宋体" w:cs="宋体" w:hint="eastAsia"/>
            <w:sz w:val="28"/>
            <w:szCs w:val="28"/>
            <w:shd w:val="clear" w:color="FFFFFF" w:fill="D9D9D9"/>
          </w:rPr>
          <w:t>.1 课程的内容概要</w:t>
        </w:r>
        <w:r>
          <w:rPr>
            <w:rFonts w:ascii="宋体" w:hAnsi="宋体" w:cs="宋体" w:hint="eastAsia"/>
            <w:sz w:val="28"/>
            <w:szCs w:val="28"/>
            <w:shd w:val="clear" w:color="FFFFFF" w:fill="D9D9D9"/>
          </w:rPr>
          <w:tab/>
          <w:t xml:space="preserve"> </w:t>
        </w:r>
      </w:hyperlink>
      <w:r>
        <w:rPr>
          <w:rFonts w:ascii="宋体" w:hAnsi="宋体" w:cs="宋体" w:hint="eastAsia"/>
          <w:sz w:val="28"/>
          <w:szCs w:val="28"/>
          <w:shd w:val="clear" w:color="FFFFFF" w:fill="D9D9D9"/>
        </w:rPr>
        <w:t xml:space="preserve"> 8</w:t>
      </w:r>
    </w:p>
    <w:p w14:paraId="1E15330A"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6</w:t>
      </w:r>
      <w:hyperlink w:anchor="_Toc6497" w:history="1">
        <w:r>
          <w:rPr>
            <w:rFonts w:ascii="宋体" w:hAnsi="宋体" w:cs="宋体" w:hint="eastAsia"/>
            <w:sz w:val="28"/>
            <w:szCs w:val="28"/>
            <w:shd w:val="clear" w:color="FFFFFF" w:fill="D9D9D9"/>
          </w:rPr>
          <w:t>.2 教学重点、难点</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8</w:t>
      </w:r>
    </w:p>
    <w:p w14:paraId="2E53CA98" w14:textId="77777777" w:rsidR="00BB3966" w:rsidRDefault="00BB3966" w:rsidP="00BB3966">
      <w:pPr>
        <w:pStyle w:val="TOC3"/>
        <w:tabs>
          <w:tab w:val="right" w:leader="dot" w:pos="9356"/>
        </w:tabs>
        <w:ind w:leftChars="0" w:left="0"/>
        <w:rPr>
          <w:rFonts w:ascii="宋体" w:hAnsi="宋体" w:cs="宋体"/>
          <w:sz w:val="28"/>
          <w:szCs w:val="28"/>
          <w:shd w:val="clear" w:color="FFFFFF" w:fill="D9D9D9"/>
        </w:rPr>
      </w:pPr>
      <w:r>
        <w:rPr>
          <w:rFonts w:ascii="宋体" w:hAnsi="宋体" w:cs="宋体" w:hint="eastAsia"/>
          <w:sz w:val="28"/>
          <w:szCs w:val="28"/>
          <w:shd w:val="clear" w:color="FFFFFF" w:fill="D9D9D9"/>
        </w:rPr>
        <w:t xml:space="preserve">   </w:t>
      </w:r>
      <w:hyperlink w:anchor="_Toc3367" w:history="1">
        <w:r>
          <w:rPr>
            <w:rFonts w:ascii="宋体" w:hAnsi="宋体" w:cs="宋体" w:hint="eastAsia"/>
            <w:sz w:val="28"/>
            <w:szCs w:val="28"/>
            <w:shd w:val="clear" w:color="FFFFFF" w:fill="D9D9D9"/>
          </w:rPr>
          <w:t xml:space="preserve">6.3 学时安排  </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9</w:t>
      </w:r>
    </w:p>
    <w:p w14:paraId="5F8FF964" w14:textId="77777777" w:rsidR="00BB3966" w:rsidRDefault="008606FD" w:rsidP="00BB3966">
      <w:pPr>
        <w:pStyle w:val="TOC1"/>
        <w:tabs>
          <w:tab w:val="right" w:leader="dot" w:pos="9356"/>
        </w:tabs>
        <w:rPr>
          <w:shd w:val="clear" w:color="FFFFFF" w:fill="D9D9D9"/>
        </w:rPr>
      </w:pPr>
      <w:hyperlink w:anchor="_Toc15845" w:history="1">
        <w:r w:rsidR="00BB3966">
          <w:rPr>
            <w:rFonts w:ascii="宋体" w:hAnsi="宋体" w:cs="宋体" w:hint="eastAsia"/>
            <w:sz w:val="28"/>
            <w:szCs w:val="28"/>
            <w:shd w:val="clear" w:color="FFFFFF" w:fill="D9D9D9"/>
          </w:rPr>
          <w:t>7</w:t>
        </w:r>
        <w:r w:rsidR="00BB3966">
          <w:rPr>
            <w:rFonts w:ascii="宋体" w:hAnsi="宋体" w:cs="宋体" w:hint="eastAsia"/>
            <w:b/>
            <w:bCs/>
            <w:sz w:val="28"/>
            <w:szCs w:val="28"/>
            <w:shd w:val="clear" w:color="FFFFFF" w:fill="D9D9D9"/>
          </w:rPr>
          <w:t xml:space="preserve"> 课程实施</w:t>
        </w:r>
        <w:r w:rsidR="00BB3966">
          <w:rPr>
            <w:rFonts w:ascii="宋体" w:hAnsi="宋体" w:cs="宋体" w:hint="eastAsia"/>
            <w:sz w:val="28"/>
            <w:szCs w:val="28"/>
            <w:shd w:val="clear" w:color="FFFFFF" w:fill="D9D9D9"/>
          </w:rPr>
          <w:tab/>
          <w:t>11</w:t>
        </w:r>
      </w:hyperlink>
    </w:p>
    <w:p w14:paraId="315F58CE"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7</w:t>
      </w:r>
      <w:hyperlink w:anchor="_Toc23018" w:history="1">
        <w:r>
          <w:rPr>
            <w:rFonts w:ascii="宋体" w:hAnsi="宋体" w:cs="宋体" w:hint="eastAsia"/>
            <w:sz w:val="28"/>
            <w:szCs w:val="28"/>
            <w:shd w:val="clear" w:color="FFFFFF" w:fill="D9D9D9"/>
          </w:rPr>
          <w:t xml:space="preserve">.1 教学单元一  </w:t>
        </w:r>
        <w:r>
          <w:rPr>
            <w:rFonts w:ascii="宋体" w:hAnsi="宋体" w:cs="宋体" w:hint="eastAsia"/>
            <w:sz w:val="28"/>
            <w:szCs w:val="28"/>
            <w:shd w:val="clear" w:color="FFFFFF" w:fill="D9D9D9"/>
          </w:rPr>
          <w:tab/>
          <w:t>11</w:t>
        </w:r>
      </w:hyperlink>
    </w:p>
    <w:p w14:paraId="31DEAAC2"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7.1.1 教学日期</w:t>
        </w:r>
        <w:r w:rsidR="00BB3966">
          <w:rPr>
            <w:rFonts w:ascii="宋体" w:hAnsi="宋体" w:cs="宋体" w:hint="eastAsia"/>
            <w:sz w:val="28"/>
            <w:szCs w:val="28"/>
            <w:shd w:val="clear" w:color="FFFFFF" w:fill="D9D9D9"/>
          </w:rPr>
          <w:tab/>
          <w:t>11</w:t>
        </w:r>
      </w:hyperlink>
    </w:p>
    <w:p w14:paraId="464998BC"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7.1.2 教学目标</w:t>
        </w:r>
        <w:r w:rsidR="00BB3966">
          <w:rPr>
            <w:rFonts w:ascii="宋体" w:hAnsi="宋体" w:cs="宋体" w:hint="eastAsia"/>
            <w:sz w:val="28"/>
            <w:szCs w:val="28"/>
            <w:shd w:val="clear" w:color="FFFFFF" w:fill="D9D9D9"/>
          </w:rPr>
          <w:tab/>
          <w:t>1</w:t>
        </w:r>
      </w:hyperlink>
      <w:r w:rsidR="00BB3966">
        <w:rPr>
          <w:rFonts w:ascii="宋体" w:hAnsi="宋体" w:cs="宋体" w:hint="eastAsia"/>
          <w:sz w:val="28"/>
          <w:szCs w:val="28"/>
          <w:shd w:val="clear" w:color="FFFFFF" w:fill="D9D9D9"/>
        </w:rPr>
        <w:t>1</w:t>
      </w:r>
    </w:p>
    <w:p w14:paraId="10755059"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7.1.3 教学内容</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11</w:t>
      </w:r>
    </w:p>
    <w:p w14:paraId="7F9816F5"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7.1.4 教学过程</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11</w:t>
      </w:r>
    </w:p>
    <w:p w14:paraId="08B5B0CA"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7.1.5 教学方法</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11</w:t>
      </w:r>
    </w:p>
    <w:p w14:paraId="3D4BEB8E"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7.1.6 作业安排</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11</w:t>
      </w:r>
    </w:p>
    <w:p w14:paraId="24988CF1"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7.1.7 课前准备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12</w:t>
      </w:r>
    </w:p>
    <w:p w14:paraId="0B63B1AD"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7.1.8 参考资料</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12</w:t>
      </w:r>
    </w:p>
    <w:p w14:paraId="0AA3EF33"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7</w:t>
      </w:r>
      <w:hyperlink w:anchor="_Toc23018" w:history="1">
        <w:r>
          <w:rPr>
            <w:rFonts w:ascii="宋体" w:hAnsi="宋体" w:cs="宋体" w:hint="eastAsia"/>
            <w:sz w:val="28"/>
            <w:szCs w:val="28"/>
            <w:shd w:val="clear" w:color="FFFFFF" w:fill="D9D9D9"/>
          </w:rPr>
          <w:t>.2 教学单元二</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13</w:t>
      </w:r>
    </w:p>
    <w:p w14:paraId="4E1C3797"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7.2.1 教学日期</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13</w:t>
      </w:r>
    </w:p>
    <w:p w14:paraId="2B8D814F"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7.2.2 教学目标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13</w:t>
      </w:r>
    </w:p>
    <w:p w14:paraId="6EA68B4A"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7.2.3 教学内容</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13</w:t>
      </w:r>
    </w:p>
    <w:p w14:paraId="063A7CB0"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7.2.4 教学过程</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13</w:t>
      </w:r>
    </w:p>
    <w:p w14:paraId="0CCE2782"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7.2.5 教学方法</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13</w:t>
      </w:r>
    </w:p>
    <w:p w14:paraId="5BCE6936"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7.2.6 作业安排</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13</w:t>
      </w:r>
    </w:p>
    <w:p w14:paraId="18A7254B"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7.2.7 课前准备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14</w:t>
      </w:r>
    </w:p>
    <w:p w14:paraId="5F4E7E91"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7.2.8 参考资料</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14</w:t>
      </w:r>
    </w:p>
    <w:p w14:paraId="615A7616"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7</w:t>
      </w:r>
      <w:hyperlink w:anchor="_Toc23018" w:history="1">
        <w:r>
          <w:rPr>
            <w:rFonts w:ascii="宋体" w:hAnsi="宋体" w:cs="宋体" w:hint="eastAsia"/>
            <w:sz w:val="28"/>
            <w:szCs w:val="28"/>
            <w:shd w:val="clear" w:color="FFFFFF" w:fill="D9D9D9"/>
          </w:rPr>
          <w:t>.3 教学单元三</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15</w:t>
      </w:r>
    </w:p>
    <w:p w14:paraId="66711C08"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7.3.1 教学日期</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15</w:t>
      </w:r>
    </w:p>
    <w:p w14:paraId="1C4D4A48"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7.3.2 教学目标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15</w:t>
      </w:r>
    </w:p>
    <w:p w14:paraId="5C276ACB"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7.3.3 教学内容</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15</w:t>
      </w:r>
    </w:p>
    <w:p w14:paraId="6F38E840"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7.3.4 教学过程</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15</w:t>
      </w:r>
    </w:p>
    <w:p w14:paraId="7532DEC6"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7.3.5 教学方法</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16</w:t>
      </w:r>
    </w:p>
    <w:p w14:paraId="3B995820"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7.3.6 作业安排</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16</w:t>
      </w:r>
    </w:p>
    <w:p w14:paraId="04D6A9C2"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7.3.7 课前准备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16</w:t>
      </w:r>
    </w:p>
    <w:p w14:paraId="3A3B1AB2"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7.3.8 参考资料</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16</w:t>
      </w:r>
    </w:p>
    <w:p w14:paraId="087BE061"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lastRenderedPageBreak/>
        <w:t>7</w:t>
      </w:r>
      <w:hyperlink w:anchor="_Toc23018" w:history="1">
        <w:r>
          <w:rPr>
            <w:rFonts w:ascii="宋体" w:hAnsi="宋体" w:cs="宋体" w:hint="eastAsia"/>
            <w:sz w:val="28"/>
            <w:szCs w:val="28"/>
            <w:shd w:val="clear" w:color="FFFFFF" w:fill="D9D9D9"/>
          </w:rPr>
          <w:t>.4 教学单元四</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17</w:t>
      </w:r>
    </w:p>
    <w:p w14:paraId="135BA82E"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7.4.1 教学日期</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17</w:t>
      </w:r>
    </w:p>
    <w:p w14:paraId="3E4FB65E"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7.4.2 教学目标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17</w:t>
      </w:r>
    </w:p>
    <w:p w14:paraId="1313FCD5"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7.4.3 教学内容</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17</w:t>
      </w:r>
    </w:p>
    <w:p w14:paraId="00D73234"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7.4.4 教学过程</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17</w:t>
      </w:r>
    </w:p>
    <w:p w14:paraId="5AAD988E"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7.4.5 教学方法</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18</w:t>
      </w:r>
    </w:p>
    <w:p w14:paraId="50C26B1C"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7.4.6 作业安排</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18</w:t>
      </w:r>
    </w:p>
    <w:p w14:paraId="4D93E936"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7.4.7 课前准备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18</w:t>
      </w:r>
    </w:p>
    <w:p w14:paraId="3E66A6DE"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7.4.8 参考资料</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18</w:t>
      </w:r>
    </w:p>
    <w:p w14:paraId="031C5BDC"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7</w:t>
      </w:r>
      <w:hyperlink w:anchor="_Toc23018" w:history="1">
        <w:r>
          <w:rPr>
            <w:rFonts w:ascii="宋体" w:hAnsi="宋体" w:cs="宋体" w:hint="eastAsia"/>
            <w:sz w:val="28"/>
            <w:szCs w:val="28"/>
            <w:shd w:val="clear" w:color="FFFFFF" w:fill="D9D9D9"/>
          </w:rPr>
          <w:t xml:space="preserve">.5 教学单元五 </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19</w:t>
      </w:r>
    </w:p>
    <w:p w14:paraId="71FCA5CA"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7.5.1 教学日期</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19</w:t>
      </w:r>
    </w:p>
    <w:p w14:paraId="0471304C"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7.5.2 教学目标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19</w:t>
      </w:r>
    </w:p>
    <w:p w14:paraId="05568C09"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7.5.3 教学内容</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19</w:t>
      </w:r>
    </w:p>
    <w:p w14:paraId="6446E020"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7.5.4 教学过程</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19</w:t>
      </w:r>
    </w:p>
    <w:p w14:paraId="0E1127EF"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7.5.5 教学方法</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20</w:t>
      </w:r>
    </w:p>
    <w:p w14:paraId="4335BC6A"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7.5.6 作业安排</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20</w:t>
      </w:r>
    </w:p>
    <w:p w14:paraId="7F89F802"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7.5.7 课前准备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20</w:t>
      </w:r>
    </w:p>
    <w:p w14:paraId="6AFC6C32"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7.5.8 参考资料</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20</w:t>
      </w:r>
    </w:p>
    <w:p w14:paraId="70CFA396"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7</w:t>
      </w:r>
      <w:hyperlink w:anchor="_Toc23018" w:history="1">
        <w:r>
          <w:rPr>
            <w:rFonts w:ascii="宋体" w:hAnsi="宋体" w:cs="宋体" w:hint="eastAsia"/>
            <w:sz w:val="28"/>
            <w:szCs w:val="28"/>
            <w:shd w:val="clear" w:color="FFFFFF" w:fill="D9D9D9"/>
          </w:rPr>
          <w:t xml:space="preserve">.6 教学单元六 </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21</w:t>
      </w:r>
    </w:p>
    <w:p w14:paraId="68C3A135"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7.6.1 教学日期</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21</w:t>
      </w:r>
    </w:p>
    <w:p w14:paraId="340C67DD"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7.6.2 教学目标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21</w:t>
      </w:r>
    </w:p>
    <w:p w14:paraId="5AF95B8E"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7.6.3 教学内容</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21</w:t>
      </w:r>
    </w:p>
    <w:p w14:paraId="2B3A415C"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7.6.4 教学过程</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21</w:t>
      </w:r>
    </w:p>
    <w:p w14:paraId="74EA3A0A"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7.6.5 教学方法</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21</w:t>
      </w:r>
    </w:p>
    <w:p w14:paraId="58C186BF"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7.6.6 作业安排</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21</w:t>
      </w:r>
    </w:p>
    <w:p w14:paraId="135B23A2"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7.6.7 课前准备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22</w:t>
      </w:r>
    </w:p>
    <w:p w14:paraId="2A72B3F4"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7.6.8 参考资料</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22</w:t>
      </w:r>
    </w:p>
    <w:p w14:paraId="0D6E50AA"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7</w:t>
      </w:r>
      <w:hyperlink w:anchor="_Toc23018" w:history="1">
        <w:r>
          <w:rPr>
            <w:rFonts w:ascii="宋体" w:hAnsi="宋体" w:cs="宋体" w:hint="eastAsia"/>
            <w:sz w:val="28"/>
            <w:szCs w:val="28"/>
            <w:shd w:val="clear" w:color="FFFFFF" w:fill="D9D9D9"/>
          </w:rPr>
          <w:t>.7 教学单元七</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 xml:space="preserve"> 23</w:t>
      </w:r>
    </w:p>
    <w:p w14:paraId="5C194600"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 xml:space="preserve">7.7.1 教学日期 </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23</w:t>
      </w:r>
    </w:p>
    <w:p w14:paraId="509F4956"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7.7.2 教学目标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23</w:t>
      </w:r>
    </w:p>
    <w:p w14:paraId="09CD5232"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7.7.3 教学内容</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23</w:t>
      </w:r>
    </w:p>
    <w:p w14:paraId="24D6F57F"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7.7.4 教学过程</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23</w:t>
      </w:r>
    </w:p>
    <w:p w14:paraId="6594DEDA"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7.7.5 教学方法</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23</w:t>
      </w:r>
    </w:p>
    <w:p w14:paraId="1B36499C"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7.7.6 作业安排</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24</w:t>
      </w:r>
    </w:p>
    <w:p w14:paraId="0CB2952E"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7.7.7 课前准备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24</w:t>
      </w:r>
    </w:p>
    <w:p w14:paraId="3A11BF55"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7.7.8 参考资料</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24</w:t>
      </w:r>
    </w:p>
    <w:p w14:paraId="55E5ED81"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7</w:t>
      </w:r>
      <w:hyperlink w:anchor="_Toc23018" w:history="1">
        <w:r>
          <w:rPr>
            <w:rFonts w:ascii="宋体" w:hAnsi="宋体" w:cs="宋体" w:hint="eastAsia"/>
            <w:sz w:val="28"/>
            <w:szCs w:val="28"/>
            <w:shd w:val="clear" w:color="FFFFFF" w:fill="D9D9D9"/>
          </w:rPr>
          <w:t>.8 教学单元八</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25</w:t>
      </w:r>
    </w:p>
    <w:p w14:paraId="70D54E98"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 xml:space="preserve">7.8.1 教学日期 </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25</w:t>
      </w:r>
    </w:p>
    <w:p w14:paraId="42350A2A"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7.8.2 教学目标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25</w:t>
      </w:r>
    </w:p>
    <w:p w14:paraId="07D3CB4C"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7.8.3 教学内容</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25</w:t>
      </w:r>
    </w:p>
    <w:p w14:paraId="632AD483"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7.8.4 教学过程</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25</w:t>
      </w:r>
    </w:p>
    <w:p w14:paraId="7D277E60"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7.8.5 教学方法</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25</w:t>
      </w:r>
    </w:p>
    <w:p w14:paraId="6F283271"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7.8.6 作业安排</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25</w:t>
      </w:r>
    </w:p>
    <w:p w14:paraId="742405C5"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7.8.7 课前准备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26</w:t>
      </w:r>
    </w:p>
    <w:p w14:paraId="24FE45FD"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7.8.8 参考资料</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26</w:t>
      </w:r>
    </w:p>
    <w:p w14:paraId="49CFB248"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7</w:t>
      </w:r>
      <w:hyperlink w:anchor="_Toc23018" w:history="1">
        <w:r>
          <w:rPr>
            <w:rFonts w:ascii="宋体" w:hAnsi="宋体" w:cs="宋体" w:hint="eastAsia"/>
            <w:sz w:val="28"/>
            <w:szCs w:val="28"/>
            <w:shd w:val="clear" w:color="FFFFFF" w:fill="D9D9D9"/>
          </w:rPr>
          <w:t>.9 教学单元九</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 xml:space="preserve"> 27</w:t>
      </w:r>
    </w:p>
    <w:p w14:paraId="3FF756E9"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 xml:space="preserve">7.9.1 教学日期 </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27</w:t>
      </w:r>
    </w:p>
    <w:p w14:paraId="0ECE11EC"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7.9.2 教学目标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27</w:t>
      </w:r>
    </w:p>
    <w:p w14:paraId="12924615"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7.9.3 教学内容</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27</w:t>
      </w:r>
    </w:p>
    <w:p w14:paraId="109741B7"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7.9.4 教学过程</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27</w:t>
      </w:r>
    </w:p>
    <w:p w14:paraId="15C0B1CB"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7.9.5 教学方法</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28</w:t>
      </w:r>
    </w:p>
    <w:p w14:paraId="1C7187F3"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7.9.6 作业安排</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28</w:t>
      </w:r>
    </w:p>
    <w:p w14:paraId="4A792887"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7.9.7 课前准备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28</w:t>
      </w:r>
    </w:p>
    <w:p w14:paraId="2514A62D"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7.9.8 参考资料</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28</w:t>
      </w:r>
    </w:p>
    <w:p w14:paraId="2437CBBD"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7</w:t>
      </w:r>
      <w:hyperlink w:anchor="_Toc23018" w:history="1">
        <w:r>
          <w:rPr>
            <w:rFonts w:ascii="宋体" w:hAnsi="宋体" w:cs="宋体" w:hint="eastAsia"/>
            <w:sz w:val="28"/>
            <w:szCs w:val="28"/>
            <w:shd w:val="clear" w:color="FFFFFF" w:fill="D9D9D9"/>
          </w:rPr>
          <w:t>.10 教学单元</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 xml:space="preserve">  29</w:t>
      </w:r>
    </w:p>
    <w:p w14:paraId="0B8FDEC4"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 xml:space="preserve">7.10.1 教学日期 </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29</w:t>
      </w:r>
    </w:p>
    <w:p w14:paraId="2961B529"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7.10.2 教学目标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29</w:t>
      </w:r>
    </w:p>
    <w:p w14:paraId="246FA2F7"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7.10.3 教学内容</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29</w:t>
      </w:r>
    </w:p>
    <w:p w14:paraId="69CB92A1"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7.10.4 教学过程</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29</w:t>
      </w:r>
    </w:p>
    <w:p w14:paraId="41C50D78"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7.10.5 教学方法</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30</w:t>
      </w:r>
    </w:p>
    <w:p w14:paraId="3FA28C69"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7.7.6 作业安排</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30</w:t>
      </w:r>
    </w:p>
    <w:p w14:paraId="59F16D7D"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7.10.7 课前准备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30</w:t>
      </w:r>
    </w:p>
    <w:p w14:paraId="1E0229FB"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7.10.8 参考资料</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30</w:t>
      </w:r>
    </w:p>
    <w:p w14:paraId="5411464B"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7</w:t>
      </w:r>
      <w:hyperlink w:anchor="_Toc23018" w:history="1">
        <w:r>
          <w:rPr>
            <w:rFonts w:ascii="宋体" w:hAnsi="宋体" w:cs="宋体" w:hint="eastAsia"/>
            <w:sz w:val="28"/>
            <w:szCs w:val="28"/>
            <w:shd w:val="clear" w:color="FFFFFF" w:fill="D9D9D9"/>
          </w:rPr>
          <w:t xml:space="preserve">.11 教学单元十一 </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31</w:t>
      </w:r>
    </w:p>
    <w:p w14:paraId="35C2895B"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 xml:space="preserve">7.11.1 教学日期 </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31</w:t>
      </w:r>
    </w:p>
    <w:p w14:paraId="031C474C"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7.11.2 教学目标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31</w:t>
      </w:r>
    </w:p>
    <w:p w14:paraId="6EE7DCEA"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7.11.3 教学内容</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31</w:t>
      </w:r>
    </w:p>
    <w:p w14:paraId="5012E097"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7.11.4 教学过程</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31</w:t>
      </w:r>
    </w:p>
    <w:p w14:paraId="7F3EDAB1"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7.11.5 教学方法</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32</w:t>
      </w:r>
    </w:p>
    <w:p w14:paraId="2958B056"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7.11.6 作业安排</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32</w:t>
      </w:r>
    </w:p>
    <w:p w14:paraId="4A71ACC8"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7.11.7 课前准备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32</w:t>
      </w:r>
    </w:p>
    <w:p w14:paraId="05FE50D2"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7.11.8 参考资料</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32</w:t>
      </w:r>
    </w:p>
    <w:p w14:paraId="086F4BCE"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7</w:t>
      </w:r>
      <w:hyperlink w:anchor="_Toc23018" w:history="1">
        <w:r>
          <w:rPr>
            <w:rFonts w:ascii="宋体" w:hAnsi="宋体" w:cs="宋体" w:hint="eastAsia"/>
            <w:sz w:val="28"/>
            <w:szCs w:val="28"/>
            <w:shd w:val="clear" w:color="FFFFFF" w:fill="D9D9D9"/>
          </w:rPr>
          <w:t xml:space="preserve">.12 教学单元十二 </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33</w:t>
      </w:r>
    </w:p>
    <w:p w14:paraId="30BBC433"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7.12.1 教学日期</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33</w:t>
      </w:r>
    </w:p>
    <w:p w14:paraId="2E62B25E"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7.12.2 教学目标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33</w:t>
      </w:r>
    </w:p>
    <w:p w14:paraId="1B6191D3"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9190" w:history="1">
        <w:r w:rsidR="00BB3966">
          <w:rPr>
            <w:rFonts w:ascii="宋体" w:hAnsi="宋体" w:cs="宋体" w:hint="eastAsia"/>
            <w:sz w:val="28"/>
            <w:szCs w:val="28"/>
            <w:shd w:val="clear" w:color="FFFFFF" w:fill="D9D9D9"/>
          </w:rPr>
          <w:t>7.12.3 教学内容</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33</w:t>
      </w:r>
    </w:p>
    <w:p w14:paraId="0923FEAF"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7.12.4 教学过程</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33</w:t>
      </w:r>
    </w:p>
    <w:p w14:paraId="44EE2770"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7.12.5 教学方法</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33</w:t>
      </w:r>
    </w:p>
    <w:p w14:paraId="7F6BBF70"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1320" w:history="1">
        <w:r w:rsidR="00BB3966">
          <w:rPr>
            <w:rFonts w:ascii="宋体" w:hAnsi="宋体" w:cs="宋体" w:hint="eastAsia"/>
            <w:sz w:val="28"/>
            <w:szCs w:val="28"/>
            <w:shd w:val="clear" w:color="FFFFFF" w:fill="D9D9D9"/>
          </w:rPr>
          <w:t>7.12.6 作业安排</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33</w:t>
      </w:r>
    </w:p>
    <w:p w14:paraId="639C1E07" w14:textId="77777777" w:rsidR="00BB3966" w:rsidRDefault="008606FD" w:rsidP="00BB3966">
      <w:pPr>
        <w:pStyle w:val="TOC3"/>
        <w:tabs>
          <w:tab w:val="right" w:leader="dot" w:pos="9356"/>
        </w:tabs>
        <w:rPr>
          <w:rFonts w:ascii="宋体" w:hAnsi="宋体" w:cs="宋体"/>
          <w:sz w:val="28"/>
          <w:szCs w:val="28"/>
          <w:shd w:val="clear" w:color="FFFFFF" w:fill="D9D9D9"/>
        </w:rPr>
      </w:pPr>
      <w:hyperlink w:anchor="_Toc22090" w:history="1">
        <w:r w:rsidR="00BB3966">
          <w:rPr>
            <w:rFonts w:ascii="宋体" w:hAnsi="宋体" w:cs="宋体" w:hint="eastAsia"/>
            <w:sz w:val="28"/>
            <w:szCs w:val="28"/>
            <w:shd w:val="clear" w:color="FFFFFF" w:fill="D9D9D9"/>
          </w:rPr>
          <w:t>7.12.7 课前准备</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33</w:t>
      </w:r>
    </w:p>
    <w:p w14:paraId="7738D392" w14:textId="77777777" w:rsidR="00BB3966" w:rsidRDefault="008606FD" w:rsidP="00BB3966">
      <w:pPr>
        <w:pStyle w:val="TOC3"/>
        <w:tabs>
          <w:tab w:val="right" w:leader="dot" w:pos="9356"/>
        </w:tabs>
        <w:rPr>
          <w:shd w:val="clear" w:color="FFFFFF" w:fill="D9D9D9"/>
        </w:rPr>
      </w:pPr>
      <w:hyperlink w:anchor="_Toc29190" w:history="1">
        <w:r w:rsidR="00BB3966">
          <w:rPr>
            <w:rFonts w:ascii="宋体" w:hAnsi="宋体" w:cs="宋体" w:hint="eastAsia"/>
            <w:sz w:val="28"/>
            <w:szCs w:val="28"/>
            <w:shd w:val="clear" w:color="FFFFFF" w:fill="D9D9D9"/>
          </w:rPr>
          <w:t>7.12.8 参考资料</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34</w:t>
      </w:r>
    </w:p>
    <w:p w14:paraId="5A1990DB" w14:textId="77777777" w:rsidR="00BB3966" w:rsidRDefault="008606FD" w:rsidP="00BB3966">
      <w:pPr>
        <w:pStyle w:val="TOC1"/>
        <w:tabs>
          <w:tab w:val="right" w:leader="dot" w:pos="9356"/>
        </w:tabs>
        <w:rPr>
          <w:rFonts w:ascii="宋体" w:hAnsi="宋体" w:cs="宋体"/>
          <w:sz w:val="28"/>
          <w:szCs w:val="28"/>
          <w:shd w:val="clear" w:color="FFFFFF" w:fill="D9D9D9"/>
        </w:rPr>
      </w:pPr>
      <w:hyperlink w:anchor="_Toc11705" w:history="1">
        <w:r w:rsidR="00BB3966">
          <w:rPr>
            <w:rFonts w:ascii="宋体" w:hAnsi="宋体" w:cs="宋体" w:hint="eastAsia"/>
            <w:b/>
            <w:bCs/>
            <w:sz w:val="28"/>
            <w:szCs w:val="28"/>
            <w:shd w:val="clear" w:color="FFFFFF" w:fill="D9D9D9"/>
          </w:rPr>
          <w:t xml:space="preserve">8 课程要求  </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35</w:t>
      </w:r>
    </w:p>
    <w:p w14:paraId="21D7157A"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8</w:t>
      </w:r>
      <w:hyperlink w:anchor="_Toc23018" w:history="1">
        <w:r>
          <w:rPr>
            <w:rFonts w:ascii="宋体" w:hAnsi="宋体" w:cs="宋体" w:hint="eastAsia"/>
            <w:sz w:val="28"/>
            <w:szCs w:val="28"/>
            <w:shd w:val="clear" w:color="FFFFFF" w:fill="D9D9D9"/>
          </w:rPr>
          <w:t xml:space="preserve">.1 学生自学要求 </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 xml:space="preserve"> 35</w:t>
      </w:r>
    </w:p>
    <w:p w14:paraId="535F9CB8"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8</w:t>
      </w:r>
      <w:hyperlink w:anchor="_Toc6497" w:history="1">
        <w:r>
          <w:rPr>
            <w:rFonts w:ascii="宋体" w:hAnsi="宋体" w:cs="宋体" w:hint="eastAsia"/>
            <w:sz w:val="28"/>
            <w:szCs w:val="28"/>
            <w:shd w:val="clear" w:color="FFFFFF" w:fill="D9D9D9"/>
          </w:rPr>
          <w:t>.2 课外阅读要求</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35</w:t>
      </w:r>
    </w:p>
    <w:p w14:paraId="160C2FEA"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8</w:t>
      </w:r>
      <w:hyperlink w:anchor="_Toc3668" w:history="1">
        <w:r>
          <w:rPr>
            <w:rFonts w:ascii="宋体" w:hAnsi="宋体" w:cs="宋体" w:hint="eastAsia"/>
            <w:sz w:val="28"/>
            <w:szCs w:val="28"/>
            <w:shd w:val="clear" w:color="FFFFFF" w:fill="D9D9D9"/>
          </w:rPr>
          <w:t>.3 课堂讨论要求</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35</w:t>
      </w:r>
    </w:p>
    <w:p w14:paraId="6C96DB27" w14:textId="77777777" w:rsidR="00BB3966" w:rsidRDefault="00BB3966" w:rsidP="00BB3966">
      <w:pPr>
        <w:pStyle w:val="TOC1"/>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 xml:space="preserve">   8</w:t>
      </w:r>
      <w:hyperlink w:anchor="_Toc3668" w:history="1">
        <w:r>
          <w:rPr>
            <w:rFonts w:ascii="宋体" w:hAnsi="宋体" w:cs="宋体" w:hint="eastAsia"/>
            <w:sz w:val="28"/>
            <w:szCs w:val="28"/>
            <w:shd w:val="clear" w:color="FFFFFF" w:fill="D9D9D9"/>
          </w:rPr>
          <w:t xml:space="preserve">.4 课程实践要求  </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 xml:space="preserve">35 </w:t>
      </w:r>
    </w:p>
    <w:p w14:paraId="72625B61" w14:textId="77777777" w:rsidR="00BB3966" w:rsidRDefault="008606FD" w:rsidP="00BB3966">
      <w:pPr>
        <w:pStyle w:val="TOC1"/>
        <w:tabs>
          <w:tab w:val="right" w:leader="dot" w:pos="9356"/>
        </w:tabs>
        <w:rPr>
          <w:rFonts w:ascii="宋体" w:hAnsi="宋体" w:cs="宋体"/>
          <w:sz w:val="28"/>
          <w:szCs w:val="28"/>
          <w:shd w:val="clear" w:color="FFFFFF" w:fill="D9D9D9"/>
        </w:rPr>
      </w:pPr>
      <w:hyperlink w:anchor="_Toc11705" w:history="1">
        <w:r w:rsidR="00BB3966">
          <w:rPr>
            <w:rFonts w:ascii="宋体" w:hAnsi="宋体" w:cs="宋体" w:hint="eastAsia"/>
            <w:b/>
            <w:bCs/>
            <w:sz w:val="28"/>
            <w:szCs w:val="28"/>
            <w:shd w:val="clear" w:color="FFFFFF" w:fill="D9D9D9"/>
          </w:rPr>
          <w:t>9 课程考核</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36</w:t>
      </w:r>
    </w:p>
    <w:p w14:paraId="42588DF3"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9</w:t>
      </w:r>
      <w:hyperlink w:anchor="_Toc23018" w:history="1">
        <w:r>
          <w:rPr>
            <w:rFonts w:ascii="宋体" w:hAnsi="宋体" w:cs="宋体" w:hint="eastAsia"/>
            <w:sz w:val="28"/>
            <w:szCs w:val="28"/>
            <w:shd w:val="clear" w:color="FFFFFF" w:fill="D9D9D9"/>
          </w:rPr>
          <w:t>.1 出勤（迟到、早退等）、作用、报告等的要求</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 xml:space="preserve">   36</w:t>
      </w:r>
    </w:p>
    <w:p w14:paraId="5A4A8AE7"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lastRenderedPageBreak/>
        <w:t>9</w:t>
      </w:r>
      <w:hyperlink w:anchor="_Toc6497" w:history="1">
        <w:r>
          <w:rPr>
            <w:rFonts w:ascii="宋体" w:hAnsi="宋体" w:cs="宋体" w:hint="eastAsia"/>
            <w:sz w:val="28"/>
            <w:szCs w:val="28"/>
            <w:shd w:val="clear" w:color="FFFFFF" w:fill="D9D9D9"/>
          </w:rPr>
          <w:t>.2 成绩的构成及评分规则说明</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36</w:t>
      </w:r>
    </w:p>
    <w:p w14:paraId="78BFA1C5" w14:textId="25FF9D51"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9</w:t>
      </w:r>
      <w:hyperlink w:anchor="_Toc3668" w:history="1">
        <w:r>
          <w:rPr>
            <w:rFonts w:ascii="宋体" w:hAnsi="宋体" w:cs="宋体" w:hint="eastAsia"/>
            <w:sz w:val="28"/>
            <w:szCs w:val="28"/>
            <w:shd w:val="clear" w:color="FFFFFF" w:fill="D9D9D9"/>
          </w:rPr>
          <w:t xml:space="preserve">.3 </w:t>
        </w:r>
        <w:r w:rsidR="00777E52">
          <w:rPr>
            <w:rFonts w:ascii="宋体" w:hAnsi="宋体" w:cs="宋体" w:hint="eastAsia"/>
            <w:sz w:val="28"/>
            <w:szCs w:val="28"/>
            <w:shd w:val="clear" w:color="FFFFFF" w:fill="D9D9D9"/>
          </w:rPr>
          <w:t>补考规定</w:t>
        </w:r>
        <w:r>
          <w:rPr>
            <w:rFonts w:ascii="宋体" w:hAnsi="宋体" w:cs="宋体" w:hint="eastAsia"/>
            <w:sz w:val="28"/>
            <w:szCs w:val="28"/>
            <w:shd w:val="clear" w:color="FFFFFF" w:fill="D9D9D9"/>
          </w:rPr>
          <w:t>及说明</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37</w:t>
      </w:r>
    </w:p>
    <w:p w14:paraId="6AAE0B4F" w14:textId="77777777" w:rsidR="00BB3966" w:rsidRDefault="00BB3966" w:rsidP="00BB3966">
      <w:pPr>
        <w:pStyle w:val="TOC1"/>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 xml:space="preserve"> </w:t>
      </w:r>
      <w:hyperlink w:anchor="_Toc11705" w:history="1">
        <w:r>
          <w:rPr>
            <w:rFonts w:ascii="宋体" w:hAnsi="宋体" w:cs="宋体" w:hint="eastAsia"/>
            <w:b/>
            <w:bCs/>
            <w:sz w:val="28"/>
            <w:szCs w:val="28"/>
            <w:shd w:val="clear" w:color="FFFFFF" w:fill="D9D9D9"/>
          </w:rPr>
          <w:t xml:space="preserve">10 学术诚信  </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 xml:space="preserve"> 39</w:t>
      </w:r>
    </w:p>
    <w:p w14:paraId="31F4C292"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10</w:t>
      </w:r>
      <w:hyperlink w:anchor="_Toc23018" w:history="1">
        <w:r>
          <w:rPr>
            <w:rFonts w:ascii="宋体" w:hAnsi="宋体" w:cs="宋体" w:hint="eastAsia"/>
            <w:sz w:val="28"/>
            <w:szCs w:val="28"/>
            <w:shd w:val="clear" w:color="FFFFFF" w:fill="D9D9D9"/>
          </w:rPr>
          <w:t xml:space="preserve">.1 考试违规及作弊处理  </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39</w:t>
      </w:r>
    </w:p>
    <w:p w14:paraId="15D931F5"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10</w:t>
      </w:r>
      <w:hyperlink w:anchor="_Toc6497" w:history="1">
        <w:r>
          <w:rPr>
            <w:rFonts w:ascii="宋体" w:hAnsi="宋体" w:cs="宋体" w:hint="eastAsia"/>
            <w:sz w:val="28"/>
            <w:szCs w:val="28"/>
            <w:shd w:val="clear" w:color="FFFFFF" w:fill="D9D9D9"/>
          </w:rPr>
          <w:t>.2 杜撰数据、信息处理等</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40</w:t>
      </w:r>
    </w:p>
    <w:p w14:paraId="485E5274" w14:textId="77777777" w:rsidR="00BB3966" w:rsidRDefault="00BB3966" w:rsidP="00BB3966">
      <w:pPr>
        <w:pStyle w:val="TOC1"/>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 xml:space="preserve">   10</w:t>
      </w:r>
      <w:hyperlink w:anchor="_Toc3668" w:history="1">
        <w:r>
          <w:rPr>
            <w:rFonts w:ascii="宋体" w:hAnsi="宋体" w:cs="宋体" w:hint="eastAsia"/>
            <w:sz w:val="28"/>
            <w:szCs w:val="28"/>
            <w:shd w:val="clear" w:color="FFFFFF" w:fill="D9D9D9"/>
          </w:rPr>
          <w:t xml:space="preserve">.3 学术剽窃处理等  </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40</w:t>
      </w:r>
    </w:p>
    <w:p w14:paraId="658E0CCC" w14:textId="77777777" w:rsidR="00BB3966" w:rsidRDefault="008606FD" w:rsidP="00BB3966">
      <w:pPr>
        <w:pStyle w:val="TOC1"/>
        <w:tabs>
          <w:tab w:val="right" w:leader="dot" w:pos="9356"/>
        </w:tabs>
        <w:rPr>
          <w:rFonts w:ascii="宋体" w:hAnsi="宋体" w:cs="宋体"/>
          <w:sz w:val="28"/>
          <w:szCs w:val="28"/>
          <w:shd w:val="clear" w:color="FFFFFF" w:fill="D9D9D9"/>
        </w:rPr>
      </w:pPr>
      <w:hyperlink w:anchor="_Toc11705" w:history="1">
        <w:r w:rsidR="00BB3966">
          <w:rPr>
            <w:rFonts w:ascii="宋体" w:hAnsi="宋体" w:cs="宋体" w:hint="eastAsia"/>
            <w:b/>
            <w:bCs/>
            <w:sz w:val="28"/>
            <w:szCs w:val="28"/>
            <w:shd w:val="clear" w:color="FFFFFF" w:fill="D9D9D9"/>
          </w:rPr>
          <w:t>11 课堂规范</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41</w:t>
      </w:r>
    </w:p>
    <w:p w14:paraId="158DD417"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11</w:t>
      </w:r>
      <w:hyperlink w:anchor="_Toc23018" w:history="1">
        <w:r>
          <w:rPr>
            <w:rFonts w:ascii="宋体" w:hAnsi="宋体" w:cs="宋体" w:hint="eastAsia"/>
            <w:sz w:val="28"/>
            <w:szCs w:val="28"/>
            <w:shd w:val="clear" w:color="FFFFFF" w:fill="D9D9D9"/>
          </w:rPr>
          <w:t>.1 学生课堂规范</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 xml:space="preserve">   41</w:t>
      </w:r>
    </w:p>
    <w:p w14:paraId="7D0E31FF"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11</w:t>
      </w:r>
      <w:hyperlink w:anchor="_Toc6497" w:history="1">
        <w:r>
          <w:rPr>
            <w:rFonts w:ascii="宋体" w:hAnsi="宋体" w:cs="宋体" w:hint="eastAsia"/>
            <w:sz w:val="28"/>
            <w:szCs w:val="28"/>
            <w:shd w:val="clear" w:color="FFFFFF" w:fill="D9D9D9"/>
          </w:rPr>
          <w:t>.2 教师课堂规范</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41</w:t>
      </w:r>
    </w:p>
    <w:p w14:paraId="24A0F3F5" w14:textId="77777777" w:rsidR="00BB3966" w:rsidRDefault="008606FD" w:rsidP="00BB3966">
      <w:pPr>
        <w:pStyle w:val="TOC1"/>
        <w:tabs>
          <w:tab w:val="right" w:leader="dot" w:pos="9356"/>
        </w:tabs>
        <w:rPr>
          <w:rFonts w:ascii="宋体" w:hAnsi="宋体" w:cs="宋体"/>
          <w:sz w:val="28"/>
          <w:szCs w:val="28"/>
          <w:shd w:val="clear" w:color="FFFFFF" w:fill="D9D9D9"/>
        </w:rPr>
      </w:pPr>
      <w:hyperlink w:anchor="_Toc11705" w:history="1">
        <w:r w:rsidR="00BB3966">
          <w:rPr>
            <w:rFonts w:ascii="宋体" w:hAnsi="宋体" w:cs="宋体" w:hint="eastAsia"/>
            <w:b/>
            <w:bCs/>
            <w:sz w:val="28"/>
            <w:szCs w:val="28"/>
            <w:shd w:val="clear" w:color="FFFFFF" w:fill="D9D9D9"/>
          </w:rPr>
          <w:t xml:space="preserve">12 课程资源   </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43</w:t>
      </w:r>
    </w:p>
    <w:p w14:paraId="4DBBBC45"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12</w:t>
      </w:r>
      <w:hyperlink w:anchor="_Toc23018" w:history="1">
        <w:r>
          <w:rPr>
            <w:rFonts w:ascii="宋体" w:hAnsi="宋体" w:cs="宋体" w:hint="eastAsia"/>
            <w:sz w:val="28"/>
            <w:szCs w:val="28"/>
            <w:shd w:val="clear" w:color="FFFFFF" w:fill="D9D9D9"/>
          </w:rPr>
          <w:t xml:space="preserve">.1 教材与参考书 </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43</w:t>
      </w:r>
    </w:p>
    <w:p w14:paraId="36327ABC" w14:textId="77777777" w:rsidR="00BB3966" w:rsidRDefault="00BB3966" w:rsidP="00BB3966">
      <w:pPr>
        <w:pStyle w:val="TOC1"/>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 xml:space="preserve">   12</w:t>
      </w:r>
      <w:hyperlink w:anchor="_Toc23018" w:history="1">
        <w:r>
          <w:rPr>
            <w:rFonts w:ascii="宋体" w:hAnsi="宋体" w:cs="宋体" w:hint="eastAsia"/>
            <w:sz w:val="28"/>
            <w:szCs w:val="28"/>
            <w:shd w:val="clear" w:color="FFFFFF" w:fill="D9D9D9"/>
          </w:rPr>
          <w:t xml:space="preserve">.2 专业学术著作 </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43</w:t>
      </w:r>
    </w:p>
    <w:p w14:paraId="499B45B4"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12</w:t>
      </w:r>
      <w:hyperlink w:anchor="_Toc23018" w:history="1">
        <w:r>
          <w:rPr>
            <w:rFonts w:ascii="宋体" w:hAnsi="宋体" w:cs="宋体" w:hint="eastAsia"/>
            <w:sz w:val="28"/>
            <w:szCs w:val="28"/>
            <w:shd w:val="clear" w:color="FFFFFF" w:fill="D9D9D9"/>
          </w:rPr>
          <w:t>.3 专业刊物</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 xml:space="preserve"> 43</w:t>
      </w:r>
    </w:p>
    <w:p w14:paraId="64CDE833" w14:textId="77777777" w:rsidR="00BB3966" w:rsidRDefault="00BB3966" w:rsidP="00BB3966">
      <w:pPr>
        <w:pStyle w:val="TOC1"/>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 xml:space="preserve">   12</w:t>
      </w:r>
      <w:hyperlink w:anchor="_Toc23018" w:history="1">
        <w:r>
          <w:rPr>
            <w:rFonts w:ascii="宋体" w:hAnsi="宋体" w:cs="宋体" w:hint="eastAsia"/>
            <w:sz w:val="28"/>
            <w:szCs w:val="28"/>
            <w:shd w:val="clear" w:color="FFFFFF" w:fill="D9D9D9"/>
          </w:rPr>
          <w:t xml:space="preserve">.4 网络课程资源 </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43</w:t>
      </w:r>
    </w:p>
    <w:p w14:paraId="4A51D640" w14:textId="77777777" w:rsidR="00BB3966" w:rsidRDefault="008606FD" w:rsidP="00BB3966">
      <w:pPr>
        <w:pStyle w:val="TOC1"/>
        <w:tabs>
          <w:tab w:val="right" w:leader="dot" w:pos="9356"/>
        </w:tabs>
        <w:rPr>
          <w:rFonts w:ascii="宋体" w:hAnsi="宋体" w:cs="宋体"/>
          <w:sz w:val="28"/>
          <w:szCs w:val="28"/>
          <w:shd w:val="clear" w:color="FFFFFF" w:fill="D9D9D9"/>
        </w:rPr>
      </w:pPr>
      <w:hyperlink w:anchor="_Toc11705" w:history="1">
        <w:r w:rsidR="00BB3966">
          <w:rPr>
            <w:rFonts w:ascii="宋体" w:hAnsi="宋体" w:cs="宋体" w:hint="eastAsia"/>
            <w:b/>
            <w:bCs/>
            <w:sz w:val="28"/>
            <w:szCs w:val="28"/>
            <w:shd w:val="clear" w:color="FFFFFF" w:fill="D9D9D9"/>
          </w:rPr>
          <w:t>13 教学合约</w:t>
        </w:r>
        <w:r w:rsidR="00BB3966">
          <w:rPr>
            <w:rFonts w:ascii="宋体" w:hAnsi="宋体" w:cs="宋体" w:hint="eastAsia"/>
            <w:sz w:val="28"/>
            <w:szCs w:val="28"/>
            <w:shd w:val="clear" w:color="FFFFFF" w:fill="D9D9D9"/>
          </w:rPr>
          <w:tab/>
        </w:r>
      </w:hyperlink>
      <w:r w:rsidR="00BB3966">
        <w:rPr>
          <w:rFonts w:ascii="宋体" w:hAnsi="宋体" w:cs="宋体" w:hint="eastAsia"/>
          <w:sz w:val="28"/>
          <w:szCs w:val="28"/>
          <w:shd w:val="clear" w:color="FFFFFF" w:fill="D9D9D9"/>
        </w:rPr>
        <w:t>44</w:t>
      </w:r>
    </w:p>
    <w:p w14:paraId="40953A67" w14:textId="77777777" w:rsidR="00BB3966" w:rsidRDefault="00BB3966" w:rsidP="00BB3966">
      <w:pPr>
        <w:pStyle w:val="TOC2"/>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13</w:t>
      </w:r>
      <w:hyperlink w:anchor="_Toc23018" w:history="1">
        <w:r>
          <w:rPr>
            <w:rFonts w:ascii="宋体" w:hAnsi="宋体" w:cs="宋体" w:hint="eastAsia"/>
            <w:sz w:val="28"/>
            <w:szCs w:val="28"/>
            <w:shd w:val="clear" w:color="FFFFFF" w:fill="D9D9D9"/>
          </w:rPr>
          <w:t xml:space="preserve">.1 阅读课程实施大纲，理解其内容  </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44</w:t>
      </w:r>
    </w:p>
    <w:p w14:paraId="37EE6380" w14:textId="77777777" w:rsidR="00BB3966" w:rsidRDefault="00BB3966" w:rsidP="00BB3966">
      <w:pPr>
        <w:pStyle w:val="TOC1"/>
        <w:tabs>
          <w:tab w:val="right" w:leader="dot" w:pos="9356"/>
        </w:tabs>
        <w:rPr>
          <w:rFonts w:ascii="宋体" w:hAnsi="宋体" w:cs="宋体"/>
          <w:sz w:val="28"/>
          <w:szCs w:val="28"/>
          <w:shd w:val="clear" w:color="FFFFFF" w:fill="D9D9D9"/>
        </w:rPr>
      </w:pPr>
      <w:r>
        <w:rPr>
          <w:rFonts w:ascii="宋体" w:hAnsi="宋体" w:cs="宋体" w:hint="eastAsia"/>
          <w:sz w:val="28"/>
          <w:szCs w:val="28"/>
          <w:shd w:val="clear" w:color="FFFFFF" w:fill="D9D9D9"/>
        </w:rPr>
        <w:t xml:space="preserve">   13</w:t>
      </w:r>
      <w:hyperlink w:anchor="_Toc23018" w:history="1">
        <w:r>
          <w:rPr>
            <w:rFonts w:ascii="宋体" w:hAnsi="宋体" w:cs="宋体" w:hint="eastAsia"/>
            <w:sz w:val="28"/>
            <w:szCs w:val="28"/>
            <w:shd w:val="clear" w:color="FFFFFF" w:fill="D9D9D9"/>
          </w:rPr>
          <w:t>.2 同意遵守课程实施大纲中阐述的标准和期望</w:t>
        </w:r>
        <w:r>
          <w:rPr>
            <w:rFonts w:ascii="宋体" w:hAnsi="宋体" w:cs="宋体" w:hint="eastAsia"/>
            <w:sz w:val="28"/>
            <w:szCs w:val="28"/>
            <w:shd w:val="clear" w:color="FFFFFF" w:fill="D9D9D9"/>
          </w:rPr>
          <w:tab/>
        </w:r>
      </w:hyperlink>
      <w:r>
        <w:rPr>
          <w:rFonts w:ascii="宋体" w:hAnsi="宋体" w:cs="宋体" w:hint="eastAsia"/>
          <w:sz w:val="28"/>
          <w:szCs w:val="28"/>
          <w:shd w:val="clear" w:color="FFFFFF" w:fill="D9D9D9"/>
        </w:rPr>
        <w:t xml:space="preserve"> 44</w:t>
      </w:r>
    </w:p>
    <w:p w14:paraId="4F6BF66C" w14:textId="77777777" w:rsidR="00BB3966" w:rsidRDefault="00BB3966" w:rsidP="00BB3966">
      <w:pPr>
        <w:rPr>
          <w:rFonts w:ascii="宋体" w:hAnsi="宋体" w:cs="宋体"/>
          <w:sz w:val="28"/>
          <w:szCs w:val="28"/>
          <w:shd w:val="clear" w:color="FFFFFF" w:fill="D9D9D9"/>
        </w:rPr>
      </w:pPr>
    </w:p>
    <w:p w14:paraId="7BD96DAA" w14:textId="77777777" w:rsidR="00BB3966" w:rsidRDefault="00BB3966" w:rsidP="00BB3966">
      <w:pPr>
        <w:rPr>
          <w:rFonts w:ascii="宋体" w:hAnsi="宋体" w:cs="宋体"/>
          <w:sz w:val="28"/>
          <w:szCs w:val="28"/>
          <w:shd w:val="clear" w:color="FFFFFF" w:fill="D9D9D9"/>
        </w:rPr>
      </w:pPr>
    </w:p>
    <w:p w14:paraId="5F510A31" w14:textId="77777777" w:rsidR="00BB3966" w:rsidRDefault="00BB3966" w:rsidP="00BB3966">
      <w:pPr>
        <w:rPr>
          <w:rFonts w:ascii="宋体" w:hAnsi="宋体" w:cs="宋体"/>
          <w:sz w:val="28"/>
          <w:szCs w:val="28"/>
          <w:shd w:val="clear" w:color="FFFFFF" w:fill="D9D9D9"/>
        </w:rPr>
      </w:pPr>
    </w:p>
    <w:p w14:paraId="4300E852" w14:textId="77777777" w:rsidR="00BB3966" w:rsidRDefault="00BB3966" w:rsidP="00BB3966">
      <w:pPr>
        <w:rPr>
          <w:rFonts w:ascii="宋体" w:hAnsi="宋体" w:cs="宋体"/>
          <w:sz w:val="28"/>
          <w:szCs w:val="28"/>
          <w:shd w:val="clear" w:color="FFFFFF" w:fill="D9D9D9"/>
        </w:rPr>
      </w:pPr>
    </w:p>
    <w:p w14:paraId="14DD688F" w14:textId="77777777" w:rsidR="00BB3966" w:rsidRDefault="00BB3966" w:rsidP="00BB3966">
      <w:pPr>
        <w:rPr>
          <w:rFonts w:ascii="宋体" w:hAnsi="宋体" w:cs="宋体"/>
          <w:sz w:val="28"/>
          <w:szCs w:val="28"/>
          <w:shd w:val="clear" w:color="FFFFFF" w:fill="D9D9D9"/>
        </w:rPr>
      </w:pPr>
    </w:p>
    <w:p w14:paraId="0D00F677" w14:textId="77777777" w:rsidR="00BB3966" w:rsidRDefault="00BB3966" w:rsidP="00BB3966">
      <w:pPr>
        <w:rPr>
          <w:shd w:val="clear" w:color="FFFFFF" w:fill="D9D9D9"/>
        </w:rPr>
        <w:sectPr w:rsidR="00BB3966">
          <w:footerReference w:type="default" r:id="rId10"/>
          <w:pgSz w:w="11906" w:h="16838"/>
          <w:pgMar w:top="1417" w:right="1417" w:bottom="1417" w:left="1417" w:header="851" w:footer="992" w:gutter="0"/>
          <w:pgNumType w:fmt="upperRoman" w:start="1"/>
          <w:cols w:space="720"/>
          <w:docGrid w:type="lines" w:linePitch="312"/>
        </w:sectPr>
      </w:pPr>
    </w:p>
    <w:p w14:paraId="78FBF5C3" w14:textId="77777777" w:rsidR="00BB3966" w:rsidRDefault="00BB3966" w:rsidP="00BB3966">
      <w:pPr>
        <w:spacing w:line="360" w:lineRule="auto"/>
        <w:rPr>
          <w:sz w:val="24"/>
          <w:szCs w:val="24"/>
          <w:shd w:val="clear" w:color="FFFFFF" w:fill="D9D9D9"/>
        </w:rPr>
      </w:pPr>
      <w:r>
        <w:rPr>
          <w:rFonts w:hint="eastAsia"/>
          <w:shd w:val="clear" w:color="FFFFFF" w:fill="D9D9D9"/>
        </w:rPr>
        <w:lastRenderedPageBreak/>
        <w:fldChar w:fldCharType="end"/>
      </w:r>
      <w:r>
        <w:rPr>
          <w:rFonts w:hint="eastAsia"/>
          <w:shd w:val="clear" w:color="FFFFFF" w:fill="D9D9D9"/>
        </w:rPr>
        <w:fldChar w:fldCharType="begin"/>
      </w:r>
      <w:r>
        <w:rPr>
          <w:rFonts w:hint="eastAsia"/>
          <w:shd w:val="clear" w:color="FFFFFF" w:fill="D9D9D9"/>
        </w:rPr>
        <w:instrText>TOC \t "</w:instrText>
      </w:r>
      <w:r>
        <w:rPr>
          <w:rFonts w:hint="eastAsia"/>
          <w:shd w:val="clear" w:color="FFFFFF" w:fill="D9D9D9"/>
        </w:rPr>
        <w:instrText>一级节标题</w:instrText>
      </w:r>
      <w:r>
        <w:rPr>
          <w:rFonts w:hint="eastAsia"/>
          <w:shd w:val="clear" w:color="FFFFFF" w:fill="D9D9D9"/>
        </w:rPr>
        <w:instrText>,1,</w:instrText>
      </w:r>
      <w:r>
        <w:rPr>
          <w:rFonts w:hint="eastAsia"/>
          <w:shd w:val="clear" w:color="FFFFFF" w:fill="D9D9D9"/>
        </w:rPr>
        <w:instrText>二级标题</w:instrText>
      </w:r>
      <w:r>
        <w:rPr>
          <w:rFonts w:hint="eastAsia"/>
          <w:shd w:val="clear" w:color="FFFFFF" w:fill="D9D9D9"/>
        </w:rPr>
        <w:instrText>,2,</w:instrText>
      </w:r>
      <w:r>
        <w:rPr>
          <w:rFonts w:hint="eastAsia"/>
          <w:shd w:val="clear" w:color="FFFFFF" w:fill="D9D9D9"/>
        </w:rPr>
        <w:instrText>三级节标题</w:instrText>
      </w:r>
      <w:r>
        <w:rPr>
          <w:rFonts w:hint="eastAsia"/>
          <w:shd w:val="clear" w:color="FFFFFF" w:fill="D9D9D9"/>
        </w:rPr>
        <w:instrText xml:space="preserve">,3" \h \u </w:instrText>
      </w:r>
      <w:r>
        <w:rPr>
          <w:rFonts w:hint="eastAsia"/>
          <w:shd w:val="clear" w:color="FFFFFF" w:fill="D9D9D9"/>
        </w:rPr>
        <w:fldChar w:fldCharType="separate"/>
      </w:r>
    </w:p>
    <w:p w14:paraId="7510456E" w14:textId="77777777" w:rsidR="00BB3966" w:rsidRDefault="008606FD" w:rsidP="00BB3966">
      <w:pPr>
        <w:pStyle w:val="TOC1"/>
        <w:tabs>
          <w:tab w:val="right" w:leader="dot" w:pos="9356"/>
        </w:tabs>
        <w:spacing w:line="360" w:lineRule="auto"/>
        <w:jc w:val="center"/>
        <w:rPr>
          <w:rFonts w:ascii="宋体" w:hAnsi="宋体" w:cs="宋体"/>
          <w:b/>
          <w:bCs/>
          <w:sz w:val="28"/>
          <w:szCs w:val="28"/>
          <w:shd w:val="clear" w:color="FFFFFF" w:fill="D9D9D9"/>
        </w:rPr>
      </w:pPr>
      <w:hyperlink w:anchor="_Toc15845" w:history="1">
        <w:r w:rsidR="00BB3966">
          <w:rPr>
            <w:rFonts w:ascii="宋体" w:hAnsi="宋体" w:cs="宋体" w:hint="eastAsia"/>
            <w:b/>
            <w:bCs/>
            <w:sz w:val="28"/>
            <w:szCs w:val="28"/>
            <w:shd w:val="clear" w:color="FFFFFF" w:fill="D9D9D9"/>
          </w:rPr>
          <w:t>1 教学理念</w:t>
        </w:r>
      </w:hyperlink>
    </w:p>
    <w:p w14:paraId="0C447617" w14:textId="77777777" w:rsidR="00BB3966" w:rsidRDefault="00BB3966" w:rsidP="00BB3966">
      <w:pPr>
        <w:spacing w:line="360" w:lineRule="auto"/>
        <w:rPr>
          <w:sz w:val="24"/>
          <w:szCs w:val="24"/>
          <w:shd w:val="clear" w:color="FFFFFF" w:fill="D9D9D9"/>
        </w:rPr>
      </w:pPr>
    </w:p>
    <w:p w14:paraId="3972FDD6" w14:textId="77777777" w:rsidR="00BB3966" w:rsidRDefault="00BB3966" w:rsidP="00BB3966">
      <w:pPr>
        <w:spacing w:line="360" w:lineRule="auto"/>
        <w:rPr>
          <w:rFonts w:ascii="宋体" w:hAnsi="宋体" w:cs="宋体"/>
          <w:b/>
          <w:bCs/>
          <w:sz w:val="24"/>
          <w:szCs w:val="24"/>
          <w:shd w:val="clear" w:color="FFFFFF" w:fill="D9D9D9"/>
        </w:rPr>
      </w:pPr>
      <w:r>
        <w:rPr>
          <w:rFonts w:ascii="宋体" w:hAnsi="宋体" w:cs="宋体" w:hint="eastAsia"/>
          <w:b/>
          <w:bCs/>
          <w:sz w:val="24"/>
          <w:szCs w:val="24"/>
          <w:shd w:val="clear" w:color="FFFFFF" w:fill="D9D9D9"/>
        </w:rPr>
        <w:t>1.1关注教学价值观</w:t>
      </w:r>
    </w:p>
    <w:p w14:paraId="0B80DE66" w14:textId="77777777" w:rsidR="00BB3966" w:rsidRDefault="00BB3966" w:rsidP="00BB3966">
      <w:pPr>
        <w:spacing w:line="360" w:lineRule="auto"/>
        <w:ind w:firstLineChars="200" w:firstLine="480"/>
        <w:rPr>
          <w:sz w:val="24"/>
          <w:szCs w:val="24"/>
          <w:shd w:val="clear" w:color="FFFFFF" w:fill="D9D9D9"/>
        </w:rPr>
      </w:pPr>
      <w:r>
        <w:rPr>
          <w:sz w:val="24"/>
          <w:szCs w:val="24"/>
          <w:shd w:val="clear" w:color="FFFFFF" w:fill="D9D9D9"/>
        </w:rPr>
        <w:t>教育发展不仅是社会发展的需要，也是人自身发展的需要。全面提高人的综合素质的理念要求大学教育的内涵应该包括高尚的思想、渊博的知识、全面的才能和强健的体魄，四者相互依存、缺一不可。人文是社会发展的精神追求，科学是社会发展的物质力量，创新是社会发展的内在动力。根据这样理念要求，当今的大学教育应该注重人自身的发展，个体本位优先于社会本位，教学应该遵照这个标准来开展。</w:t>
      </w:r>
      <w:r>
        <w:rPr>
          <w:rFonts w:ascii="宋体" w:hAnsi="宋体" w:cs="宋体" w:hint="eastAsia"/>
          <w:sz w:val="24"/>
          <w:szCs w:val="24"/>
          <w:shd w:val="clear" w:color="FFFFFF" w:fill="D9D9D9"/>
        </w:rPr>
        <w:t>在强调学习基本知识的过程中，要潜移默化地培养学生积极的人生态度，正确的价值观、人生观和科学的世界观，使学生在学习知识的过程中学会正确的价值选择，逐步具有社会责任感，努力为人民服务，树立远大理想。</w:t>
      </w:r>
    </w:p>
    <w:p w14:paraId="69E0B8DB" w14:textId="77777777" w:rsidR="00BB3966" w:rsidRDefault="00BB3966" w:rsidP="00BB3966">
      <w:pPr>
        <w:spacing w:line="360" w:lineRule="auto"/>
        <w:rPr>
          <w:rFonts w:ascii="宋体" w:hAnsi="宋体" w:cs="宋体"/>
          <w:b/>
          <w:bCs/>
          <w:sz w:val="24"/>
          <w:szCs w:val="24"/>
          <w:shd w:val="clear" w:color="FFFFFF" w:fill="D9D9D9"/>
        </w:rPr>
      </w:pPr>
      <w:r>
        <w:rPr>
          <w:rFonts w:ascii="宋体" w:hAnsi="宋体" w:cs="宋体" w:hint="eastAsia"/>
          <w:b/>
          <w:bCs/>
          <w:sz w:val="24"/>
          <w:szCs w:val="24"/>
          <w:shd w:val="clear" w:color="FFFFFF" w:fill="D9D9D9"/>
        </w:rPr>
        <w:t>1.2关注学生的发展</w:t>
      </w:r>
    </w:p>
    <w:p w14:paraId="6D20A689"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sz w:val="24"/>
          <w:szCs w:val="24"/>
          <w:shd w:val="clear" w:color="FFFFFF" w:fill="D9D9D9"/>
        </w:rPr>
        <w:t>教育的意义不是着眼于自己如何聪明，而是着眼于教师职业本质——让别人获得智慧。</w:t>
      </w:r>
      <w:r>
        <w:rPr>
          <w:rFonts w:ascii="宋体" w:hAnsi="宋体" w:cs="宋体" w:hint="eastAsia"/>
          <w:sz w:val="24"/>
          <w:szCs w:val="24"/>
          <w:shd w:val="clear" w:color="FFFFFF" w:fill="D9D9D9"/>
        </w:rPr>
        <w:t>教学的</w:t>
      </w:r>
      <w:r>
        <w:rPr>
          <w:sz w:val="24"/>
          <w:szCs w:val="24"/>
          <w:shd w:val="clear" w:color="FFFFFF" w:fill="D9D9D9"/>
        </w:rPr>
        <w:t>内容都必须通过学生的主动接受才能内化、转变为学生的个体认识。按照这个道理，学生才是学习活动中的主体，所有教学活动必须以学生的身心发展规律为基础。</w:t>
      </w:r>
      <w:r>
        <w:rPr>
          <w:rFonts w:ascii="宋体" w:hAnsi="宋体" w:cs="宋体" w:hint="eastAsia"/>
          <w:sz w:val="24"/>
          <w:szCs w:val="24"/>
          <w:shd w:val="clear" w:color="FFFFFF" w:fill="D9D9D9"/>
        </w:rPr>
        <w:t>在教学过程中，注意角色的分配互换，避免剥夺学生自主学习的权力，体现以学生为本的教学理念。</w:t>
      </w:r>
    </w:p>
    <w:p w14:paraId="18A1D513" w14:textId="77777777" w:rsidR="00BB3966" w:rsidRDefault="00BB3966" w:rsidP="00BB3966">
      <w:pPr>
        <w:spacing w:line="360" w:lineRule="auto"/>
        <w:rPr>
          <w:rFonts w:ascii="宋体" w:hAnsi="宋体" w:cs="宋体"/>
          <w:b/>
          <w:bCs/>
          <w:sz w:val="24"/>
          <w:szCs w:val="24"/>
          <w:shd w:val="clear" w:color="FFFFFF" w:fill="D9D9D9"/>
        </w:rPr>
      </w:pPr>
      <w:r>
        <w:rPr>
          <w:rFonts w:ascii="宋体" w:hAnsi="宋体" w:cs="宋体" w:hint="eastAsia"/>
          <w:b/>
          <w:bCs/>
          <w:sz w:val="24"/>
          <w:szCs w:val="24"/>
          <w:shd w:val="clear" w:color="FFFFFF" w:fill="D9D9D9"/>
        </w:rPr>
        <w:t>1.3关注教学的有效性</w:t>
      </w:r>
    </w:p>
    <w:p w14:paraId="137804C2" w14:textId="77777777" w:rsidR="00BB3966" w:rsidRDefault="00BB3966" w:rsidP="00BB3966">
      <w:pPr>
        <w:spacing w:line="360" w:lineRule="auto"/>
        <w:ind w:firstLineChars="200" w:firstLine="480"/>
        <w:rPr>
          <w:rFonts w:ascii="宋体" w:hAnsi="宋体" w:cs="宋体"/>
          <w:b/>
          <w:bCs/>
          <w:sz w:val="24"/>
          <w:szCs w:val="24"/>
          <w:shd w:val="clear" w:color="FFFFFF" w:fill="D9D9D9"/>
        </w:rPr>
      </w:pPr>
      <w:r>
        <w:rPr>
          <w:sz w:val="24"/>
          <w:szCs w:val="24"/>
          <w:shd w:val="clear" w:color="FFFFFF" w:fill="D9D9D9"/>
        </w:rPr>
        <w:t>教师的教与学生的学之间</w:t>
      </w:r>
      <w:r>
        <w:rPr>
          <w:rFonts w:hint="eastAsia"/>
          <w:sz w:val="24"/>
          <w:szCs w:val="24"/>
          <w:shd w:val="clear" w:color="FFFFFF" w:fill="D9D9D9"/>
        </w:rPr>
        <w:t>不应该</w:t>
      </w:r>
      <w:r>
        <w:rPr>
          <w:sz w:val="24"/>
          <w:szCs w:val="24"/>
          <w:shd w:val="clear" w:color="FFFFFF" w:fill="D9D9D9"/>
        </w:rPr>
        <w:t>是一种机械式的单向传输形态。整个教学过程</w:t>
      </w:r>
      <w:r>
        <w:rPr>
          <w:rFonts w:hint="eastAsia"/>
          <w:sz w:val="24"/>
          <w:szCs w:val="24"/>
          <w:shd w:val="clear" w:color="FFFFFF" w:fill="D9D9D9"/>
        </w:rPr>
        <w:t>应该是</w:t>
      </w:r>
      <w:r>
        <w:rPr>
          <w:sz w:val="24"/>
          <w:szCs w:val="24"/>
          <w:shd w:val="clear" w:color="FFFFFF" w:fill="D9D9D9"/>
        </w:rPr>
        <w:t>为了学生的好学设计的，而不是为了教师的好教设计的。教师的作用，主要是协助和导引学生进行自主</w:t>
      </w:r>
      <w:r>
        <w:rPr>
          <w:rFonts w:hint="eastAsia"/>
          <w:sz w:val="24"/>
          <w:szCs w:val="24"/>
          <w:shd w:val="clear" w:color="FFFFFF" w:fill="D9D9D9"/>
        </w:rPr>
        <w:t>学习</w:t>
      </w:r>
      <w:r>
        <w:rPr>
          <w:sz w:val="24"/>
          <w:szCs w:val="24"/>
          <w:shd w:val="clear" w:color="FFFFFF" w:fill="D9D9D9"/>
        </w:rPr>
        <w:t>。只有让学生自己学，教师去指点和帮助他们，大学生才会把全部精力都扑在富有创造性的、自主性很强，又不离开教育计划的学习上。</w:t>
      </w:r>
    </w:p>
    <w:p w14:paraId="7E5B4B8F" w14:textId="77777777" w:rsidR="00BB3966" w:rsidRDefault="00BB3966" w:rsidP="00BB3966">
      <w:pPr>
        <w:spacing w:line="360" w:lineRule="auto"/>
        <w:rPr>
          <w:rFonts w:ascii="宋体" w:hAnsi="宋体" w:cs="宋体"/>
          <w:b/>
          <w:bCs/>
          <w:sz w:val="24"/>
          <w:szCs w:val="24"/>
          <w:shd w:val="clear" w:color="FFFFFF" w:fill="D9D9D9"/>
        </w:rPr>
      </w:pPr>
      <w:r>
        <w:rPr>
          <w:rFonts w:ascii="宋体" w:hAnsi="宋体" w:cs="宋体" w:hint="eastAsia"/>
          <w:b/>
          <w:bCs/>
          <w:sz w:val="24"/>
          <w:szCs w:val="24"/>
          <w:shd w:val="clear" w:color="FFFFFF" w:fill="D9D9D9"/>
        </w:rPr>
        <w:t>1.4关注教学的策略</w:t>
      </w:r>
    </w:p>
    <w:p w14:paraId="0F6E98ED"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围绕学生为中心进行教学安排，以“一切为了学生，高度尊重学生，全面依靠学生”为宗旨来进行教学。以学生为主体，改变传统课堂中教师讲授学生听讲的模式，在老师的指导下充分发挥学生的主体作用，以学习为基调，处处突出学生的学习，不仅重视学习的内容，更重视学习的方法，以探究为归旨，强调学生</w:t>
      </w:r>
      <w:r>
        <w:rPr>
          <w:rFonts w:ascii="宋体" w:hAnsi="宋体" w:cs="宋体" w:hint="eastAsia"/>
          <w:sz w:val="24"/>
          <w:szCs w:val="24"/>
          <w:shd w:val="clear" w:color="FFFFFF" w:fill="D9D9D9"/>
        </w:rPr>
        <w:lastRenderedPageBreak/>
        <w:t>的主动学习，创造条件激发学生思维的潜能，通过教师与学生、学生与学生之间的互动共同探讨，教师可以借此提升自己的学问，而学生则培养了创新能力。所有的学问，都是可以联系人的心灵和智慧的，都是可以让人以自主学习的方式进入的。教育的本质是保护每个学生内在积极性,挖掘并扩展学生的内在潜能，以学生可持续发展为利益根本，提高学生的综合素质。</w:t>
      </w:r>
    </w:p>
    <w:p w14:paraId="20ED65D6" w14:textId="77777777" w:rsidR="00BB3966" w:rsidRDefault="00BB3966" w:rsidP="00BB3966">
      <w:pPr>
        <w:spacing w:line="360" w:lineRule="auto"/>
        <w:jc w:val="center"/>
        <w:rPr>
          <w:rFonts w:ascii="宋体" w:hAnsi="宋体" w:cs="宋体"/>
          <w:b/>
          <w:bCs/>
          <w:sz w:val="28"/>
          <w:szCs w:val="28"/>
          <w:shd w:val="clear" w:color="FFFFFF" w:fill="D9D9D9"/>
        </w:rPr>
      </w:pPr>
      <w:r>
        <w:rPr>
          <w:rFonts w:hint="eastAsia"/>
          <w:sz w:val="24"/>
          <w:szCs w:val="24"/>
          <w:shd w:val="clear" w:color="FFFFFF" w:fill="D9D9D9"/>
        </w:rPr>
        <w:br w:type="page"/>
      </w:r>
      <w:hyperlink w:anchor="_Toc15845" w:history="1">
        <w:r>
          <w:rPr>
            <w:rFonts w:ascii="宋体" w:hAnsi="宋体" w:cs="宋体" w:hint="eastAsia"/>
            <w:b/>
            <w:bCs/>
            <w:sz w:val="28"/>
            <w:szCs w:val="28"/>
            <w:shd w:val="clear" w:color="FFFFFF" w:fill="D9D9D9"/>
          </w:rPr>
          <w:t>2 课程介绍</w:t>
        </w:r>
      </w:hyperlink>
    </w:p>
    <w:p w14:paraId="4E687CE3" w14:textId="77777777" w:rsidR="00BB3966" w:rsidRDefault="00BB3966" w:rsidP="00BB3966">
      <w:pPr>
        <w:pStyle w:val="TOC2"/>
        <w:tabs>
          <w:tab w:val="right" w:leader="dot" w:pos="9356"/>
        </w:tabs>
        <w:spacing w:line="360" w:lineRule="auto"/>
        <w:ind w:leftChars="0" w:left="0"/>
        <w:jc w:val="left"/>
        <w:rPr>
          <w:rFonts w:ascii="宋体" w:hAnsi="宋体" w:cs="宋体"/>
          <w:b/>
          <w:bCs/>
          <w:sz w:val="24"/>
          <w:szCs w:val="24"/>
          <w:shd w:val="clear" w:color="FFFFFF" w:fill="D9D9D9"/>
        </w:rPr>
      </w:pPr>
      <w:r>
        <w:rPr>
          <w:rFonts w:ascii="宋体" w:hAnsi="宋体" w:cs="宋体" w:hint="eastAsia"/>
          <w:b/>
          <w:bCs/>
          <w:sz w:val="24"/>
          <w:szCs w:val="24"/>
          <w:shd w:val="clear" w:color="FFFFFF" w:fill="D9D9D9"/>
        </w:rPr>
        <w:t>2</w:t>
      </w:r>
      <w:hyperlink w:anchor="_Toc23018" w:history="1">
        <w:r>
          <w:rPr>
            <w:rFonts w:ascii="宋体" w:hAnsi="宋体" w:cs="宋体" w:hint="eastAsia"/>
            <w:b/>
            <w:bCs/>
            <w:sz w:val="24"/>
            <w:szCs w:val="24"/>
            <w:shd w:val="clear" w:color="FFFFFF" w:fill="D9D9D9"/>
          </w:rPr>
          <w:t>.1 课程的性质</w:t>
        </w:r>
      </w:hyperlink>
    </w:p>
    <w:p w14:paraId="198BE882" w14:textId="16865F06" w:rsidR="00BB3966" w:rsidRDefault="00BB3966" w:rsidP="00792F80">
      <w:pPr>
        <w:spacing w:line="360" w:lineRule="auto"/>
        <w:ind w:firstLineChars="200" w:firstLine="480"/>
        <w:rPr>
          <w:rFonts w:ascii="宋体" w:hAnsi="宋体" w:cs="宋体"/>
          <w:sz w:val="24"/>
          <w:szCs w:val="24"/>
          <w:shd w:val="clear" w:color="FFFFFF" w:fill="D9D9D9"/>
        </w:rPr>
      </w:pPr>
      <w:r>
        <w:rPr>
          <w:rFonts w:ascii="宋体" w:hAnsi="宋体" w:hint="eastAsia"/>
          <w:sz w:val="24"/>
          <w:szCs w:val="24"/>
          <w:shd w:val="clear" w:color="FFFFFF" w:fill="D9D9D9"/>
        </w:rPr>
        <w:t>仪器分析是分析化学最为重要的组成部分，是</w:t>
      </w:r>
      <w:r>
        <w:rPr>
          <w:rFonts w:ascii="宋体" w:hAnsi="宋体" w:cs="仿宋" w:hint="eastAsia"/>
          <w:sz w:val="24"/>
          <w:szCs w:val="24"/>
          <w:shd w:val="clear" w:color="FFFFFF" w:fill="D9D9D9"/>
        </w:rPr>
        <w:t>依据现代仪器设备实现对未知样品的定性、定量及结构分析的学科，是</w:t>
      </w:r>
      <w:r w:rsidR="00792F80">
        <w:rPr>
          <w:rFonts w:ascii="宋体" w:hAnsi="宋体" w:cs="仿宋" w:hint="eastAsia"/>
          <w:sz w:val="24"/>
          <w:szCs w:val="24"/>
          <w:shd w:val="clear" w:color="FFFFFF" w:fill="D9D9D9"/>
        </w:rPr>
        <w:t>工艺</w:t>
      </w:r>
      <w:r w:rsidR="00F82DF3">
        <w:rPr>
          <w:rFonts w:ascii="宋体" w:hAnsi="宋体" w:cs="仿宋" w:hint="eastAsia"/>
          <w:sz w:val="24"/>
          <w:szCs w:val="24"/>
          <w:shd w:val="clear" w:color="FFFFFF" w:fill="D9D9D9"/>
        </w:rPr>
        <w:t>专业</w:t>
      </w:r>
      <w:r>
        <w:rPr>
          <w:rFonts w:ascii="宋体" w:hAnsi="宋体" w:hint="eastAsia"/>
          <w:sz w:val="24"/>
          <w:szCs w:val="24"/>
          <w:shd w:val="clear" w:color="FFFFFF" w:fill="D9D9D9"/>
        </w:rPr>
        <w:t>学生</w:t>
      </w:r>
      <w:r>
        <w:rPr>
          <w:rFonts w:ascii="宋体" w:hAnsi="宋体"/>
          <w:sz w:val="24"/>
          <w:szCs w:val="24"/>
          <w:shd w:val="clear" w:color="FFFFFF" w:fill="D9D9D9"/>
        </w:rPr>
        <w:t>一门重要</w:t>
      </w:r>
      <w:r>
        <w:rPr>
          <w:rFonts w:ascii="宋体" w:hAnsi="宋体" w:hint="eastAsia"/>
          <w:sz w:val="24"/>
          <w:szCs w:val="24"/>
          <w:shd w:val="clear" w:color="FFFFFF" w:fill="D9D9D9"/>
        </w:rPr>
        <w:t>专业</w:t>
      </w:r>
      <w:r>
        <w:rPr>
          <w:rFonts w:ascii="宋体" w:hAnsi="宋体"/>
          <w:sz w:val="24"/>
          <w:szCs w:val="24"/>
          <w:shd w:val="clear" w:color="FFFFFF" w:fill="D9D9D9"/>
        </w:rPr>
        <w:t>基础课</w:t>
      </w:r>
      <w:r>
        <w:rPr>
          <w:rFonts w:ascii="宋体" w:hAnsi="宋体" w:hint="eastAsia"/>
          <w:sz w:val="24"/>
          <w:szCs w:val="24"/>
          <w:shd w:val="clear" w:color="FFFFFF" w:fill="D9D9D9"/>
        </w:rPr>
        <w:t>。本课程涉及分析方法是依据物质的物理性质或物理化学性质对物质的组成、结构、信息进行表征和测量而建立起来的，是学生必须掌握的现代分析测试技术。本课程对学生知识的学习、能力的运用和综合素质的培养具有十分重要的作用。</w:t>
      </w:r>
    </w:p>
    <w:p w14:paraId="2763871D" w14:textId="77777777" w:rsidR="00BB3966" w:rsidRDefault="00BB3966" w:rsidP="00BB3966">
      <w:pPr>
        <w:pStyle w:val="TOC2"/>
        <w:tabs>
          <w:tab w:val="right" w:leader="dot" w:pos="9356"/>
        </w:tabs>
        <w:spacing w:line="360" w:lineRule="auto"/>
        <w:ind w:leftChars="0" w:left="0"/>
        <w:jc w:val="left"/>
        <w:rPr>
          <w:rFonts w:ascii="宋体" w:hAnsi="宋体" w:cs="宋体"/>
          <w:b/>
          <w:bCs/>
          <w:sz w:val="24"/>
          <w:szCs w:val="24"/>
          <w:shd w:val="clear" w:color="FFFFFF" w:fill="D9D9D9"/>
        </w:rPr>
      </w:pPr>
      <w:r>
        <w:rPr>
          <w:rFonts w:ascii="宋体" w:hAnsi="宋体" w:cs="宋体" w:hint="eastAsia"/>
          <w:b/>
          <w:bCs/>
          <w:sz w:val="24"/>
          <w:szCs w:val="24"/>
          <w:shd w:val="clear" w:color="FFFFFF" w:fill="D9D9D9"/>
        </w:rPr>
        <w:t>2</w:t>
      </w:r>
      <w:hyperlink w:anchor="_Toc6497" w:history="1">
        <w:r>
          <w:rPr>
            <w:rFonts w:ascii="宋体" w:hAnsi="宋体" w:cs="宋体" w:hint="eastAsia"/>
            <w:b/>
            <w:bCs/>
            <w:sz w:val="24"/>
            <w:szCs w:val="24"/>
            <w:shd w:val="clear" w:color="FFFFFF" w:fill="D9D9D9"/>
          </w:rPr>
          <w:t>.2 课程在学科专业结构中的地位、作用</w:t>
        </w:r>
      </w:hyperlink>
    </w:p>
    <w:p w14:paraId="30432CBE" w14:textId="0DDAA061"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hint="eastAsia"/>
          <w:sz w:val="24"/>
          <w:szCs w:val="24"/>
          <w:shd w:val="clear" w:color="FFFFFF" w:fill="D9D9D9"/>
        </w:rPr>
        <w:t>仪器分析课程作为</w:t>
      </w:r>
      <w:r w:rsidR="00792F80">
        <w:rPr>
          <w:rFonts w:ascii="宋体" w:hAnsi="宋体" w:cs="仿宋" w:hint="eastAsia"/>
          <w:sz w:val="24"/>
          <w:szCs w:val="24"/>
          <w:shd w:val="clear" w:color="FFFFFF" w:fill="D9D9D9"/>
        </w:rPr>
        <w:t>工艺专业</w:t>
      </w:r>
      <w:r>
        <w:rPr>
          <w:rFonts w:ascii="宋体" w:hAnsi="宋体" w:hint="eastAsia"/>
          <w:sz w:val="24"/>
          <w:szCs w:val="24"/>
          <w:shd w:val="clear" w:color="FFFFFF" w:fill="D9D9D9"/>
        </w:rPr>
        <w:t>的选修课程，使学生掌握现代实验室测试及表征的常规分析方法，是有利的分析检测工具，为其他学科提供丰富的检测数据，进而为其提供直接的实验理论依据。要求学生熟练掌握各类仪器分析方法的基本原理、测定方法以及仪器的重要的组成部分，并了解分析方法的对象和过程，为以后工作、科研及进一步深造做好必要的铺垫。</w:t>
      </w:r>
    </w:p>
    <w:p w14:paraId="1C183A42" w14:textId="77777777" w:rsidR="00BB3966" w:rsidRDefault="00BB3966" w:rsidP="00BB3966">
      <w:pPr>
        <w:pStyle w:val="TOC2"/>
        <w:tabs>
          <w:tab w:val="right" w:leader="dot" w:pos="9356"/>
        </w:tabs>
        <w:spacing w:line="360" w:lineRule="auto"/>
        <w:ind w:leftChars="0" w:left="0"/>
        <w:jc w:val="left"/>
        <w:rPr>
          <w:rFonts w:ascii="宋体" w:hAnsi="宋体" w:cs="宋体"/>
          <w:b/>
          <w:bCs/>
          <w:sz w:val="24"/>
          <w:szCs w:val="24"/>
          <w:shd w:val="clear" w:color="FFFFFF" w:fill="D9D9D9"/>
        </w:rPr>
      </w:pPr>
      <w:r>
        <w:rPr>
          <w:rFonts w:ascii="宋体" w:hAnsi="宋体" w:cs="宋体" w:hint="eastAsia"/>
          <w:b/>
          <w:bCs/>
          <w:sz w:val="24"/>
          <w:szCs w:val="24"/>
          <w:shd w:val="clear" w:color="FFFFFF" w:fill="D9D9D9"/>
        </w:rPr>
        <w:t>2</w:t>
      </w:r>
      <w:hyperlink w:anchor="_Toc3668" w:history="1">
        <w:r>
          <w:rPr>
            <w:rFonts w:ascii="宋体" w:hAnsi="宋体" w:cs="宋体" w:hint="eastAsia"/>
            <w:b/>
            <w:bCs/>
            <w:sz w:val="24"/>
            <w:szCs w:val="24"/>
            <w:shd w:val="clear" w:color="FFFFFF" w:fill="D9D9D9"/>
          </w:rPr>
          <w:t>.3 课程的前沿及发展趋势</w:t>
        </w:r>
      </w:hyperlink>
    </w:p>
    <w:p w14:paraId="687FC985"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hint="eastAsia"/>
          <w:sz w:val="24"/>
          <w:szCs w:val="24"/>
          <w:shd w:val="clear" w:color="FFFFFF" w:fill="D9D9D9"/>
        </w:rPr>
        <w:t xml:space="preserve"> 随着科技的发展和社会的进步，仪器分析将面临更深刻、更广泛和更激烈的变革。现代分析仪器的更新换及新技术的不断创新与应用，是这些变革的重要内容。因此，仪器分析在高等院校中所处的地位日趋重要。现代仪器分析也正向着更高灵敏度、复杂体系的快速分离分析、微型化及微型环境的测定、生物大分子的实时在线无损检测、自动化智能化等方向飞速发展。</w:t>
      </w:r>
    </w:p>
    <w:p w14:paraId="0962E177" w14:textId="77777777" w:rsidR="00BB3966" w:rsidRDefault="00BB3966" w:rsidP="00BB3966">
      <w:pPr>
        <w:pStyle w:val="TOC2"/>
        <w:tabs>
          <w:tab w:val="right" w:leader="dot" w:pos="9356"/>
        </w:tabs>
        <w:spacing w:line="360" w:lineRule="auto"/>
        <w:ind w:leftChars="0" w:left="0"/>
        <w:jc w:val="left"/>
        <w:rPr>
          <w:rFonts w:ascii="宋体" w:hAnsi="宋体" w:cs="宋体"/>
          <w:b/>
          <w:bCs/>
          <w:sz w:val="24"/>
          <w:szCs w:val="24"/>
          <w:shd w:val="clear" w:color="FFFFFF" w:fill="D9D9D9"/>
        </w:rPr>
      </w:pPr>
      <w:r>
        <w:rPr>
          <w:rFonts w:ascii="宋体" w:hAnsi="宋体" w:cs="宋体" w:hint="eastAsia"/>
          <w:b/>
          <w:bCs/>
          <w:sz w:val="24"/>
          <w:szCs w:val="24"/>
          <w:shd w:val="clear" w:color="FFFFFF" w:fill="D9D9D9"/>
        </w:rPr>
        <w:t>2</w:t>
      </w:r>
      <w:hyperlink w:anchor="_Toc3668" w:history="1">
        <w:r>
          <w:rPr>
            <w:rFonts w:ascii="宋体" w:hAnsi="宋体" w:cs="宋体" w:hint="eastAsia"/>
            <w:b/>
            <w:bCs/>
            <w:sz w:val="24"/>
            <w:szCs w:val="24"/>
            <w:shd w:val="clear" w:color="FFFFFF" w:fill="D9D9D9"/>
          </w:rPr>
          <w:t>.4 学习本课程的必要性</w:t>
        </w:r>
      </w:hyperlink>
    </w:p>
    <w:p w14:paraId="31704628" w14:textId="29913513" w:rsidR="00BB3966" w:rsidRDefault="00BB3966" w:rsidP="00BB3966">
      <w:pPr>
        <w:spacing w:line="360" w:lineRule="auto"/>
        <w:ind w:firstLineChars="200" w:firstLine="480"/>
        <w:rPr>
          <w:rFonts w:ascii="宋体" w:hAnsi="宋体"/>
          <w:sz w:val="24"/>
          <w:szCs w:val="24"/>
          <w:shd w:val="clear" w:color="FFFFFF" w:fill="D9D9D9"/>
        </w:rPr>
      </w:pPr>
      <w:r>
        <w:rPr>
          <w:rFonts w:ascii="宋体" w:hAnsi="宋体" w:hint="eastAsia"/>
          <w:sz w:val="24"/>
          <w:szCs w:val="24"/>
          <w:shd w:val="clear" w:color="FFFFFF" w:fill="D9D9D9"/>
        </w:rPr>
        <w:t>仪器分析是</w:t>
      </w:r>
      <w:r w:rsidR="00792F80">
        <w:rPr>
          <w:rFonts w:ascii="宋体" w:hAnsi="宋体" w:cs="仿宋" w:hint="eastAsia"/>
          <w:sz w:val="24"/>
          <w:szCs w:val="24"/>
          <w:shd w:val="clear" w:color="FFFFFF" w:fill="D9D9D9"/>
        </w:rPr>
        <w:t>工艺专业</w:t>
      </w:r>
      <w:r>
        <w:rPr>
          <w:rFonts w:ascii="宋体" w:hAnsi="宋体" w:hint="eastAsia"/>
          <w:sz w:val="24"/>
          <w:szCs w:val="24"/>
          <w:shd w:val="clear" w:color="FFFFFF" w:fill="D9D9D9"/>
        </w:rPr>
        <w:t>的重要基础课程,该课程的教学对于培养学生的实践能力和独立创新能力的培养具有重要作用。也是大学毕业生以后从事相关分析测试工作、科研及进一步深造所必备的一项基本能力。因此，熟练掌握各类仪器分析方法的基本原理、测定方法以及仪器的重要的组成部分，对当代大学生来讲，是很有必要的</w:t>
      </w:r>
      <w:r>
        <w:rPr>
          <w:rFonts w:ascii="宋体" w:hAnsi="宋体"/>
          <w:sz w:val="24"/>
          <w:szCs w:val="24"/>
          <w:shd w:val="clear" w:color="FFFFFF" w:fill="D9D9D9"/>
        </w:rPr>
        <w:t>。</w:t>
      </w:r>
    </w:p>
    <w:p w14:paraId="3B4041A7" w14:textId="77777777" w:rsidR="00BB3966" w:rsidRPr="00F320DB" w:rsidRDefault="00BB3966" w:rsidP="00BB3966">
      <w:pPr>
        <w:spacing w:line="360" w:lineRule="auto"/>
        <w:jc w:val="center"/>
        <w:rPr>
          <w:rFonts w:ascii="宋体" w:hAnsi="宋体" w:cs="宋体"/>
          <w:b/>
          <w:bCs/>
          <w:sz w:val="28"/>
          <w:szCs w:val="28"/>
          <w:shd w:val="clear" w:color="FFFFFF" w:fill="D9D9D9"/>
        </w:rPr>
      </w:pPr>
      <w:r>
        <w:rPr>
          <w:rFonts w:ascii="宋体" w:hAnsi="宋体" w:hint="eastAsia"/>
          <w:sz w:val="24"/>
          <w:szCs w:val="24"/>
          <w:shd w:val="clear" w:color="FFFFFF" w:fill="D9D9D9"/>
        </w:rPr>
        <w:br w:type="page"/>
      </w:r>
      <w:hyperlink w:anchor="_Toc15845" w:history="1">
        <w:r w:rsidRPr="00F320DB">
          <w:rPr>
            <w:rFonts w:ascii="宋体" w:hAnsi="宋体" w:cs="宋体" w:hint="eastAsia"/>
            <w:b/>
            <w:bCs/>
            <w:sz w:val="28"/>
            <w:szCs w:val="28"/>
            <w:shd w:val="clear" w:color="FFFFFF" w:fill="D9D9D9"/>
          </w:rPr>
          <w:t>3 教师简介</w:t>
        </w:r>
      </w:hyperlink>
    </w:p>
    <w:p w14:paraId="2B236455" w14:textId="77777777" w:rsidR="00BB3966" w:rsidRDefault="00BB3966" w:rsidP="00BB3966">
      <w:pPr>
        <w:spacing w:line="360" w:lineRule="auto"/>
        <w:jc w:val="center"/>
        <w:rPr>
          <w:rFonts w:ascii="宋体" w:hAnsi="宋体" w:cs="宋体"/>
          <w:b/>
          <w:bCs/>
          <w:sz w:val="24"/>
          <w:szCs w:val="24"/>
          <w:shd w:val="clear" w:color="FFFFFF" w:fill="D9D9D9"/>
        </w:rPr>
      </w:pPr>
    </w:p>
    <w:p w14:paraId="07CCE15B" w14:textId="77777777" w:rsidR="00BB3966" w:rsidRDefault="00BB3966" w:rsidP="00BB3966">
      <w:pPr>
        <w:pStyle w:val="p0"/>
        <w:snapToGrid w:val="0"/>
        <w:spacing w:line="360" w:lineRule="auto"/>
        <w:ind w:firstLine="480"/>
        <w:rPr>
          <w:rFonts w:ascii="宋体" w:hAnsi="宋体"/>
          <w:sz w:val="24"/>
          <w:szCs w:val="24"/>
          <w:shd w:val="clear" w:color="FFFFFF" w:fill="D9D9D9"/>
        </w:rPr>
      </w:pPr>
      <w:bookmarkStart w:id="0" w:name="_Hlk64819279"/>
      <w:r>
        <w:rPr>
          <w:rFonts w:ascii="宋体" w:hAnsi="宋体" w:hint="eastAsia"/>
          <w:sz w:val="24"/>
          <w:szCs w:val="24"/>
          <w:shd w:val="clear" w:color="FFFFFF" w:fill="D9D9D9"/>
        </w:rPr>
        <w:t>张丽萍，女，教授，1996年毕业于四川大学化学工程学院，获应用化学工学硕士学位，主要从事分析检测及植物提取方法研究工作。</w:t>
      </w:r>
    </w:p>
    <w:p w14:paraId="59EE16AE" w14:textId="77777777" w:rsidR="00BB3966" w:rsidRDefault="00BB3966" w:rsidP="00BB3966">
      <w:pPr>
        <w:pStyle w:val="p0"/>
        <w:snapToGrid w:val="0"/>
        <w:spacing w:line="360" w:lineRule="auto"/>
        <w:ind w:firstLine="480"/>
        <w:rPr>
          <w:rFonts w:ascii="宋体" w:hAnsi="宋体" w:cs="宋体"/>
          <w:sz w:val="24"/>
          <w:szCs w:val="24"/>
          <w:shd w:val="clear" w:color="FFFFFF" w:fill="D9D9D9"/>
        </w:rPr>
      </w:pPr>
      <w:r>
        <w:rPr>
          <w:rFonts w:ascii="宋体" w:hAnsi="宋体" w:hint="eastAsia"/>
          <w:sz w:val="24"/>
          <w:szCs w:val="24"/>
          <w:shd w:val="clear" w:color="FFFFFF" w:fill="D9D9D9"/>
        </w:rPr>
        <w:t>任教以来，主要讲授《仪器分析》、《光分析化学》、《工业分析》及《复杂物质分离分析技术》等课程，承担指导研究生及本科生的毕业论文工作。主编了校内教材《仪器分析》，独编了校内教材《光分析化学》及《光分析实验》。在研究方面，作为项目负责人及主要研究人员参与科研项目20余项。</w:t>
      </w:r>
    </w:p>
    <w:bookmarkEnd w:id="0"/>
    <w:p w14:paraId="1DE8FB03" w14:textId="77777777" w:rsidR="00BB3966" w:rsidRDefault="00BB3966" w:rsidP="00BB3966">
      <w:pPr>
        <w:pStyle w:val="TOC1"/>
        <w:tabs>
          <w:tab w:val="right" w:leader="dot" w:pos="9356"/>
        </w:tabs>
        <w:spacing w:line="360" w:lineRule="auto"/>
        <w:jc w:val="center"/>
        <w:rPr>
          <w:rFonts w:ascii="宋体" w:hAnsi="宋体" w:cs="宋体"/>
          <w:b/>
          <w:bCs/>
          <w:sz w:val="28"/>
          <w:szCs w:val="28"/>
          <w:shd w:val="clear" w:color="FFFFFF" w:fill="D9D9D9"/>
        </w:rPr>
      </w:pPr>
      <w:r>
        <w:rPr>
          <w:rFonts w:ascii="宋体" w:hAnsi="宋体" w:cs="宋体" w:hint="eastAsia"/>
          <w:b/>
          <w:bCs/>
          <w:sz w:val="24"/>
          <w:szCs w:val="24"/>
          <w:shd w:val="clear" w:color="FFFFFF" w:fill="D9D9D9"/>
        </w:rPr>
        <w:br w:type="page"/>
      </w:r>
      <w:hyperlink w:anchor="_Toc15845" w:history="1">
        <w:r>
          <w:rPr>
            <w:rFonts w:ascii="宋体" w:hAnsi="宋体" w:cs="宋体" w:hint="eastAsia"/>
            <w:b/>
            <w:bCs/>
            <w:sz w:val="28"/>
            <w:szCs w:val="28"/>
            <w:shd w:val="clear" w:color="FFFFFF" w:fill="D9D9D9"/>
          </w:rPr>
          <w:t>4 先修课程</w:t>
        </w:r>
      </w:hyperlink>
    </w:p>
    <w:p w14:paraId="0DF267DA" w14:textId="77777777" w:rsidR="00BB3966" w:rsidRDefault="00BB3966" w:rsidP="00BB3966">
      <w:pPr>
        <w:spacing w:line="360" w:lineRule="auto"/>
        <w:rPr>
          <w:sz w:val="24"/>
          <w:szCs w:val="24"/>
          <w:shd w:val="clear" w:color="FFFFFF" w:fill="D9D9D9"/>
        </w:rPr>
      </w:pPr>
    </w:p>
    <w:p w14:paraId="2786CDCB" w14:textId="77777777" w:rsidR="00BB3966" w:rsidRDefault="00BB3966" w:rsidP="00BB3966">
      <w:pPr>
        <w:spacing w:line="360" w:lineRule="auto"/>
        <w:ind w:firstLineChars="200" w:firstLine="480"/>
        <w:rPr>
          <w:rFonts w:ascii="宋体" w:hAnsi="宋体"/>
          <w:sz w:val="24"/>
          <w:szCs w:val="24"/>
          <w:shd w:val="clear" w:color="FFFFFF" w:fill="D9D9D9"/>
        </w:rPr>
      </w:pPr>
      <w:r>
        <w:rPr>
          <w:rFonts w:ascii="宋体" w:hAnsi="宋体" w:hint="eastAsia"/>
          <w:sz w:val="24"/>
          <w:szCs w:val="24"/>
          <w:shd w:val="clear" w:color="FFFFFF" w:fill="D9D9D9"/>
        </w:rPr>
        <w:t>先修课程为《高等数学》、《分析化学》、《无机化学》、《物理化学》及《有机化学》等。</w:t>
      </w:r>
    </w:p>
    <w:p w14:paraId="7991B60A" w14:textId="77777777" w:rsidR="00BB3966" w:rsidRDefault="00BB3966" w:rsidP="00BB3966">
      <w:pPr>
        <w:spacing w:line="360" w:lineRule="auto"/>
        <w:jc w:val="center"/>
        <w:rPr>
          <w:rFonts w:ascii="宋体" w:hAnsi="宋体" w:cs="宋体"/>
          <w:b/>
          <w:bCs/>
          <w:sz w:val="28"/>
          <w:szCs w:val="28"/>
          <w:shd w:val="clear" w:color="FFFFFF" w:fill="D9D9D9"/>
        </w:rPr>
      </w:pPr>
      <w:r>
        <w:rPr>
          <w:rFonts w:ascii="宋体" w:hAnsi="宋体" w:hint="eastAsia"/>
          <w:sz w:val="24"/>
          <w:szCs w:val="24"/>
          <w:shd w:val="clear" w:color="FFFFFF" w:fill="D9D9D9"/>
        </w:rPr>
        <w:br w:type="page"/>
      </w:r>
      <w:hyperlink w:anchor="_Toc15845" w:history="1">
        <w:r>
          <w:rPr>
            <w:rFonts w:ascii="宋体" w:hAnsi="宋体" w:cs="宋体" w:hint="eastAsia"/>
            <w:b/>
            <w:bCs/>
            <w:sz w:val="28"/>
            <w:szCs w:val="28"/>
            <w:shd w:val="clear" w:color="FFFFFF" w:fill="D9D9D9"/>
          </w:rPr>
          <w:t>5 课程目标</w:t>
        </w:r>
      </w:hyperlink>
    </w:p>
    <w:p w14:paraId="6601A0E8" w14:textId="77777777" w:rsidR="00BB3966" w:rsidRDefault="00BB3966" w:rsidP="00BB3966">
      <w:pPr>
        <w:spacing w:line="360" w:lineRule="auto"/>
        <w:jc w:val="center"/>
        <w:rPr>
          <w:rFonts w:ascii="宋体" w:hAnsi="宋体" w:cs="宋体"/>
          <w:b/>
          <w:bCs/>
          <w:sz w:val="24"/>
          <w:szCs w:val="24"/>
          <w:shd w:val="clear" w:color="FFFFFF" w:fill="D9D9D9"/>
        </w:rPr>
      </w:pPr>
    </w:p>
    <w:p w14:paraId="6786C71C" w14:textId="77777777" w:rsidR="00BB3966" w:rsidRDefault="00BB3966" w:rsidP="00BB3966">
      <w:pPr>
        <w:spacing w:line="360" w:lineRule="auto"/>
        <w:ind w:firstLineChars="200" w:firstLine="480"/>
        <w:rPr>
          <w:sz w:val="24"/>
          <w:szCs w:val="24"/>
          <w:shd w:val="clear" w:color="FFFFFF" w:fill="D9D9D9"/>
        </w:rPr>
      </w:pPr>
      <w:bookmarkStart w:id="1" w:name="OLE_LINK47"/>
      <w:r>
        <w:rPr>
          <w:rFonts w:ascii="宋体" w:hAnsi="宋体" w:cs="仿宋" w:hint="eastAsia"/>
          <w:sz w:val="24"/>
          <w:szCs w:val="24"/>
          <w:shd w:val="clear" w:color="FFFFFF" w:fill="D9D9D9"/>
        </w:rPr>
        <w:t>仪器分析主要依据现代仪器设备实现对未知样品的定性、定量及结构分析的学科。</w:t>
      </w:r>
      <w:bookmarkStart w:id="2" w:name="OLE_LINK45"/>
      <w:r>
        <w:rPr>
          <w:rFonts w:ascii="宋体" w:hAnsi="宋体" w:cs="仿宋" w:hint="eastAsia"/>
          <w:sz w:val="24"/>
          <w:szCs w:val="24"/>
          <w:shd w:val="clear" w:color="FFFFFF" w:fill="D9D9D9"/>
        </w:rPr>
        <w:t>通过本课程的学习，主要是使学生一定程度地掌握</w:t>
      </w:r>
      <w:bookmarkStart w:id="3" w:name="OLE_LINK18"/>
      <w:r>
        <w:rPr>
          <w:rFonts w:ascii="宋体" w:hAnsi="宋体" w:cs="仿宋" w:hint="eastAsia"/>
          <w:sz w:val="24"/>
          <w:szCs w:val="24"/>
          <w:shd w:val="clear" w:color="FFFFFF" w:fill="D9D9D9"/>
        </w:rPr>
        <w:t>仪器分析的基础知识、基本理论、基本技能，</w:t>
      </w:r>
      <w:bookmarkStart w:id="4" w:name="OLE_LINK20"/>
      <w:bookmarkEnd w:id="3"/>
      <w:r>
        <w:rPr>
          <w:rFonts w:ascii="宋体" w:hAnsi="宋体" w:cs="仿宋" w:hint="eastAsia"/>
          <w:sz w:val="24"/>
          <w:szCs w:val="24"/>
          <w:shd w:val="clear" w:color="FFFFFF" w:fill="D9D9D9"/>
        </w:rPr>
        <w:t>具备运用所学知识</w:t>
      </w:r>
      <w:bookmarkStart w:id="5" w:name="OLE_LINK34"/>
      <w:r>
        <w:rPr>
          <w:rFonts w:ascii="宋体" w:hAnsi="宋体" w:cs="仿宋" w:hint="eastAsia"/>
          <w:sz w:val="24"/>
          <w:szCs w:val="24"/>
          <w:shd w:val="clear" w:color="FFFFFF" w:fill="D9D9D9"/>
        </w:rPr>
        <w:t>正确选择分析方法的能力以及进行简单分析方法研发的能力</w:t>
      </w:r>
      <w:bookmarkEnd w:id="5"/>
      <w:r>
        <w:rPr>
          <w:rFonts w:ascii="宋体" w:hAnsi="宋体" w:cs="仿宋" w:hint="eastAsia"/>
          <w:sz w:val="24"/>
          <w:szCs w:val="24"/>
          <w:shd w:val="clear" w:color="FFFFFF" w:fill="D9D9D9"/>
        </w:rPr>
        <w:t>。</w:t>
      </w:r>
      <w:bookmarkEnd w:id="4"/>
      <w:r>
        <w:rPr>
          <w:rFonts w:ascii="宋体" w:hAnsi="宋体" w:cs="仿宋" w:hint="eastAsia"/>
          <w:sz w:val="24"/>
          <w:szCs w:val="24"/>
          <w:shd w:val="clear" w:color="FFFFFF" w:fill="D9D9D9"/>
        </w:rPr>
        <w:t>有助于学生</w:t>
      </w:r>
      <w:r>
        <w:rPr>
          <w:rFonts w:ascii="宋体" w:hAnsi="宋体" w:hint="eastAsia"/>
          <w:sz w:val="24"/>
          <w:szCs w:val="24"/>
          <w:shd w:val="clear" w:color="FFFFFF" w:fill="D9D9D9"/>
        </w:rPr>
        <w:t>从事生产质量管理、分析技术改造与研发方面的工作，</w:t>
      </w:r>
      <w:r>
        <w:rPr>
          <w:rFonts w:ascii="宋体" w:hAnsi="宋体" w:cs="仿宋" w:hint="eastAsia"/>
          <w:sz w:val="24"/>
          <w:szCs w:val="24"/>
          <w:shd w:val="clear" w:color="FFFFFF" w:fill="D9D9D9"/>
        </w:rPr>
        <w:t>有助于</w:t>
      </w:r>
      <w:r>
        <w:rPr>
          <w:rFonts w:ascii="宋体" w:hAnsi="宋体" w:hint="eastAsia"/>
          <w:sz w:val="24"/>
          <w:szCs w:val="24"/>
          <w:shd w:val="clear" w:color="FFFFFF" w:fill="D9D9D9"/>
        </w:rPr>
        <w:t>学生更好的成长为应用型工程技术人才。</w:t>
      </w:r>
      <w:bookmarkEnd w:id="1"/>
      <w:bookmarkEnd w:id="2"/>
    </w:p>
    <w:p w14:paraId="38916D6A" w14:textId="77777777" w:rsidR="00BB3966" w:rsidRDefault="00BB3966" w:rsidP="00BB3966">
      <w:pPr>
        <w:spacing w:line="360" w:lineRule="auto"/>
        <w:rPr>
          <w:rFonts w:ascii="宋体" w:hAnsi="宋体" w:cs="宋体"/>
          <w:b/>
          <w:bCs/>
          <w:sz w:val="24"/>
          <w:szCs w:val="24"/>
          <w:shd w:val="clear" w:color="FFFFFF" w:fill="D9D9D9"/>
        </w:rPr>
      </w:pPr>
      <w:r>
        <w:rPr>
          <w:rFonts w:ascii="宋体" w:hAnsi="宋体" w:cs="宋体" w:hint="eastAsia"/>
          <w:b/>
          <w:bCs/>
          <w:sz w:val="24"/>
          <w:szCs w:val="24"/>
          <w:shd w:val="clear" w:color="FFFFFF" w:fill="D9D9D9"/>
        </w:rPr>
        <w:t>5.1 知识与技能方面</w:t>
      </w:r>
    </w:p>
    <w:p w14:paraId="3E1F5918" w14:textId="77777777" w:rsidR="00BB3966" w:rsidRDefault="00BB3966" w:rsidP="00BB3966">
      <w:pPr>
        <w:spacing w:line="360" w:lineRule="auto"/>
        <w:rPr>
          <w:rFonts w:ascii="宋体" w:hAnsi="宋体" w:cs="宋体"/>
          <w:sz w:val="24"/>
          <w:szCs w:val="24"/>
          <w:shd w:val="clear" w:color="FFFFFF" w:fill="D9D9D9"/>
        </w:rPr>
      </w:pPr>
      <w:r>
        <w:rPr>
          <w:rFonts w:ascii="宋体" w:hAnsi="宋体" w:cs="宋体" w:hint="eastAsia"/>
          <w:sz w:val="24"/>
          <w:szCs w:val="24"/>
          <w:shd w:val="clear" w:color="FFFFFF" w:fill="D9D9D9"/>
        </w:rPr>
        <w:t xml:space="preserve">    通过本门课程的学习，掌握仪器分析的基础知识、基本理论、基本技能，受到一定的科学实验训练，具备运用所学知识正确选择分析方法的能力，以及进行简单分析方法研发的能力。</w:t>
      </w:r>
    </w:p>
    <w:p w14:paraId="53A9C289" w14:textId="77777777" w:rsidR="00BB3966" w:rsidRDefault="00BB3966" w:rsidP="00BB3966">
      <w:pPr>
        <w:spacing w:line="360" w:lineRule="auto"/>
        <w:ind w:firstLineChars="200" w:firstLine="480"/>
        <w:rPr>
          <w:rFonts w:ascii="宋体" w:hAnsi="宋体" w:cs="宋体"/>
          <w:kern w:val="0"/>
          <w:sz w:val="24"/>
          <w:szCs w:val="24"/>
          <w:shd w:val="clear" w:color="FFFFFF" w:fill="D9D9D9"/>
        </w:rPr>
      </w:pPr>
      <w:r>
        <w:rPr>
          <w:rFonts w:ascii="宋体" w:hAnsi="宋体" w:cs="宋体" w:hint="eastAsia"/>
          <w:kern w:val="0"/>
          <w:sz w:val="24"/>
          <w:szCs w:val="24"/>
          <w:shd w:val="clear" w:color="FFFFFF" w:fill="D9D9D9"/>
        </w:rPr>
        <w:t>(1) 通过本课程知识的系统学习，培养学生解决实际问题的能力，</w:t>
      </w:r>
      <w:r>
        <w:rPr>
          <w:rFonts w:ascii="宋体" w:hAnsi="宋体" w:cs="宋体" w:hint="eastAsia"/>
          <w:sz w:val="24"/>
          <w:szCs w:val="24"/>
          <w:shd w:val="clear" w:color="FFFFFF" w:fill="D9D9D9"/>
        </w:rPr>
        <w:t>具备运用所学知识正确选择分析方法的能力，依据实际工作需要，研究开发简单的新分析方法的能力；</w:t>
      </w:r>
      <w:r>
        <w:rPr>
          <w:rFonts w:ascii="宋体" w:hAnsi="宋体" w:cs="宋体" w:hint="eastAsia"/>
          <w:kern w:val="0"/>
          <w:sz w:val="24"/>
          <w:szCs w:val="24"/>
          <w:shd w:val="clear" w:color="FFFFFF" w:fill="D9D9D9"/>
        </w:rPr>
        <w:t xml:space="preserve"> </w:t>
      </w:r>
    </w:p>
    <w:p w14:paraId="3298F349" w14:textId="77777777" w:rsidR="00BB3966" w:rsidRDefault="00BB3966" w:rsidP="00BB3966">
      <w:pPr>
        <w:spacing w:line="360" w:lineRule="auto"/>
        <w:ind w:firstLineChars="200" w:firstLine="480"/>
        <w:rPr>
          <w:rFonts w:ascii="宋体" w:hAnsi="宋体" w:cs="宋体"/>
          <w:kern w:val="0"/>
          <w:sz w:val="24"/>
          <w:szCs w:val="24"/>
          <w:shd w:val="clear" w:color="FFFFFF" w:fill="D9D9D9"/>
        </w:rPr>
      </w:pPr>
      <w:r>
        <w:rPr>
          <w:rFonts w:ascii="宋体" w:hAnsi="宋体" w:cs="宋体" w:hint="eastAsia"/>
          <w:kern w:val="0"/>
          <w:sz w:val="24"/>
          <w:szCs w:val="24"/>
          <w:shd w:val="clear" w:color="FFFFFF" w:fill="D9D9D9"/>
        </w:rPr>
        <w:t>(2) 通过学习一些不同模块的基本分析方法，具备在不同场合选用不同分析方法处理实际问题的能力；</w:t>
      </w:r>
    </w:p>
    <w:p w14:paraId="30BA187A" w14:textId="77777777" w:rsidR="00BB3966" w:rsidRDefault="00BB3966" w:rsidP="00BB3966">
      <w:pPr>
        <w:spacing w:line="360" w:lineRule="auto"/>
        <w:ind w:firstLineChars="200" w:firstLine="480"/>
        <w:rPr>
          <w:rFonts w:ascii="宋体" w:hAnsi="宋体" w:cs="宋体"/>
          <w:kern w:val="0"/>
          <w:sz w:val="24"/>
          <w:szCs w:val="24"/>
          <w:shd w:val="clear" w:color="FFFFFF" w:fill="D9D9D9"/>
        </w:rPr>
      </w:pPr>
      <w:r>
        <w:rPr>
          <w:rFonts w:ascii="宋体" w:hAnsi="宋体" w:cs="宋体" w:hint="eastAsia"/>
          <w:kern w:val="0"/>
          <w:sz w:val="24"/>
          <w:szCs w:val="24"/>
          <w:shd w:val="clear" w:color="FFFFFF" w:fill="D9D9D9"/>
        </w:rPr>
        <w:t>(3) 通过对基本原理、基本实验的讲授，培养学生从分析方法的基本原理出发，观察、分析、综合、归纳众多影响因素，从中找出问题的主要方面，运用所学知识解决分析问题的科学思维能力和创新思维能力；</w:t>
      </w:r>
    </w:p>
    <w:p w14:paraId="6E49DBCE"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kern w:val="0"/>
          <w:sz w:val="24"/>
          <w:szCs w:val="24"/>
          <w:shd w:val="clear" w:color="FFFFFF" w:fill="D9D9D9"/>
        </w:rPr>
        <w:t>(4) 通过本课程学习，培养学生的自学能力和独立工作能力，能根据所处理问题的需要，寻找、阅读有关手册、参考书、文献资料并理解其内容。</w:t>
      </w:r>
    </w:p>
    <w:p w14:paraId="228265B9" w14:textId="77777777" w:rsidR="00BB3966" w:rsidRDefault="00BB3966" w:rsidP="00BB3966">
      <w:pPr>
        <w:spacing w:line="360" w:lineRule="auto"/>
        <w:rPr>
          <w:rFonts w:ascii="宋体" w:hAnsi="宋体" w:cs="宋体"/>
          <w:b/>
          <w:bCs/>
          <w:sz w:val="24"/>
          <w:szCs w:val="24"/>
          <w:shd w:val="clear" w:color="FFFFFF" w:fill="D9D9D9"/>
        </w:rPr>
      </w:pPr>
      <w:r>
        <w:rPr>
          <w:rFonts w:ascii="宋体" w:hAnsi="宋体" w:cs="宋体" w:hint="eastAsia"/>
          <w:b/>
          <w:bCs/>
          <w:sz w:val="24"/>
          <w:szCs w:val="24"/>
          <w:shd w:val="clear" w:color="FFFFFF" w:fill="D9D9D9"/>
        </w:rPr>
        <w:t>5.2 过程与方法方面</w:t>
      </w:r>
    </w:p>
    <w:p w14:paraId="7F8535A8" w14:textId="77777777" w:rsidR="00BB3966" w:rsidRDefault="00BB3966" w:rsidP="00BB3966">
      <w:pPr>
        <w:spacing w:line="360" w:lineRule="auto"/>
        <w:rPr>
          <w:rFonts w:ascii="宋体" w:hAnsi="宋体" w:cs="宋体"/>
          <w:sz w:val="24"/>
          <w:szCs w:val="24"/>
          <w:shd w:val="clear" w:color="FFFFFF" w:fill="D9D9D9"/>
        </w:rPr>
      </w:pPr>
      <w:r>
        <w:rPr>
          <w:rFonts w:ascii="宋体" w:hAnsi="宋体" w:cs="宋体" w:hint="eastAsia"/>
          <w:sz w:val="24"/>
          <w:szCs w:val="24"/>
          <w:shd w:val="clear" w:color="FFFFFF" w:fill="D9D9D9"/>
        </w:rPr>
        <w:t xml:space="preserve">    通过本课程的学习，让学生了解仪器分析在科学研究中的作用以及仪器分析的发展趋势。课程的基本任务是使学生掌握基本的仪器分析方法和原理，能根据实际任务合理选择分析方法和测试条件，解决生产和科研中的测试问题。通过本课程的学习，使学生了解一个问题从基础理论到解决方案实现的过程，培养学生的思维能力，使学生在运用所学知识处理实际问题具有科学的方法和手段。</w:t>
      </w:r>
    </w:p>
    <w:p w14:paraId="34686ADD" w14:textId="77777777" w:rsidR="00BB3966" w:rsidRDefault="00BB3966" w:rsidP="00BB3966">
      <w:pPr>
        <w:spacing w:line="360" w:lineRule="auto"/>
        <w:rPr>
          <w:rFonts w:ascii="宋体" w:hAnsi="宋体" w:cs="宋体"/>
          <w:b/>
          <w:bCs/>
          <w:sz w:val="24"/>
          <w:szCs w:val="24"/>
          <w:shd w:val="clear" w:color="FFFFFF" w:fill="D9D9D9"/>
        </w:rPr>
      </w:pPr>
      <w:r>
        <w:rPr>
          <w:rFonts w:ascii="宋体" w:hAnsi="宋体" w:cs="宋体" w:hint="eastAsia"/>
          <w:b/>
          <w:bCs/>
          <w:sz w:val="24"/>
          <w:szCs w:val="24"/>
          <w:shd w:val="clear" w:color="FFFFFF" w:fill="D9D9D9"/>
        </w:rPr>
        <w:t>5.3 情感、态度与价值观方面</w:t>
      </w:r>
    </w:p>
    <w:p w14:paraId="24D86B71" w14:textId="77777777" w:rsidR="00BB3966" w:rsidRDefault="00BB3966" w:rsidP="00BB3966">
      <w:pPr>
        <w:spacing w:line="360" w:lineRule="auto"/>
        <w:rPr>
          <w:sz w:val="24"/>
          <w:szCs w:val="24"/>
          <w:shd w:val="clear" w:color="FFFFFF" w:fill="D9D9D9"/>
        </w:rPr>
      </w:pPr>
      <w:r>
        <w:rPr>
          <w:rFonts w:ascii="宋体" w:hAnsi="宋体" w:cs="宋体" w:hint="eastAsia"/>
          <w:sz w:val="24"/>
          <w:szCs w:val="24"/>
          <w:shd w:val="clear" w:color="FFFFFF" w:fill="D9D9D9"/>
        </w:rPr>
        <w:t xml:space="preserve">    培养学生学习的热忱，探究科学问题的精神，积极进取的学习态度，以及实</w:t>
      </w:r>
      <w:r>
        <w:rPr>
          <w:rFonts w:ascii="宋体" w:hAnsi="宋体" w:cs="宋体" w:hint="eastAsia"/>
          <w:sz w:val="24"/>
          <w:szCs w:val="24"/>
          <w:shd w:val="clear" w:color="FFFFFF" w:fill="D9D9D9"/>
        </w:rPr>
        <w:lastRenderedPageBreak/>
        <w:t>事求是的价值观</w:t>
      </w:r>
      <w:r>
        <w:rPr>
          <w:rFonts w:hint="eastAsia"/>
          <w:sz w:val="24"/>
          <w:szCs w:val="24"/>
          <w:shd w:val="clear" w:color="FFFFFF" w:fill="D9D9D9"/>
        </w:rPr>
        <w:t>。</w:t>
      </w:r>
    </w:p>
    <w:p w14:paraId="1D9E88A6" w14:textId="77777777" w:rsidR="00BB3966" w:rsidRDefault="00BB3966" w:rsidP="00BB3966">
      <w:pPr>
        <w:spacing w:line="360" w:lineRule="auto"/>
        <w:jc w:val="center"/>
        <w:rPr>
          <w:rFonts w:ascii="宋体" w:hAnsi="宋体" w:cs="宋体"/>
          <w:b/>
          <w:bCs/>
          <w:sz w:val="28"/>
          <w:szCs w:val="28"/>
          <w:shd w:val="clear" w:color="FFFFFF" w:fill="D9D9D9"/>
        </w:rPr>
      </w:pPr>
      <w:r>
        <w:rPr>
          <w:rFonts w:hint="eastAsia"/>
          <w:sz w:val="24"/>
          <w:szCs w:val="24"/>
          <w:shd w:val="clear" w:color="FFFFFF" w:fill="D9D9D9"/>
        </w:rPr>
        <w:br w:type="page"/>
      </w:r>
      <w:hyperlink w:anchor="_Toc15845" w:history="1">
        <w:r>
          <w:rPr>
            <w:rFonts w:ascii="宋体" w:hAnsi="宋体" w:cs="宋体" w:hint="eastAsia"/>
            <w:b/>
            <w:bCs/>
            <w:sz w:val="28"/>
            <w:szCs w:val="28"/>
            <w:shd w:val="clear" w:color="FFFFFF" w:fill="D9D9D9"/>
          </w:rPr>
          <w:t>6 课程内容</w:t>
        </w:r>
      </w:hyperlink>
    </w:p>
    <w:p w14:paraId="65ECFD6D" w14:textId="77777777" w:rsidR="00BB3966" w:rsidRDefault="00BB3966" w:rsidP="00BB3966">
      <w:pPr>
        <w:pStyle w:val="TOC2"/>
        <w:tabs>
          <w:tab w:val="right" w:leader="dot" w:pos="9356"/>
        </w:tabs>
        <w:spacing w:line="360" w:lineRule="auto"/>
        <w:ind w:leftChars="0" w:left="0"/>
        <w:rPr>
          <w:rFonts w:ascii="宋体" w:hAnsi="宋体" w:cs="宋体"/>
          <w:b/>
          <w:bCs/>
          <w:sz w:val="24"/>
          <w:szCs w:val="24"/>
          <w:shd w:val="clear" w:color="FFFFFF" w:fill="D9D9D9"/>
        </w:rPr>
      </w:pPr>
    </w:p>
    <w:p w14:paraId="4FC3367B" w14:textId="77777777" w:rsidR="00BB3966" w:rsidRDefault="00BB3966" w:rsidP="00BB3966">
      <w:pPr>
        <w:pStyle w:val="TOC2"/>
        <w:tabs>
          <w:tab w:val="right" w:leader="dot" w:pos="9356"/>
        </w:tabs>
        <w:spacing w:line="360" w:lineRule="auto"/>
        <w:ind w:leftChars="0" w:left="0"/>
        <w:rPr>
          <w:rFonts w:ascii="宋体" w:hAnsi="宋体" w:cs="宋体"/>
          <w:b/>
          <w:bCs/>
          <w:sz w:val="24"/>
          <w:szCs w:val="24"/>
          <w:shd w:val="clear" w:color="FFFFFF" w:fill="D9D9D9"/>
        </w:rPr>
      </w:pPr>
      <w:r>
        <w:rPr>
          <w:rFonts w:ascii="宋体" w:hAnsi="宋体" w:cs="宋体" w:hint="eastAsia"/>
          <w:b/>
          <w:bCs/>
          <w:sz w:val="24"/>
          <w:szCs w:val="24"/>
          <w:shd w:val="clear" w:color="FFFFFF" w:fill="D9D9D9"/>
        </w:rPr>
        <w:t>6</w:t>
      </w:r>
      <w:hyperlink w:anchor="_Toc23018" w:history="1">
        <w:r>
          <w:rPr>
            <w:rFonts w:ascii="宋体" w:hAnsi="宋体" w:cs="宋体" w:hint="eastAsia"/>
            <w:b/>
            <w:bCs/>
            <w:sz w:val="24"/>
            <w:szCs w:val="24"/>
            <w:shd w:val="clear" w:color="FFFFFF" w:fill="D9D9D9"/>
          </w:rPr>
          <w:t>.1 课程的内容概要</w:t>
        </w:r>
      </w:hyperlink>
    </w:p>
    <w:p w14:paraId="0F0DFE81" w14:textId="236D143A" w:rsidR="00BB3966" w:rsidRDefault="00BB3966" w:rsidP="00BB3966">
      <w:pPr>
        <w:pStyle w:val="TOC2"/>
        <w:tabs>
          <w:tab w:val="right" w:leader="dot" w:pos="9356"/>
        </w:tabs>
        <w:spacing w:line="360" w:lineRule="auto"/>
        <w:ind w:leftChars="0" w:left="0" w:firstLineChars="150" w:firstLine="360"/>
        <w:rPr>
          <w:rFonts w:ascii="宋体" w:hAnsi="宋体" w:cs="仿宋"/>
          <w:sz w:val="24"/>
          <w:szCs w:val="24"/>
          <w:shd w:val="clear" w:color="FFFFFF" w:fill="D9D9D9"/>
        </w:rPr>
      </w:pPr>
      <w:r>
        <w:rPr>
          <w:rFonts w:ascii="宋体" w:hAnsi="宋体" w:cs="仿宋" w:hint="eastAsia"/>
          <w:sz w:val="24"/>
          <w:szCs w:val="24"/>
          <w:shd w:val="clear" w:color="FFFFFF" w:fill="D9D9D9"/>
        </w:rPr>
        <w:t>仪器分析是分析学科的一个重要分支，主要依据现代分析仪器设备实现对未知样品的定性、定量及结构分析的一门学科。通过本课程的学习，主要是使</w:t>
      </w:r>
      <w:r w:rsidR="00792F80">
        <w:rPr>
          <w:rFonts w:ascii="宋体" w:hAnsi="宋体" w:cs="仿宋" w:hint="eastAsia"/>
          <w:sz w:val="24"/>
          <w:szCs w:val="24"/>
          <w:shd w:val="clear" w:color="FFFFFF" w:fill="D9D9D9"/>
        </w:rPr>
        <w:t>工艺专业</w:t>
      </w:r>
      <w:r>
        <w:rPr>
          <w:rFonts w:ascii="宋体" w:hAnsi="宋体" w:cs="仿宋" w:hint="eastAsia"/>
          <w:sz w:val="24"/>
          <w:szCs w:val="24"/>
          <w:shd w:val="clear" w:color="FFFFFF" w:fill="D9D9D9"/>
        </w:rPr>
        <w:t>的学生学习和掌握仪器分析的基础知识、基本理论、基本技能，受到一定的科学实验训练，具备运用所学知识正确选择分析方法的能力，以及进行简单分析方法研发的能力。</w:t>
      </w:r>
    </w:p>
    <w:p w14:paraId="26E94AF8" w14:textId="77777777" w:rsidR="00BB3966" w:rsidRDefault="00BB3966" w:rsidP="00BB3966">
      <w:pPr>
        <w:pStyle w:val="TOC2"/>
        <w:tabs>
          <w:tab w:val="right" w:leader="dot" w:pos="9356"/>
        </w:tabs>
        <w:spacing w:line="360" w:lineRule="auto"/>
        <w:ind w:leftChars="0" w:left="0"/>
        <w:rPr>
          <w:rFonts w:ascii="宋体" w:hAnsi="宋体" w:cs="宋体"/>
          <w:b/>
          <w:bCs/>
          <w:sz w:val="24"/>
          <w:szCs w:val="24"/>
          <w:shd w:val="clear" w:color="FFFFFF" w:fill="D9D9D9"/>
        </w:rPr>
      </w:pPr>
    </w:p>
    <w:p w14:paraId="5EEDD718" w14:textId="77777777" w:rsidR="00BB3966" w:rsidRDefault="00BB3966" w:rsidP="00BB3966">
      <w:pPr>
        <w:pStyle w:val="TOC2"/>
        <w:tabs>
          <w:tab w:val="right" w:leader="dot" w:pos="9356"/>
        </w:tabs>
        <w:spacing w:line="360" w:lineRule="auto"/>
        <w:ind w:leftChars="0" w:left="0"/>
        <w:rPr>
          <w:sz w:val="24"/>
          <w:szCs w:val="24"/>
          <w:shd w:val="clear" w:color="FFFFFF" w:fill="D9D9D9"/>
        </w:rPr>
      </w:pPr>
      <w:r>
        <w:rPr>
          <w:rFonts w:ascii="宋体" w:hAnsi="宋体" w:cs="宋体" w:hint="eastAsia"/>
          <w:b/>
          <w:bCs/>
          <w:sz w:val="24"/>
          <w:szCs w:val="24"/>
          <w:shd w:val="clear" w:color="FFFFFF" w:fill="D9D9D9"/>
        </w:rPr>
        <w:t>6</w:t>
      </w:r>
      <w:hyperlink w:anchor="_Toc6497" w:history="1">
        <w:r>
          <w:rPr>
            <w:rFonts w:ascii="宋体" w:hAnsi="宋体" w:cs="宋体" w:hint="eastAsia"/>
            <w:b/>
            <w:bCs/>
            <w:sz w:val="24"/>
            <w:szCs w:val="24"/>
            <w:shd w:val="clear" w:color="FFFFFF" w:fill="D9D9D9"/>
          </w:rPr>
          <w:t>.2 教学重点、难点</w:t>
        </w:r>
      </w:hyperlink>
    </w:p>
    <w:p w14:paraId="6561AD1A" w14:textId="77777777" w:rsidR="00BB3966" w:rsidRDefault="00BB3966" w:rsidP="00BB3966">
      <w:pPr>
        <w:spacing w:line="360" w:lineRule="auto"/>
        <w:rPr>
          <w:rFonts w:ascii="宋体" w:cs="仿宋"/>
          <w:color w:val="FF0000"/>
          <w:kern w:val="0"/>
          <w:sz w:val="24"/>
          <w:szCs w:val="24"/>
          <w:shd w:val="clear" w:color="FFFFFF" w:fill="D9D9D9"/>
        </w:rPr>
      </w:pPr>
      <w:r>
        <w:rPr>
          <w:rFonts w:ascii="宋体" w:hAnsi="宋体" w:cs="仿宋" w:hint="eastAsia"/>
          <w:kern w:val="0"/>
          <w:sz w:val="24"/>
          <w:szCs w:val="24"/>
          <w:shd w:val="clear" w:color="FFFFFF" w:fill="D9D9D9"/>
        </w:rPr>
        <w:t>第一章</w:t>
      </w:r>
      <w:r>
        <w:rPr>
          <w:rFonts w:ascii="宋体" w:hAnsi="宋体" w:cs="仿宋"/>
          <w:color w:val="FF0000"/>
          <w:kern w:val="0"/>
          <w:sz w:val="24"/>
          <w:szCs w:val="24"/>
          <w:shd w:val="clear" w:color="FFFFFF" w:fill="D9D9D9"/>
        </w:rPr>
        <w:t xml:space="preserve"> </w:t>
      </w:r>
      <w:r w:rsidRPr="007353C7">
        <w:rPr>
          <w:rFonts w:ascii="宋体" w:hAnsi="宋体" w:cs="仿宋" w:hint="eastAsia"/>
          <w:kern w:val="0"/>
          <w:sz w:val="24"/>
          <w:szCs w:val="24"/>
          <w:shd w:val="clear" w:color="FFFFFF" w:fill="D9D9D9"/>
        </w:rPr>
        <w:t>绪论</w:t>
      </w:r>
    </w:p>
    <w:p w14:paraId="6F3AA22C" w14:textId="77777777" w:rsidR="00BB3966" w:rsidRDefault="00BB3966" w:rsidP="00BB3966">
      <w:pPr>
        <w:spacing w:line="360" w:lineRule="auto"/>
        <w:ind w:firstLineChars="200" w:firstLine="480"/>
        <w:rPr>
          <w:rFonts w:ascii="宋体" w:hAnsi="宋体" w:cs="仿宋"/>
          <w:sz w:val="24"/>
          <w:szCs w:val="24"/>
          <w:shd w:val="clear" w:color="FFFFFF" w:fill="D9D9D9"/>
        </w:rPr>
      </w:pPr>
      <w:r>
        <w:rPr>
          <w:rFonts w:hint="eastAsia"/>
          <w:sz w:val="24"/>
          <w:szCs w:val="24"/>
          <w:shd w:val="clear" w:color="FFFFFF" w:fill="D9D9D9"/>
        </w:rPr>
        <w:t>重点：</w:t>
      </w:r>
      <w:r>
        <w:rPr>
          <w:rFonts w:ascii="宋体" w:hAnsi="宋体" w:cs="仿宋" w:hint="eastAsia"/>
          <w:sz w:val="24"/>
          <w:szCs w:val="24"/>
          <w:shd w:val="clear" w:color="FFFFFF" w:fill="D9D9D9"/>
        </w:rPr>
        <w:t>使学生对仪器分析学科分类、应用领域及发展趋势等等有所了解，明白该学科在实际生产生活中的作用；</w:t>
      </w:r>
    </w:p>
    <w:p w14:paraId="376C691F" w14:textId="77777777" w:rsidR="00BB3966" w:rsidRDefault="00BB3966" w:rsidP="00BB3966">
      <w:pPr>
        <w:spacing w:line="360" w:lineRule="auto"/>
        <w:ind w:firstLineChars="200" w:firstLine="480"/>
        <w:rPr>
          <w:sz w:val="24"/>
          <w:szCs w:val="24"/>
          <w:shd w:val="clear" w:color="FFFFFF" w:fill="D9D9D9"/>
        </w:rPr>
      </w:pPr>
      <w:r>
        <w:rPr>
          <w:rFonts w:hint="eastAsia"/>
          <w:sz w:val="24"/>
          <w:szCs w:val="24"/>
          <w:shd w:val="clear" w:color="FFFFFF" w:fill="D9D9D9"/>
        </w:rPr>
        <w:t>难点：</w:t>
      </w:r>
      <w:r>
        <w:rPr>
          <w:rFonts w:ascii="宋体" w:hAnsi="宋体" w:cs="仿宋" w:hint="eastAsia"/>
          <w:sz w:val="24"/>
          <w:szCs w:val="24"/>
          <w:shd w:val="clear" w:color="FFFFFF" w:fill="D9D9D9"/>
        </w:rPr>
        <w:t>激发学生学习仪器分析课程的主动性和积极性</w:t>
      </w:r>
    </w:p>
    <w:p w14:paraId="55099CE8" w14:textId="77777777" w:rsidR="00BB3966" w:rsidRDefault="00BB3966" w:rsidP="00BB3966">
      <w:pPr>
        <w:spacing w:line="360" w:lineRule="auto"/>
        <w:rPr>
          <w:rFonts w:ascii="宋体" w:hAnsi="宋体" w:cs="仿宋"/>
          <w:sz w:val="24"/>
          <w:szCs w:val="24"/>
          <w:shd w:val="clear" w:color="FFFFFF" w:fill="D9D9D9"/>
        </w:rPr>
      </w:pPr>
    </w:p>
    <w:p w14:paraId="6CD55788" w14:textId="77777777" w:rsidR="00BB3966" w:rsidRDefault="00BB3966" w:rsidP="00BB3966">
      <w:pPr>
        <w:spacing w:line="360" w:lineRule="auto"/>
        <w:rPr>
          <w:rFonts w:ascii="宋体" w:cs="仿宋"/>
          <w:sz w:val="24"/>
          <w:szCs w:val="24"/>
          <w:shd w:val="clear" w:color="FFFFFF" w:fill="D9D9D9"/>
        </w:rPr>
      </w:pPr>
      <w:r>
        <w:rPr>
          <w:rFonts w:ascii="宋体" w:hAnsi="宋体" w:cs="仿宋" w:hint="eastAsia"/>
          <w:sz w:val="24"/>
          <w:szCs w:val="24"/>
          <w:shd w:val="clear" w:color="FFFFFF" w:fill="D9D9D9"/>
        </w:rPr>
        <w:t>第二章</w:t>
      </w:r>
      <w:r>
        <w:rPr>
          <w:rFonts w:ascii="宋体" w:hAnsi="宋体" w:cs="仿宋"/>
          <w:sz w:val="24"/>
          <w:szCs w:val="24"/>
          <w:shd w:val="clear" w:color="FFFFFF" w:fill="D9D9D9"/>
        </w:rPr>
        <w:t xml:space="preserve"> </w:t>
      </w:r>
      <w:r>
        <w:rPr>
          <w:rFonts w:ascii="宋体" w:hAnsi="宋体" w:cs="仿宋" w:hint="eastAsia"/>
          <w:sz w:val="24"/>
          <w:szCs w:val="24"/>
          <w:shd w:val="clear" w:color="FFFFFF" w:fill="D9D9D9"/>
        </w:rPr>
        <w:t>紫外可见吸收光谱分析</w:t>
      </w:r>
    </w:p>
    <w:p w14:paraId="4F8BE1C9" w14:textId="77777777" w:rsidR="00BB3966" w:rsidRDefault="00BB3966" w:rsidP="00BB3966">
      <w:pPr>
        <w:spacing w:line="360" w:lineRule="auto"/>
        <w:ind w:firstLineChars="200" w:firstLine="480"/>
        <w:rPr>
          <w:rFonts w:ascii="宋体" w:hAnsi="宋体" w:cs="仿宋"/>
          <w:sz w:val="24"/>
          <w:szCs w:val="24"/>
          <w:shd w:val="clear" w:color="FFFFFF" w:fill="D9D9D9"/>
        </w:rPr>
      </w:pPr>
      <w:r>
        <w:rPr>
          <w:rFonts w:hint="eastAsia"/>
          <w:sz w:val="24"/>
          <w:szCs w:val="24"/>
          <w:shd w:val="clear" w:color="FFFFFF" w:fill="D9D9D9"/>
        </w:rPr>
        <w:t>重点：</w:t>
      </w:r>
      <w:r>
        <w:rPr>
          <w:rFonts w:ascii="宋体" w:hAnsi="宋体" w:cs="仿宋" w:hint="eastAsia"/>
          <w:sz w:val="24"/>
          <w:szCs w:val="24"/>
          <w:shd w:val="clear" w:color="FFFFFF" w:fill="D9D9D9"/>
        </w:rPr>
        <w:t>吸收定律</w:t>
      </w:r>
      <w:r>
        <w:rPr>
          <w:rFonts w:ascii="宋体" w:hAnsi="宋体" w:cs="仿宋"/>
          <w:sz w:val="24"/>
          <w:szCs w:val="24"/>
          <w:shd w:val="clear" w:color="FFFFFF" w:fill="D9D9D9"/>
        </w:rPr>
        <w:t xml:space="preserve">, </w:t>
      </w:r>
      <w:r>
        <w:rPr>
          <w:rFonts w:ascii="宋体" w:hAnsi="宋体" w:cs="仿宋" w:hint="eastAsia"/>
          <w:sz w:val="24"/>
          <w:szCs w:val="24"/>
          <w:shd w:val="clear" w:color="FFFFFF" w:fill="D9D9D9"/>
        </w:rPr>
        <w:t>摩尔吸光系数</w:t>
      </w:r>
      <w:r>
        <w:rPr>
          <w:rFonts w:ascii="宋体" w:cs="仿宋"/>
          <w:sz w:val="24"/>
          <w:szCs w:val="24"/>
          <w:shd w:val="clear" w:color="FFFFFF" w:fill="D9D9D9"/>
        </w:rPr>
        <w:t>,</w:t>
      </w:r>
      <w:r>
        <w:rPr>
          <w:rFonts w:ascii="宋体" w:hAnsi="宋体" w:cs="仿宋" w:hint="eastAsia"/>
          <w:sz w:val="24"/>
          <w:szCs w:val="24"/>
          <w:shd w:val="clear" w:color="FFFFFF" w:fill="D9D9D9"/>
        </w:rPr>
        <w:t>定量分析法，</w:t>
      </w:r>
      <w:r>
        <w:rPr>
          <w:rFonts w:ascii="宋体" w:hAnsi="宋体" w:cs="仿宋" w:hint="eastAsia"/>
          <w:kern w:val="0"/>
          <w:sz w:val="24"/>
          <w:szCs w:val="24"/>
          <w:shd w:val="clear" w:color="FFFFFF" w:fill="D9D9D9"/>
        </w:rPr>
        <w:t>分光光度计主要部件及作用，有机化合物的紫外吸收光谱的特点及应用</w:t>
      </w:r>
      <w:r>
        <w:rPr>
          <w:rFonts w:ascii="宋体" w:hAnsi="宋体" w:cs="仿宋" w:hint="eastAsia"/>
          <w:sz w:val="24"/>
          <w:szCs w:val="24"/>
          <w:shd w:val="clear" w:color="FFFFFF" w:fill="D9D9D9"/>
        </w:rPr>
        <w:t>。</w:t>
      </w:r>
    </w:p>
    <w:p w14:paraId="4461ACB8" w14:textId="77777777" w:rsidR="00BB3966" w:rsidRDefault="00BB3966" w:rsidP="00BB3966">
      <w:pPr>
        <w:spacing w:line="360" w:lineRule="auto"/>
        <w:ind w:firstLineChars="200" w:firstLine="480"/>
        <w:rPr>
          <w:rFonts w:ascii="宋体" w:hAnsi="宋体" w:cs="仿宋"/>
          <w:sz w:val="24"/>
          <w:szCs w:val="24"/>
          <w:shd w:val="clear" w:color="FFFFFF" w:fill="D9D9D9"/>
        </w:rPr>
      </w:pPr>
      <w:r>
        <w:rPr>
          <w:rFonts w:ascii="宋体" w:hAnsi="宋体" w:cs="仿宋" w:hint="eastAsia"/>
          <w:sz w:val="24"/>
          <w:szCs w:val="24"/>
          <w:shd w:val="clear" w:color="FFFFFF" w:fill="D9D9D9"/>
        </w:rPr>
        <w:t>难点：吸收定律，光度测量误差和测量条件的选择，光度法测定络合物的组成及弱酸的离解常数；</w:t>
      </w:r>
      <w:r>
        <w:rPr>
          <w:rFonts w:ascii="宋体" w:hAnsi="宋体" w:cs="仿宋" w:hint="eastAsia"/>
          <w:kern w:val="0"/>
          <w:sz w:val="24"/>
          <w:szCs w:val="24"/>
          <w:shd w:val="clear" w:color="FFFFFF" w:fill="D9D9D9"/>
        </w:rPr>
        <w:t>紫外吸收光谱的产生机理；</w:t>
      </w:r>
      <w:r>
        <w:rPr>
          <w:rFonts w:ascii="宋体" w:hAnsi="宋体" w:cs="仿宋" w:hint="eastAsia"/>
          <w:sz w:val="24"/>
          <w:szCs w:val="24"/>
          <w:shd w:val="clear" w:color="FFFFFF" w:fill="D9D9D9"/>
        </w:rPr>
        <w:t>培养学生运用光分析理论知识正确选择分析方法的能力，以及进行简单光分析方法研发的能力。</w:t>
      </w:r>
    </w:p>
    <w:p w14:paraId="722BDA5E" w14:textId="77777777" w:rsidR="00BB3966" w:rsidRDefault="00BB3966" w:rsidP="00BB3966">
      <w:pPr>
        <w:spacing w:line="360" w:lineRule="auto"/>
        <w:rPr>
          <w:rFonts w:ascii="宋体" w:hAnsi="宋体" w:cs="仿宋"/>
          <w:sz w:val="24"/>
          <w:szCs w:val="24"/>
          <w:shd w:val="clear" w:color="FFFFFF" w:fill="D9D9D9"/>
        </w:rPr>
      </w:pPr>
    </w:p>
    <w:p w14:paraId="17654BF3" w14:textId="77777777" w:rsidR="00BB3966" w:rsidRDefault="00BB3966" w:rsidP="00BB3966">
      <w:pPr>
        <w:spacing w:line="360" w:lineRule="auto"/>
        <w:rPr>
          <w:rFonts w:ascii="宋体" w:hAnsi="宋体" w:cs="仿宋"/>
          <w:sz w:val="24"/>
          <w:szCs w:val="24"/>
          <w:shd w:val="clear" w:color="FFFFFF" w:fill="D9D9D9"/>
        </w:rPr>
      </w:pPr>
      <w:r>
        <w:rPr>
          <w:rFonts w:ascii="宋体" w:hAnsi="宋体" w:cs="仿宋" w:hint="eastAsia"/>
          <w:sz w:val="24"/>
          <w:szCs w:val="24"/>
          <w:shd w:val="clear" w:color="FFFFFF" w:fill="D9D9D9"/>
        </w:rPr>
        <w:t>第三章  原子吸收光谱法</w:t>
      </w:r>
    </w:p>
    <w:p w14:paraId="241F703D" w14:textId="77777777" w:rsidR="00BB3966" w:rsidRDefault="00BB3966" w:rsidP="00BB3966">
      <w:pPr>
        <w:spacing w:line="360" w:lineRule="auto"/>
        <w:ind w:firstLineChars="200" w:firstLine="480"/>
        <w:rPr>
          <w:rFonts w:ascii="宋体" w:hAnsi="宋体" w:cs="仿宋"/>
          <w:kern w:val="0"/>
          <w:sz w:val="24"/>
          <w:szCs w:val="24"/>
          <w:shd w:val="clear" w:color="FFFFFF" w:fill="D9D9D9"/>
        </w:rPr>
      </w:pPr>
      <w:r>
        <w:rPr>
          <w:rFonts w:hint="eastAsia"/>
          <w:sz w:val="24"/>
          <w:szCs w:val="24"/>
          <w:shd w:val="clear" w:color="FFFFFF" w:fill="D9D9D9"/>
        </w:rPr>
        <w:t>重点：</w:t>
      </w:r>
      <w:r>
        <w:rPr>
          <w:rFonts w:ascii="宋体" w:hAnsi="宋体" w:cs="仿宋" w:hint="eastAsia"/>
          <w:kern w:val="0"/>
          <w:sz w:val="24"/>
          <w:szCs w:val="24"/>
          <w:shd w:val="clear" w:color="FFFFFF" w:fill="D9D9D9"/>
        </w:rPr>
        <w:t>原子吸收光谱法的分析过程，原子化装置（火焰原子化器，石墨炉原子化器）。</w:t>
      </w:r>
    </w:p>
    <w:p w14:paraId="65218829" w14:textId="77777777" w:rsidR="00BB3966" w:rsidRDefault="00BB3966" w:rsidP="00BB3966">
      <w:pPr>
        <w:spacing w:line="360" w:lineRule="auto"/>
        <w:ind w:firstLineChars="200" w:firstLine="480"/>
        <w:rPr>
          <w:rFonts w:ascii="宋体" w:hAnsi="宋体" w:cs="仿宋"/>
          <w:kern w:val="0"/>
          <w:sz w:val="24"/>
          <w:szCs w:val="24"/>
          <w:shd w:val="clear" w:color="FFFFFF" w:fill="D9D9D9"/>
        </w:rPr>
      </w:pPr>
      <w:r>
        <w:rPr>
          <w:rFonts w:hint="eastAsia"/>
          <w:sz w:val="24"/>
          <w:szCs w:val="24"/>
          <w:shd w:val="clear" w:color="FFFFFF" w:fill="D9D9D9"/>
        </w:rPr>
        <w:t>难点：</w:t>
      </w:r>
      <w:r>
        <w:rPr>
          <w:rFonts w:ascii="宋体" w:hAnsi="宋体" w:cs="仿宋" w:hint="eastAsia"/>
          <w:kern w:val="0"/>
          <w:sz w:val="24"/>
          <w:szCs w:val="24"/>
          <w:shd w:val="clear" w:color="FFFFFF" w:fill="D9D9D9"/>
        </w:rPr>
        <w:t>原子化装置（火焰原子化器，石墨炉原子化器），方法基本原理（原子能级间的跃迁方式，基态和激发态原子的分布，积分吸收系数与原子浓度的关系，峰值吸光度测量原理）。</w:t>
      </w:r>
    </w:p>
    <w:p w14:paraId="527168FB" w14:textId="77777777" w:rsidR="00BB3966" w:rsidRDefault="00BB3966" w:rsidP="00BB3966">
      <w:pPr>
        <w:spacing w:line="360" w:lineRule="auto"/>
        <w:rPr>
          <w:rFonts w:ascii="宋体" w:hAnsi="宋体" w:cs="仿宋"/>
          <w:sz w:val="24"/>
          <w:szCs w:val="24"/>
        </w:rPr>
      </w:pPr>
    </w:p>
    <w:p w14:paraId="63D54816" w14:textId="77777777" w:rsidR="00BB3966" w:rsidRDefault="00BB3966" w:rsidP="00BB3966">
      <w:pPr>
        <w:spacing w:line="360" w:lineRule="auto"/>
        <w:rPr>
          <w:rFonts w:ascii="宋体" w:hAnsi="宋体" w:cs="仿宋"/>
          <w:sz w:val="24"/>
          <w:szCs w:val="24"/>
        </w:rPr>
      </w:pPr>
      <w:r>
        <w:rPr>
          <w:rFonts w:ascii="宋体" w:hAnsi="宋体" w:cs="仿宋" w:hint="eastAsia"/>
          <w:sz w:val="24"/>
          <w:szCs w:val="24"/>
        </w:rPr>
        <w:lastRenderedPageBreak/>
        <w:t>第四章 电位分析法</w:t>
      </w:r>
    </w:p>
    <w:p w14:paraId="083B6B35" w14:textId="77777777" w:rsidR="00BB3966" w:rsidRDefault="00BB3966" w:rsidP="00BB3966">
      <w:pPr>
        <w:spacing w:line="360" w:lineRule="auto"/>
        <w:ind w:firstLineChars="200" w:firstLine="480"/>
        <w:rPr>
          <w:sz w:val="24"/>
          <w:szCs w:val="24"/>
          <w:shd w:val="clear" w:color="FFFFFF" w:fill="D9D9D9"/>
        </w:rPr>
      </w:pPr>
      <w:r>
        <w:rPr>
          <w:rFonts w:hint="eastAsia"/>
          <w:sz w:val="24"/>
          <w:szCs w:val="24"/>
          <w:shd w:val="clear" w:color="FFFFFF" w:fill="D9D9D9"/>
        </w:rPr>
        <w:t>重点：</w:t>
      </w:r>
      <w:r>
        <w:rPr>
          <w:rFonts w:ascii="宋体" w:hAnsi="宋体" w:cs="仿宋" w:hint="eastAsia"/>
          <w:sz w:val="24"/>
          <w:szCs w:val="24"/>
        </w:rPr>
        <w:t>电位分析法的概念及特点；电极的分类，参比电极、指示电极概念及特点；溶液pH的测定原理和方法；选择性系数含义和测定离子浓度的方法。</w:t>
      </w:r>
    </w:p>
    <w:p w14:paraId="6A8C835A" w14:textId="77777777" w:rsidR="00BB3966" w:rsidRDefault="00BB3966" w:rsidP="00BB3966">
      <w:pPr>
        <w:spacing w:line="360" w:lineRule="auto"/>
        <w:ind w:firstLineChars="200" w:firstLine="480"/>
        <w:rPr>
          <w:rFonts w:ascii="宋体" w:hAnsi="宋体" w:cs="仿宋"/>
          <w:sz w:val="24"/>
          <w:szCs w:val="24"/>
        </w:rPr>
      </w:pPr>
      <w:r>
        <w:rPr>
          <w:rFonts w:hint="eastAsia"/>
          <w:sz w:val="24"/>
          <w:szCs w:val="24"/>
          <w:shd w:val="clear" w:color="FFFFFF" w:fill="D9D9D9"/>
        </w:rPr>
        <w:t>难点：</w:t>
      </w:r>
      <w:r>
        <w:rPr>
          <w:rFonts w:ascii="宋体" w:hAnsi="宋体" w:cs="仿宋" w:hint="eastAsia"/>
          <w:sz w:val="24"/>
          <w:szCs w:val="24"/>
        </w:rPr>
        <w:t>pH玻璃电极的结构、膜电位；一般离子选择性电极的膜电位。</w:t>
      </w:r>
    </w:p>
    <w:p w14:paraId="2B980F41" w14:textId="77777777" w:rsidR="00BB3966" w:rsidRDefault="00BB3966" w:rsidP="00BB3966">
      <w:pPr>
        <w:spacing w:line="360" w:lineRule="auto"/>
        <w:rPr>
          <w:rFonts w:ascii="宋体" w:hAnsi="宋体" w:cs="仿宋"/>
          <w:sz w:val="24"/>
          <w:szCs w:val="24"/>
        </w:rPr>
      </w:pPr>
    </w:p>
    <w:p w14:paraId="038DF840" w14:textId="77777777" w:rsidR="00BB3966" w:rsidRDefault="00BB3966" w:rsidP="00BB3966">
      <w:pPr>
        <w:spacing w:line="360" w:lineRule="auto"/>
        <w:rPr>
          <w:rFonts w:ascii="宋体" w:hAnsi="宋体" w:cs="仿宋"/>
          <w:sz w:val="24"/>
          <w:szCs w:val="24"/>
        </w:rPr>
      </w:pPr>
      <w:r>
        <w:rPr>
          <w:rFonts w:ascii="宋体" w:hAnsi="宋体" w:cs="仿宋" w:hint="eastAsia"/>
          <w:sz w:val="24"/>
          <w:szCs w:val="24"/>
        </w:rPr>
        <w:t>第五章   气相色谱分析</w:t>
      </w:r>
    </w:p>
    <w:p w14:paraId="7879553C" w14:textId="77777777" w:rsidR="00BB3966" w:rsidRDefault="00BB3966" w:rsidP="00BB3966">
      <w:pPr>
        <w:spacing w:line="360" w:lineRule="auto"/>
        <w:ind w:firstLineChars="200" w:firstLine="480"/>
        <w:rPr>
          <w:rFonts w:ascii="宋体" w:hAnsi="宋体" w:cs="仿宋"/>
          <w:sz w:val="24"/>
          <w:szCs w:val="24"/>
        </w:rPr>
      </w:pPr>
      <w:r>
        <w:rPr>
          <w:rFonts w:hint="eastAsia"/>
          <w:sz w:val="24"/>
          <w:szCs w:val="24"/>
          <w:shd w:val="clear" w:color="FFFFFF" w:fill="D9D9D9"/>
        </w:rPr>
        <w:t>重点：</w:t>
      </w:r>
      <w:r>
        <w:rPr>
          <w:rFonts w:ascii="宋体" w:hAnsi="宋体" w:cs="仿宋" w:hint="eastAsia"/>
          <w:sz w:val="24"/>
          <w:szCs w:val="24"/>
        </w:rPr>
        <w:t>气相色谱分析法、固定相、流动相、色谱柱、分配系数、担体、固定液、分离度的概念；气相色谱分析法的原理过程及特点；气相色谱仪的主要部件；流出曲线的相关术语；气相色谱分析的操作条件选择；定性分析方法及定量分析方法。</w:t>
      </w:r>
    </w:p>
    <w:p w14:paraId="61C7E285" w14:textId="77777777" w:rsidR="00BB3966" w:rsidRDefault="00BB3966" w:rsidP="00BB3966">
      <w:pPr>
        <w:spacing w:line="360" w:lineRule="auto"/>
        <w:ind w:firstLineChars="200" w:firstLine="480"/>
        <w:rPr>
          <w:rFonts w:ascii="宋体" w:hAnsi="宋体" w:cs="仿宋"/>
          <w:sz w:val="24"/>
          <w:szCs w:val="24"/>
        </w:rPr>
      </w:pPr>
      <w:r>
        <w:rPr>
          <w:rFonts w:hint="eastAsia"/>
          <w:sz w:val="24"/>
          <w:szCs w:val="24"/>
          <w:shd w:val="clear" w:color="FFFFFF" w:fill="D9D9D9"/>
        </w:rPr>
        <w:t>难点：</w:t>
      </w:r>
      <w:r>
        <w:rPr>
          <w:rFonts w:ascii="宋体" w:hAnsi="宋体" w:cs="仿宋" w:hint="eastAsia"/>
          <w:sz w:val="24"/>
          <w:szCs w:val="24"/>
        </w:rPr>
        <w:t>塔板理论、速率理论及总分离效能的意义；气相色谱流动相和固定相的选择原则；常用气相色谱检测器的工作原理及性能；</w:t>
      </w:r>
    </w:p>
    <w:p w14:paraId="4C49EEBE" w14:textId="77777777" w:rsidR="00BB3966" w:rsidRDefault="00BB3966" w:rsidP="00BB3966">
      <w:pPr>
        <w:spacing w:line="360" w:lineRule="auto"/>
        <w:rPr>
          <w:rFonts w:ascii="宋体" w:hAnsi="宋体" w:cs="仿宋"/>
          <w:sz w:val="24"/>
          <w:szCs w:val="24"/>
        </w:rPr>
      </w:pPr>
    </w:p>
    <w:p w14:paraId="4B58D47A" w14:textId="77777777" w:rsidR="00BB3966" w:rsidRDefault="00BB3966" w:rsidP="00BB3966">
      <w:pPr>
        <w:spacing w:line="360" w:lineRule="auto"/>
        <w:rPr>
          <w:rFonts w:ascii="宋体" w:hAnsi="宋体" w:cs="仿宋"/>
          <w:sz w:val="24"/>
          <w:szCs w:val="24"/>
        </w:rPr>
      </w:pPr>
      <w:r>
        <w:rPr>
          <w:rFonts w:ascii="宋体" w:hAnsi="宋体" w:cs="仿宋" w:hint="eastAsia"/>
          <w:sz w:val="24"/>
          <w:szCs w:val="24"/>
        </w:rPr>
        <w:t>第六章   高效液相色谱分析</w:t>
      </w:r>
    </w:p>
    <w:p w14:paraId="29DC23EA" w14:textId="77777777" w:rsidR="00BB3966" w:rsidRDefault="00BB3966" w:rsidP="00BB3966">
      <w:pPr>
        <w:spacing w:line="360" w:lineRule="auto"/>
        <w:ind w:firstLineChars="200" w:firstLine="480"/>
        <w:rPr>
          <w:rFonts w:ascii="宋体" w:hAnsi="宋体" w:cs="仿宋"/>
          <w:sz w:val="24"/>
          <w:szCs w:val="24"/>
        </w:rPr>
      </w:pPr>
      <w:r>
        <w:rPr>
          <w:rFonts w:hint="eastAsia"/>
          <w:sz w:val="24"/>
          <w:szCs w:val="24"/>
          <w:shd w:val="clear" w:color="FFFFFF" w:fill="D9D9D9"/>
        </w:rPr>
        <w:t>重点：</w:t>
      </w:r>
      <w:r>
        <w:rPr>
          <w:rFonts w:ascii="宋体" w:hAnsi="宋体" w:cs="仿宋" w:hint="eastAsia"/>
          <w:sz w:val="24"/>
          <w:szCs w:val="24"/>
        </w:rPr>
        <w:t>高效液相色谱的基本原理；高效液相色谱主要部件和分析流程；液相色谱特点和在工业生产及科学研究中的应用。</w:t>
      </w:r>
    </w:p>
    <w:p w14:paraId="7D5A8871" w14:textId="77777777" w:rsidR="00BB3966" w:rsidRDefault="00BB3966" w:rsidP="00BB3966">
      <w:pPr>
        <w:spacing w:line="360" w:lineRule="auto"/>
        <w:ind w:firstLineChars="200" w:firstLine="480"/>
        <w:rPr>
          <w:rFonts w:ascii="宋体" w:hAnsi="宋体" w:cs="仿宋"/>
          <w:sz w:val="24"/>
          <w:szCs w:val="24"/>
        </w:rPr>
      </w:pPr>
      <w:r>
        <w:rPr>
          <w:rFonts w:hint="eastAsia"/>
          <w:sz w:val="24"/>
          <w:szCs w:val="24"/>
          <w:shd w:val="clear" w:color="FFFFFF" w:fill="D9D9D9"/>
        </w:rPr>
        <w:t>难点：</w:t>
      </w:r>
      <w:r>
        <w:rPr>
          <w:rFonts w:ascii="宋体" w:hAnsi="宋体" w:cs="仿宋" w:hint="eastAsia"/>
          <w:sz w:val="24"/>
          <w:szCs w:val="24"/>
        </w:rPr>
        <w:t>高效液相色谱固定相和流动相的种类和选择原则。</w:t>
      </w:r>
    </w:p>
    <w:p w14:paraId="15315F59" w14:textId="77777777" w:rsidR="00BB3966" w:rsidRDefault="00BB3966" w:rsidP="00BB3966">
      <w:pPr>
        <w:spacing w:line="360" w:lineRule="auto"/>
        <w:ind w:firstLineChars="200" w:firstLine="482"/>
        <w:rPr>
          <w:rFonts w:ascii="宋体" w:hAnsi="宋体" w:cs="仿宋"/>
          <w:b/>
          <w:bCs/>
          <w:sz w:val="24"/>
          <w:szCs w:val="24"/>
          <w:shd w:val="clear" w:color="FFFFFF" w:fill="D9D9D9"/>
        </w:rPr>
      </w:pPr>
    </w:p>
    <w:p w14:paraId="22239C65" w14:textId="77777777" w:rsidR="00BB3966" w:rsidRDefault="00BB3966" w:rsidP="00BB3966">
      <w:pPr>
        <w:spacing w:line="360" w:lineRule="auto"/>
        <w:rPr>
          <w:rFonts w:ascii="宋体" w:hAnsi="宋体" w:cs="宋体"/>
          <w:b/>
          <w:bCs/>
          <w:sz w:val="24"/>
          <w:szCs w:val="24"/>
          <w:shd w:val="clear" w:color="FFFFFF" w:fill="D9D9D9"/>
        </w:rPr>
      </w:pPr>
    </w:p>
    <w:p w14:paraId="4B3397F9" w14:textId="77777777" w:rsidR="00BB3966" w:rsidRDefault="008606FD" w:rsidP="00BB3966">
      <w:pPr>
        <w:spacing w:line="360" w:lineRule="auto"/>
        <w:rPr>
          <w:rFonts w:ascii="宋体" w:hAnsi="宋体" w:cs="宋体"/>
          <w:b/>
          <w:bCs/>
          <w:sz w:val="28"/>
          <w:szCs w:val="28"/>
          <w:shd w:val="clear" w:color="FFFFFF" w:fill="D9D9D9"/>
        </w:rPr>
      </w:pPr>
      <w:hyperlink w:anchor="_Toc3367" w:history="1">
        <w:r w:rsidR="00BB3966">
          <w:rPr>
            <w:rFonts w:ascii="宋体" w:hAnsi="宋体" w:cs="宋体" w:hint="eastAsia"/>
            <w:b/>
            <w:bCs/>
            <w:sz w:val="28"/>
            <w:szCs w:val="28"/>
            <w:shd w:val="clear" w:color="FFFFFF" w:fill="D9D9D9"/>
          </w:rPr>
          <w:t>6.3 学时安排</w:t>
        </w:r>
      </w:hyperlink>
    </w:p>
    <w:p w14:paraId="1559F7A9" w14:textId="77777777" w:rsidR="00BB3966" w:rsidRDefault="00BB3966" w:rsidP="00BB3966">
      <w:pPr>
        <w:adjustRightInd w:val="0"/>
        <w:snapToGrid w:val="0"/>
        <w:spacing w:line="360" w:lineRule="auto"/>
        <w:ind w:firstLineChars="150" w:firstLine="360"/>
        <w:rPr>
          <w:sz w:val="24"/>
          <w:szCs w:val="24"/>
          <w:shd w:val="clear" w:color="FFFFFF" w:fill="D9D9D9"/>
        </w:rPr>
      </w:pPr>
      <w:r>
        <w:rPr>
          <w:rFonts w:hint="eastAsia"/>
          <w:sz w:val="24"/>
          <w:szCs w:val="24"/>
          <w:shd w:val="clear" w:color="FFFFFF" w:fill="D9D9D9"/>
        </w:rPr>
        <w:t>课程总学时：</w:t>
      </w:r>
      <w:r>
        <w:rPr>
          <w:rFonts w:hint="eastAsia"/>
          <w:sz w:val="24"/>
          <w:szCs w:val="24"/>
          <w:shd w:val="clear" w:color="FFFFFF" w:fill="D9D9D9"/>
        </w:rPr>
        <w:t>24</w:t>
      </w:r>
      <w:r>
        <w:rPr>
          <w:rFonts w:hint="eastAsia"/>
          <w:sz w:val="24"/>
          <w:szCs w:val="24"/>
          <w:shd w:val="clear" w:color="FFFFFF" w:fill="D9D9D9"/>
        </w:rPr>
        <w:t>学时</w:t>
      </w:r>
      <w:r>
        <w:rPr>
          <w:rFonts w:hint="eastAsia"/>
          <w:sz w:val="24"/>
          <w:szCs w:val="24"/>
          <w:shd w:val="clear" w:color="FFFFFF" w:fill="D9D9D9"/>
        </w:rPr>
        <w:tab/>
      </w:r>
      <w:r>
        <w:rPr>
          <w:rFonts w:hint="eastAsia"/>
          <w:sz w:val="24"/>
          <w:szCs w:val="24"/>
          <w:shd w:val="clear" w:color="FFFFFF" w:fill="D9D9D9"/>
        </w:rPr>
        <w:tab/>
        <w:t xml:space="preserve">                       </w:t>
      </w:r>
      <w:r>
        <w:rPr>
          <w:rFonts w:hint="eastAsia"/>
          <w:sz w:val="24"/>
          <w:szCs w:val="24"/>
          <w:shd w:val="clear" w:color="FFFFFF" w:fill="D9D9D9"/>
        </w:rPr>
        <w:t>理论教学：</w:t>
      </w:r>
      <w:r>
        <w:rPr>
          <w:rFonts w:hint="eastAsia"/>
          <w:sz w:val="24"/>
          <w:szCs w:val="24"/>
          <w:shd w:val="clear" w:color="FFFFFF" w:fill="D9D9D9"/>
        </w:rPr>
        <w:t>24</w:t>
      </w:r>
      <w:r>
        <w:rPr>
          <w:rFonts w:hint="eastAsia"/>
          <w:sz w:val="24"/>
          <w:szCs w:val="24"/>
          <w:shd w:val="clear" w:color="FFFFFF" w:fill="D9D9D9"/>
        </w:rPr>
        <w:t>学时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6097"/>
        <w:gridCol w:w="1183"/>
      </w:tblGrid>
      <w:tr w:rsidR="00BB3966" w14:paraId="001B1897" w14:textId="77777777" w:rsidTr="00F82DF3">
        <w:tc>
          <w:tcPr>
            <w:tcW w:w="1242" w:type="dxa"/>
          </w:tcPr>
          <w:p w14:paraId="377EDDD2" w14:textId="77777777" w:rsidR="00BB3966" w:rsidRDefault="00BB3966" w:rsidP="00F82DF3">
            <w:pPr>
              <w:adjustRightInd w:val="0"/>
              <w:snapToGrid w:val="0"/>
              <w:spacing w:line="360" w:lineRule="auto"/>
              <w:jc w:val="center"/>
              <w:rPr>
                <w:sz w:val="24"/>
                <w:szCs w:val="24"/>
                <w:shd w:val="clear" w:color="FFFFFF" w:fill="D9D9D9"/>
              </w:rPr>
            </w:pPr>
            <w:r>
              <w:rPr>
                <w:rFonts w:ascii="宋体" w:cs="仿宋" w:hint="eastAsia"/>
                <w:sz w:val="24"/>
                <w:szCs w:val="24"/>
                <w:shd w:val="clear" w:color="FFFFFF" w:fill="D9D9D9"/>
              </w:rPr>
              <w:t>教学</w:t>
            </w:r>
            <w:r>
              <w:rPr>
                <w:rFonts w:hint="eastAsia"/>
                <w:sz w:val="24"/>
                <w:szCs w:val="24"/>
                <w:shd w:val="clear" w:color="FFFFFF" w:fill="D9D9D9"/>
              </w:rPr>
              <w:t>单元</w:t>
            </w:r>
          </w:p>
        </w:tc>
        <w:tc>
          <w:tcPr>
            <w:tcW w:w="6097" w:type="dxa"/>
          </w:tcPr>
          <w:p w14:paraId="19108973" w14:textId="77777777" w:rsidR="00BB3966" w:rsidRDefault="00BB3966" w:rsidP="00F82DF3">
            <w:pPr>
              <w:adjustRightInd w:val="0"/>
              <w:snapToGrid w:val="0"/>
              <w:spacing w:line="360" w:lineRule="auto"/>
              <w:jc w:val="center"/>
              <w:rPr>
                <w:sz w:val="24"/>
                <w:szCs w:val="24"/>
                <w:shd w:val="clear" w:color="FFFFFF" w:fill="D9D9D9"/>
              </w:rPr>
            </w:pPr>
            <w:r>
              <w:rPr>
                <w:rFonts w:hint="eastAsia"/>
                <w:sz w:val="24"/>
                <w:szCs w:val="24"/>
                <w:shd w:val="clear" w:color="FFFFFF" w:fill="D9D9D9"/>
              </w:rPr>
              <w:t>主要内容</w:t>
            </w:r>
          </w:p>
        </w:tc>
        <w:tc>
          <w:tcPr>
            <w:tcW w:w="1183" w:type="dxa"/>
            <w:tcBorders>
              <w:bottom w:val="single" w:sz="4" w:space="0" w:color="000000"/>
            </w:tcBorders>
          </w:tcPr>
          <w:p w14:paraId="2A75B12F" w14:textId="77777777" w:rsidR="00BB3966" w:rsidRDefault="00BB3966" w:rsidP="00F82DF3">
            <w:pPr>
              <w:adjustRightInd w:val="0"/>
              <w:snapToGrid w:val="0"/>
              <w:spacing w:line="360" w:lineRule="auto"/>
              <w:jc w:val="center"/>
              <w:rPr>
                <w:sz w:val="24"/>
                <w:szCs w:val="24"/>
                <w:shd w:val="clear" w:color="FFFFFF" w:fill="D9D9D9"/>
              </w:rPr>
            </w:pPr>
            <w:r>
              <w:rPr>
                <w:rFonts w:hint="eastAsia"/>
                <w:sz w:val="24"/>
                <w:szCs w:val="24"/>
                <w:shd w:val="clear" w:color="FFFFFF" w:fill="D9D9D9"/>
              </w:rPr>
              <w:t>参考学时</w:t>
            </w:r>
          </w:p>
        </w:tc>
      </w:tr>
      <w:tr w:rsidR="00BB3966" w14:paraId="0D81B271" w14:textId="77777777" w:rsidTr="00F82DF3">
        <w:tc>
          <w:tcPr>
            <w:tcW w:w="1242" w:type="dxa"/>
          </w:tcPr>
          <w:p w14:paraId="2A8B1B65"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第</w:t>
            </w:r>
            <w:r>
              <w:rPr>
                <w:rFonts w:hint="eastAsia"/>
                <w:sz w:val="24"/>
                <w:szCs w:val="24"/>
                <w:shd w:val="clear" w:color="FFFFFF" w:fill="D9D9D9"/>
              </w:rPr>
              <w:t>1</w:t>
            </w:r>
            <w:r>
              <w:rPr>
                <w:rFonts w:hint="eastAsia"/>
                <w:sz w:val="24"/>
                <w:szCs w:val="24"/>
                <w:shd w:val="clear" w:color="FFFFFF" w:fill="D9D9D9"/>
              </w:rPr>
              <w:t>单元</w:t>
            </w:r>
          </w:p>
        </w:tc>
        <w:tc>
          <w:tcPr>
            <w:tcW w:w="6097" w:type="dxa"/>
          </w:tcPr>
          <w:p w14:paraId="35A6B08F" w14:textId="77777777" w:rsidR="00BB3966" w:rsidRDefault="00BB3966" w:rsidP="00F82DF3">
            <w:pPr>
              <w:spacing w:line="360" w:lineRule="auto"/>
              <w:jc w:val="left"/>
              <w:rPr>
                <w:rFonts w:ascii="宋体" w:hAnsi="宋体" w:cs="仿宋"/>
                <w:kern w:val="0"/>
                <w:sz w:val="24"/>
                <w:szCs w:val="24"/>
              </w:rPr>
            </w:pPr>
            <w:r>
              <w:rPr>
                <w:rFonts w:ascii="宋体" w:hAnsi="宋体" w:cs="仿宋" w:hint="eastAsia"/>
                <w:kern w:val="0"/>
                <w:sz w:val="24"/>
                <w:szCs w:val="24"/>
              </w:rPr>
              <w:t>第一章 绪论</w:t>
            </w:r>
          </w:p>
          <w:p w14:paraId="56D02F05"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 xml:space="preserve">§1-1概述 </w:t>
            </w:r>
          </w:p>
          <w:p w14:paraId="0BA8C130"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§1-2仪器分析的定义、分类及特点</w:t>
            </w:r>
          </w:p>
          <w:p w14:paraId="64081744" w14:textId="77777777" w:rsidR="00BB3966" w:rsidRDefault="00BB3966" w:rsidP="00F82DF3">
            <w:pPr>
              <w:spacing w:line="360" w:lineRule="auto"/>
              <w:jc w:val="left"/>
              <w:rPr>
                <w:sz w:val="24"/>
                <w:szCs w:val="24"/>
                <w:shd w:val="clear" w:color="FFFFFF" w:fill="D9D9D9"/>
              </w:rPr>
            </w:pPr>
            <w:r>
              <w:rPr>
                <w:rFonts w:ascii="宋体" w:hAnsi="宋体" w:cs="仿宋" w:hint="eastAsia"/>
                <w:sz w:val="24"/>
                <w:szCs w:val="24"/>
              </w:rPr>
              <w:t>§1-3 仪器分析法的发展趋势及应用</w:t>
            </w:r>
          </w:p>
        </w:tc>
        <w:tc>
          <w:tcPr>
            <w:tcW w:w="1183" w:type="dxa"/>
          </w:tcPr>
          <w:p w14:paraId="25717AD3" w14:textId="77777777" w:rsidR="00BB3966" w:rsidRDefault="00BB3966" w:rsidP="00F82DF3">
            <w:pPr>
              <w:adjustRightInd w:val="0"/>
              <w:snapToGrid w:val="0"/>
              <w:spacing w:line="360" w:lineRule="auto"/>
              <w:rPr>
                <w:b/>
                <w:sz w:val="24"/>
                <w:szCs w:val="24"/>
                <w:shd w:val="clear" w:color="FFFFFF" w:fill="D9D9D9"/>
              </w:rPr>
            </w:pPr>
            <w:r>
              <w:rPr>
                <w:rFonts w:hint="eastAsia"/>
                <w:b/>
                <w:sz w:val="24"/>
                <w:szCs w:val="24"/>
                <w:shd w:val="clear" w:color="FFFFFF" w:fill="D9D9D9"/>
              </w:rPr>
              <w:t>2</w:t>
            </w:r>
          </w:p>
        </w:tc>
      </w:tr>
      <w:tr w:rsidR="00BB3966" w14:paraId="38773D0C" w14:textId="77777777" w:rsidTr="00F82DF3">
        <w:tc>
          <w:tcPr>
            <w:tcW w:w="1242" w:type="dxa"/>
          </w:tcPr>
          <w:p w14:paraId="43A75EF5"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第</w:t>
            </w:r>
            <w:r>
              <w:rPr>
                <w:rFonts w:hint="eastAsia"/>
                <w:sz w:val="24"/>
                <w:szCs w:val="24"/>
                <w:shd w:val="clear" w:color="FFFFFF" w:fill="D9D9D9"/>
              </w:rPr>
              <w:t>2</w:t>
            </w:r>
            <w:r>
              <w:rPr>
                <w:rFonts w:hint="eastAsia"/>
                <w:sz w:val="24"/>
                <w:szCs w:val="24"/>
                <w:shd w:val="clear" w:color="FFFFFF" w:fill="D9D9D9"/>
              </w:rPr>
              <w:t>单元</w:t>
            </w:r>
          </w:p>
        </w:tc>
        <w:tc>
          <w:tcPr>
            <w:tcW w:w="6097" w:type="dxa"/>
          </w:tcPr>
          <w:p w14:paraId="06F2C8E8"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第二章 紫外可见吸收光谱分析</w:t>
            </w:r>
          </w:p>
          <w:p w14:paraId="2B120EFA"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§2-1 概述</w:t>
            </w:r>
          </w:p>
          <w:p w14:paraId="6ED5441D" w14:textId="77777777" w:rsidR="00BB3966" w:rsidRDefault="00BB3966" w:rsidP="00F82DF3">
            <w:pPr>
              <w:spacing w:line="360" w:lineRule="auto"/>
              <w:jc w:val="left"/>
              <w:rPr>
                <w:sz w:val="24"/>
                <w:szCs w:val="24"/>
                <w:shd w:val="clear" w:color="FFFFFF" w:fill="D9D9D9"/>
              </w:rPr>
            </w:pPr>
            <w:r>
              <w:rPr>
                <w:rFonts w:ascii="宋体" w:hAnsi="宋体" w:cs="仿宋" w:hint="eastAsia"/>
                <w:sz w:val="24"/>
                <w:szCs w:val="24"/>
              </w:rPr>
              <w:t xml:space="preserve">§2-2 光吸收的基本定律 </w:t>
            </w:r>
          </w:p>
        </w:tc>
        <w:tc>
          <w:tcPr>
            <w:tcW w:w="1183" w:type="dxa"/>
          </w:tcPr>
          <w:p w14:paraId="06A30EB0"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2</w:t>
            </w:r>
          </w:p>
        </w:tc>
      </w:tr>
      <w:tr w:rsidR="00BB3966" w14:paraId="4ED15D5E" w14:textId="77777777" w:rsidTr="00F82DF3">
        <w:tc>
          <w:tcPr>
            <w:tcW w:w="1242" w:type="dxa"/>
          </w:tcPr>
          <w:p w14:paraId="516DB74C"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lastRenderedPageBreak/>
              <w:t>第</w:t>
            </w:r>
            <w:r>
              <w:rPr>
                <w:rFonts w:hint="eastAsia"/>
                <w:sz w:val="24"/>
                <w:szCs w:val="24"/>
                <w:shd w:val="clear" w:color="FFFFFF" w:fill="D9D9D9"/>
              </w:rPr>
              <w:t>3</w:t>
            </w:r>
            <w:r>
              <w:rPr>
                <w:rFonts w:hint="eastAsia"/>
                <w:sz w:val="24"/>
                <w:szCs w:val="24"/>
                <w:shd w:val="clear" w:color="FFFFFF" w:fill="D9D9D9"/>
              </w:rPr>
              <w:t>单元</w:t>
            </w:r>
          </w:p>
        </w:tc>
        <w:tc>
          <w:tcPr>
            <w:tcW w:w="6097" w:type="dxa"/>
            <w:vAlign w:val="center"/>
          </w:tcPr>
          <w:p w14:paraId="791DB273"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§2-3 分光光度法及仪器</w:t>
            </w:r>
          </w:p>
          <w:p w14:paraId="0353EFCD" w14:textId="77777777" w:rsidR="00BB3966" w:rsidRDefault="00BB3966" w:rsidP="00F82DF3">
            <w:pPr>
              <w:spacing w:line="360" w:lineRule="auto"/>
              <w:jc w:val="left"/>
              <w:rPr>
                <w:sz w:val="24"/>
                <w:szCs w:val="24"/>
                <w:shd w:val="clear" w:color="FFFFFF" w:fill="D9D9D9"/>
              </w:rPr>
            </w:pPr>
            <w:r>
              <w:rPr>
                <w:rFonts w:ascii="宋体" w:hAnsi="宋体" w:cs="仿宋" w:hint="eastAsia"/>
                <w:sz w:val="24"/>
                <w:szCs w:val="24"/>
              </w:rPr>
              <w:t>§2-4 显色反应及其影响因素</w:t>
            </w:r>
          </w:p>
        </w:tc>
        <w:tc>
          <w:tcPr>
            <w:tcW w:w="1183" w:type="dxa"/>
          </w:tcPr>
          <w:p w14:paraId="46232F10"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2</w:t>
            </w:r>
          </w:p>
        </w:tc>
      </w:tr>
      <w:tr w:rsidR="00BB3966" w14:paraId="096B3CCB" w14:textId="77777777" w:rsidTr="00F82DF3">
        <w:tc>
          <w:tcPr>
            <w:tcW w:w="1242" w:type="dxa"/>
          </w:tcPr>
          <w:p w14:paraId="50F7C6D9"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第</w:t>
            </w:r>
            <w:r>
              <w:rPr>
                <w:rFonts w:hint="eastAsia"/>
                <w:sz w:val="24"/>
                <w:szCs w:val="24"/>
                <w:shd w:val="clear" w:color="FFFFFF" w:fill="D9D9D9"/>
              </w:rPr>
              <w:t>4</w:t>
            </w:r>
            <w:r>
              <w:rPr>
                <w:rFonts w:hint="eastAsia"/>
                <w:sz w:val="24"/>
                <w:szCs w:val="24"/>
                <w:shd w:val="clear" w:color="FFFFFF" w:fill="D9D9D9"/>
              </w:rPr>
              <w:t>单元</w:t>
            </w:r>
          </w:p>
        </w:tc>
        <w:tc>
          <w:tcPr>
            <w:tcW w:w="6097" w:type="dxa"/>
            <w:vAlign w:val="center"/>
          </w:tcPr>
          <w:p w14:paraId="4C945BA8"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§2-5 光度测量误差和测量条件的选择</w:t>
            </w:r>
          </w:p>
          <w:p w14:paraId="728D1A4A"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§2-6 常用几种定量分析方法</w:t>
            </w:r>
          </w:p>
          <w:p w14:paraId="2A36760E" w14:textId="77777777" w:rsidR="00BB3966" w:rsidRDefault="00BB3966" w:rsidP="00F82DF3">
            <w:pPr>
              <w:spacing w:line="360" w:lineRule="auto"/>
              <w:jc w:val="left"/>
              <w:rPr>
                <w:rFonts w:ascii="宋体" w:hAnsi="宋体" w:cs="仿宋"/>
                <w:sz w:val="24"/>
                <w:szCs w:val="24"/>
                <w:shd w:val="clear" w:color="FFFFFF" w:fill="D9D9D9"/>
              </w:rPr>
            </w:pPr>
            <w:r>
              <w:rPr>
                <w:rFonts w:ascii="宋体" w:hAnsi="宋体" w:cs="仿宋" w:hint="eastAsia"/>
                <w:sz w:val="24"/>
                <w:szCs w:val="24"/>
              </w:rPr>
              <w:t>§2-7 光度法测定络合物的组成及弱酸的离解常数</w:t>
            </w:r>
          </w:p>
        </w:tc>
        <w:tc>
          <w:tcPr>
            <w:tcW w:w="1183" w:type="dxa"/>
          </w:tcPr>
          <w:p w14:paraId="065BC397"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2</w:t>
            </w:r>
          </w:p>
        </w:tc>
      </w:tr>
      <w:tr w:rsidR="00BB3966" w14:paraId="590F1EDE" w14:textId="77777777" w:rsidTr="00F82DF3">
        <w:tc>
          <w:tcPr>
            <w:tcW w:w="1242" w:type="dxa"/>
          </w:tcPr>
          <w:p w14:paraId="7207EF6A"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第</w:t>
            </w:r>
            <w:r>
              <w:rPr>
                <w:rFonts w:hint="eastAsia"/>
                <w:sz w:val="24"/>
                <w:szCs w:val="24"/>
                <w:shd w:val="clear" w:color="FFFFFF" w:fill="D9D9D9"/>
              </w:rPr>
              <w:t>5</w:t>
            </w:r>
            <w:r>
              <w:rPr>
                <w:rFonts w:hint="eastAsia"/>
                <w:sz w:val="24"/>
                <w:szCs w:val="24"/>
                <w:shd w:val="clear" w:color="FFFFFF" w:fill="D9D9D9"/>
              </w:rPr>
              <w:t>单元</w:t>
            </w:r>
          </w:p>
        </w:tc>
        <w:tc>
          <w:tcPr>
            <w:tcW w:w="6097" w:type="dxa"/>
            <w:vAlign w:val="center"/>
          </w:tcPr>
          <w:p w14:paraId="3578B423"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§2-8 紫外吸收光谱简介</w:t>
            </w:r>
          </w:p>
          <w:p w14:paraId="72A37BA7"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第三章 原子吸收光谱法</w:t>
            </w:r>
          </w:p>
          <w:p w14:paraId="04CBA6D0"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§3-1 原子吸收光谱分析简介</w:t>
            </w:r>
          </w:p>
          <w:p w14:paraId="13CB37D5"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§3-2 原子吸收分光光度计</w:t>
            </w:r>
          </w:p>
          <w:p w14:paraId="34ACDBFB" w14:textId="6280AF1A" w:rsidR="00BB3966" w:rsidRDefault="00BB3966" w:rsidP="003844E2">
            <w:pPr>
              <w:spacing w:line="360" w:lineRule="auto"/>
              <w:jc w:val="left"/>
              <w:rPr>
                <w:rFonts w:ascii="宋体" w:hAnsi="宋体" w:cs="仿宋"/>
                <w:color w:val="FF0000"/>
                <w:sz w:val="24"/>
                <w:szCs w:val="24"/>
                <w:shd w:val="clear" w:color="FFFFFF" w:fill="D9D9D9"/>
              </w:rPr>
            </w:pPr>
            <w:r>
              <w:rPr>
                <w:rFonts w:ascii="宋体" w:hAnsi="宋体" w:cs="仿宋" w:hint="eastAsia"/>
                <w:sz w:val="24"/>
                <w:szCs w:val="24"/>
              </w:rPr>
              <w:t>§3-3原子吸收光谱分析应用</w:t>
            </w:r>
          </w:p>
        </w:tc>
        <w:tc>
          <w:tcPr>
            <w:tcW w:w="1183" w:type="dxa"/>
          </w:tcPr>
          <w:p w14:paraId="66800A11"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2</w:t>
            </w:r>
          </w:p>
        </w:tc>
      </w:tr>
      <w:tr w:rsidR="00BB3966" w14:paraId="129AFFC0" w14:textId="77777777" w:rsidTr="00F82DF3">
        <w:tc>
          <w:tcPr>
            <w:tcW w:w="1242" w:type="dxa"/>
          </w:tcPr>
          <w:p w14:paraId="34200BAE"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第</w:t>
            </w:r>
            <w:r>
              <w:rPr>
                <w:rFonts w:hint="eastAsia"/>
                <w:sz w:val="24"/>
                <w:szCs w:val="24"/>
                <w:shd w:val="clear" w:color="FFFFFF" w:fill="D9D9D9"/>
              </w:rPr>
              <w:t>6</w:t>
            </w:r>
            <w:r>
              <w:rPr>
                <w:rFonts w:hint="eastAsia"/>
                <w:sz w:val="24"/>
                <w:szCs w:val="24"/>
                <w:shd w:val="clear" w:color="FFFFFF" w:fill="D9D9D9"/>
              </w:rPr>
              <w:t>单元</w:t>
            </w:r>
          </w:p>
        </w:tc>
        <w:tc>
          <w:tcPr>
            <w:tcW w:w="6097" w:type="dxa"/>
            <w:vAlign w:val="center"/>
          </w:tcPr>
          <w:p w14:paraId="4C6CF4AB"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第四章 电位分析法</w:t>
            </w:r>
          </w:p>
          <w:p w14:paraId="0AF31187"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§4-1 电位分析法概要</w:t>
            </w:r>
          </w:p>
          <w:p w14:paraId="29F40D82" w14:textId="77777777" w:rsidR="00BB3966" w:rsidRDefault="00BB3966" w:rsidP="00F82DF3">
            <w:pPr>
              <w:spacing w:line="360" w:lineRule="auto"/>
              <w:jc w:val="left"/>
              <w:rPr>
                <w:rFonts w:ascii="宋体" w:hAnsi="宋体" w:cs="仿宋"/>
                <w:sz w:val="24"/>
                <w:szCs w:val="24"/>
                <w:shd w:val="clear" w:color="FFFFFF" w:fill="D9D9D9"/>
              </w:rPr>
            </w:pPr>
            <w:r>
              <w:rPr>
                <w:rFonts w:ascii="宋体" w:hAnsi="宋体" w:cs="仿宋" w:hint="eastAsia"/>
                <w:sz w:val="24"/>
                <w:szCs w:val="24"/>
              </w:rPr>
              <w:t>§4-2 指示电极与参比电极</w:t>
            </w:r>
          </w:p>
        </w:tc>
        <w:tc>
          <w:tcPr>
            <w:tcW w:w="1183" w:type="dxa"/>
          </w:tcPr>
          <w:p w14:paraId="12B7072D"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2</w:t>
            </w:r>
          </w:p>
        </w:tc>
      </w:tr>
      <w:tr w:rsidR="00BB3966" w14:paraId="5A840991" w14:textId="77777777" w:rsidTr="00F82DF3">
        <w:trPr>
          <w:trHeight w:val="416"/>
        </w:trPr>
        <w:tc>
          <w:tcPr>
            <w:tcW w:w="1242" w:type="dxa"/>
          </w:tcPr>
          <w:p w14:paraId="5F521747"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第</w:t>
            </w:r>
            <w:r>
              <w:rPr>
                <w:rFonts w:hint="eastAsia"/>
                <w:sz w:val="24"/>
                <w:szCs w:val="24"/>
                <w:shd w:val="clear" w:color="FFFFFF" w:fill="D9D9D9"/>
              </w:rPr>
              <w:t>7</w:t>
            </w:r>
            <w:r>
              <w:rPr>
                <w:rFonts w:hint="eastAsia"/>
                <w:sz w:val="24"/>
                <w:szCs w:val="24"/>
                <w:shd w:val="clear" w:color="FFFFFF" w:fill="D9D9D9"/>
              </w:rPr>
              <w:t>单元</w:t>
            </w:r>
          </w:p>
        </w:tc>
        <w:tc>
          <w:tcPr>
            <w:tcW w:w="6097" w:type="dxa"/>
          </w:tcPr>
          <w:p w14:paraId="6B53F746"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§4-3 电位法测定溶液的pH值</w:t>
            </w:r>
          </w:p>
          <w:p w14:paraId="0F423BA2" w14:textId="77777777" w:rsidR="00BB3966" w:rsidRDefault="00BB3966" w:rsidP="00F82DF3">
            <w:pPr>
              <w:spacing w:line="360" w:lineRule="auto"/>
              <w:jc w:val="left"/>
              <w:rPr>
                <w:sz w:val="24"/>
                <w:szCs w:val="24"/>
                <w:shd w:val="clear" w:color="FFFFFF" w:fill="D9D9D9"/>
              </w:rPr>
            </w:pPr>
            <w:r>
              <w:rPr>
                <w:rFonts w:ascii="宋体" w:hAnsi="宋体" w:cs="仿宋" w:hint="eastAsia"/>
                <w:sz w:val="24"/>
                <w:szCs w:val="24"/>
              </w:rPr>
              <w:t>§4-4 测定离子活（浓）度的方法</w:t>
            </w:r>
          </w:p>
        </w:tc>
        <w:tc>
          <w:tcPr>
            <w:tcW w:w="1183" w:type="dxa"/>
          </w:tcPr>
          <w:p w14:paraId="7AF66B6C"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2</w:t>
            </w:r>
          </w:p>
        </w:tc>
      </w:tr>
      <w:tr w:rsidR="00BB3966" w14:paraId="166884E7" w14:textId="77777777" w:rsidTr="00F82DF3">
        <w:trPr>
          <w:trHeight w:val="416"/>
        </w:trPr>
        <w:tc>
          <w:tcPr>
            <w:tcW w:w="1242" w:type="dxa"/>
          </w:tcPr>
          <w:p w14:paraId="166FD8EB"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第</w:t>
            </w:r>
            <w:r>
              <w:rPr>
                <w:rFonts w:hint="eastAsia"/>
                <w:sz w:val="24"/>
                <w:szCs w:val="24"/>
                <w:shd w:val="clear" w:color="FFFFFF" w:fill="D9D9D9"/>
              </w:rPr>
              <w:t>8</w:t>
            </w:r>
            <w:r>
              <w:rPr>
                <w:rFonts w:hint="eastAsia"/>
                <w:sz w:val="24"/>
                <w:szCs w:val="24"/>
                <w:shd w:val="clear" w:color="FFFFFF" w:fill="D9D9D9"/>
              </w:rPr>
              <w:t>单元</w:t>
            </w:r>
          </w:p>
        </w:tc>
        <w:tc>
          <w:tcPr>
            <w:tcW w:w="6097" w:type="dxa"/>
          </w:tcPr>
          <w:p w14:paraId="5BE16FA8"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§4-5 电位滴定法</w:t>
            </w:r>
          </w:p>
          <w:p w14:paraId="05B5198F"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第五章 气相色谱分析法</w:t>
            </w:r>
          </w:p>
          <w:p w14:paraId="0FA24484" w14:textId="77777777" w:rsidR="00BB3966" w:rsidRDefault="00BB3966" w:rsidP="00F82DF3">
            <w:pPr>
              <w:spacing w:line="360" w:lineRule="auto"/>
              <w:jc w:val="left"/>
              <w:rPr>
                <w:sz w:val="24"/>
                <w:szCs w:val="24"/>
                <w:shd w:val="clear" w:color="FFFFFF" w:fill="D9D9D9"/>
              </w:rPr>
            </w:pPr>
            <w:r>
              <w:rPr>
                <w:rFonts w:ascii="宋体" w:hAnsi="宋体" w:cs="仿宋" w:hint="eastAsia"/>
                <w:sz w:val="24"/>
                <w:szCs w:val="24"/>
              </w:rPr>
              <w:t>§5-1 概述</w:t>
            </w:r>
          </w:p>
        </w:tc>
        <w:tc>
          <w:tcPr>
            <w:tcW w:w="1183" w:type="dxa"/>
          </w:tcPr>
          <w:p w14:paraId="5F2B2CF4"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2</w:t>
            </w:r>
          </w:p>
        </w:tc>
      </w:tr>
      <w:tr w:rsidR="00BB3966" w14:paraId="7C0D44E3" w14:textId="77777777" w:rsidTr="00F82DF3">
        <w:trPr>
          <w:trHeight w:val="416"/>
        </w:trPr>
        <w:tc>
          <w:tcPr>
            <w:tcW w:w="1242" w:type="dxa"/>
          </w:tcPr>
          <w:p w14:paraId="42BF59D9"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第</w:t>
            </w:r>
            <w:r>
              <w:rPr>
                <w:rFonts w:hint="eastAsia"/>
                <w:sz w:val="24"/>
                <w:szCs w:val="24"/>
                <w:shd w:val="clear" w:color="FFFFFF" w:fill="D9D9D9"/>
              </w:rPr>
              <w:t>9</w:t>
            </w:r>
            <w:r>
              <w:rPr>
                <w:rFonts w:hint="eastAsia"/>
                <w:sz w:val="24"/>
                <w:szCs w:val="24"/>
                <w:shd w:val="clear" w:color="FFFFFF" w:fill="D9D9D9"/>
              </w:rPr>
              <w:t>单元</w:t>
            </w:r>
          </w:p>
        </w:tc>
        <w:tc>
          <w:tcPr>
            <w:tcW w:w="6097" w:type="dxa"/>
          </w:tcPr>
          <w:p w14:paraId="41E6C20F"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§5-2 气相色谱仪</w:t>
            </w:r>
          </w:p>
          <w:p w14:paraId="4CAF8653" w14:textId="77777777" w:rsidR="00BB3966" w:rsidRDefault="00BB3966" w:rsidP="00F82DF3">
            <w:pPr>
              <w:spacing w:line="360" w:lineRule="auto"/>
              <w:jc w:val="left"/>
              <w:rPr>
                <w:rFonts w:ascii="宋体" w:hAnsi="宋体" w:cs="仿宋"/>
                <w:sz w:val="24"/>
                <w:szCs w:val="24"/>
                <w:shd w:val="clear" w:color="FFFFFF" w:fill="D9D9D9"/>
              </w:rPr>
            </w:pPr>
            <w:r>
              <w:rPr>
                <w:rFonts w:ascii="宋体" w:hAnsi="宋体" w:cs="仿宋" w:hint="eastAsia"/>
                <w:sz w:val="24"/>
                <w:szCs w:val="24"/>
              </w:rPr>
              <w:t>§5-3 色谱分析理论</w:t>
            </w:r>
          </w:p>
        </w:tc>
        <w:tc>
          <w:tcPr>
            <w:tcW w:w="1183" w:type="dxa"/>
          </w:tcPr>
          <w:p w14:paraId="04C105EF"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2</w:t>
            </w:r>
          </w:p>
        </w:tc>
      </w:tr>
      <w:tr w:rsidR="00BB3966" w14:paraId="07506250" w14:textId="77777777" w:rsidTr="00F82DF3">
        <w:trPr>
          <w:trHeight w:val="416"/>
        </w:trPr>
        <w:tc>
          <w:tcPr>
            <w:tcW w:w="1242" w:type="dxa"/>
          </w:tcPr>
          <w:p w14:paraId="2418B8F8"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第</w:t>
            </w:r>
            <w:r>
              <w:rPr>
                <w:rFonts w:hint="eastAsia"/>
                <w:sz w:val="24"/>
                <w:szCs w:val="24"/>
                <w:shd w:val="clear" w:color="FFFFFF" w:fill="D9D9D9"/>
              </w:rPr>
              <w:t>10</w:t>
            </w:r>
            <w:r>
              <w:rPr>
                <w:rFonts w:hint="eastAsia"/>
                <w:sz w:val="24"/>
                <w:szCs w:val="24"/>
                <w:shd w:val="clear" w:color="FFFFFF" w:fill="D9D9D9"/>
              </w:rPr>
              <w:t>单元</w:t>
            </w:r>
          </w:p>
        </w:tc>
        <w:tc>
          <w:tcPr>
            <w:tcW w:w="6097" w:type="dxa"/>
          </w:tcPr>
          <w:p w14:paraId="637CC959"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§5-4气相色谱操作条件的选择</w:t>
            </w:r>
          </w:p>
          <w:p w14:paraId="45455192"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 xml:space="preserve">§5-5 色谱定性方法 </w:t>
            </w:r>
          </w:p>
          <w:p w14:paraId="0F5719A5" w14:textId="77777777" w:rsidR="00BB3966" w:rsidRDefault="00BB3966" w:rsidP="00F82DF3">
            <w:pPr>
              <w:spacing w:line="360" w:lineRule="auto"/>
              <w:jc w:val="left"/>
              <w:rPr>
                <w:sz w:val="24"/>
                <w:szCs w:val="24"/>
                <w:shd w:val="clear" w:color="FFFFFF" w:fill="D9D9D9"/>
              </w:rPr>
            </w:pPr>
            <w:r>
              <w:rPr>
                <w:rFonts w:ascii="宋体" w:hAnsi="宋体" w:cs="仿宋" w:hint="eastAsia"/>
                <w:sz w:val="24"/>
                <w:szCs w:val="24"/>
              </w:rPr>
              <w:t>§5-6 色谱定量方法</w:t>
            </w:r>
          </w:p>
        </w:tc>
        <w:tc>
          <w:tcPr>
            <w:tcW w:w="1183" w:type="dxa"/>
          </w:tcPr>
          <w:p w14:paraId="1B7F8CFC"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2</w:t>
            </w:r>
          </w:p>
        </w:tc>
      </w:tr>
      <w:tr w:rsidR="00BB3966" w14:paraId="06A3A337" w14:textId="77777777" w:rsidTr="00F82DF3">
        <w:trPr>
          <w:trHeight w:val="416"/>
        </w:trPr>
        <w:tc>
          <w:tcPr>
            <w:tcW w:w="1242" w:type="dxa"/>
          </w:tcPr>
          <w:p w14:paraId="31D84478"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第</w:t>
            </w:r>
            <w:r>
              <w:rPr>
                <w:rFonts w:hint="eastAsia"/>
                <w:sz w:val="24"/>
                <w:szCs w:val="24"/>
                <w:shd w:val="clear" w:color="FFFFFF" w:fill="D9D9D9"/>
              </w:rPr>
              <w:t>11</w:t>
            </w:r>
            <w:r>
              <w:rPr>
                <w:rFonts w:hint="eastAsia"/>
                <w:sz w:val="24"/>
                <w:szCs w:val="24"/>
                <w:shd w:val="clear" w:color="FFFFFF" w:fill="D9D9D9"/>
              </w:rPr>
              <w:t>单元</w:t>
            </w:r>
          </w:p>
        </w:tc>
        <w:tc>
          <w:tcPr>
            <w:tcW w:w="6097" w:type="dxa"/>
          </w:tcPr>
          <w:p w14:paraId="50C78C48"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第六章 高效液相色谱分析法</w:t>
            </w:r>
          </w:p>
          <w:p w14:paraId="125D7416"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§6-1 高效液相色谱法简介</w:t>
            </w:r>
          </w:p>
          <w:p w14:paraId="263B1FE0" w14:textId="77777777" w:rsidR="00BB3966" w:rsidRDefault="00BB3966" w:rsidP="00F82DF3">
            <w:pPr>
              <w:spacing w:line="360" w:lineRule="auto"/>
              <w:jc w:val="left"/>
              <w:rPr>
                <w:rFonts w:ascii="宋体" w:hAnsi="宋体" w:cs="仿宋"/>
                <w:sz w:val="24"/>
                <w:szCs w:val="24"/>
              </w:rPr>
            </w:pPr>
            <w:r>
              <w:rPr>
                <w:rFonts w:ascii="宋体" w:hAnsi="宋体" w:cs="仿宋" w:hint="eastAsia"/>
                <w:sz w:val="24"/>
                <w:szCs w:val="24"/>
              </w:rPr>
              <w:t>§6-2 高效液相色谱仪</w:t>
            </w:r>
          </w:p>
          <w:p w14:paraId="45428A79" w14:textId="77777777" w:rsidR="00BB3966" w:rsidRDefault="00BB3966" w:rsidP="00F82DF3">
            <w:pPr>
              <w:spacing w:line="360" w:lineRule="auto"/>
              <w:jc w:val="left"/>
              <w:rPr>
                <w:sz w:val="24"/>
                <w:szCs w:val="24"/>
                <w:shd w:val="clear" w:color="FFFFFF" w:fill="D9D9D9"/>
              </w:rPr>
            </w:pPr>
            <w:r>
              <w:rPr>
                <w:rFonts w:ascii="宋体" w:hAnsi="宋体" w:cs="仿宋" w:hint="eastAsia"/>
                <w:sz w:val="24"/>
                <w:szCs w:val="24"/>
              </w:rPr>
              <w:t>§6-3 高效液相色谱分析应用</w:t>
            </w:r>
          </w:p>
        </w:tc>
        <w:tc>
          <w:tcPr>
            <w:tcW w:w="1183" w:type="dxa"/>
          </w:tcPr>
          <w:p w14:paraId="24C72358"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2</w:t>
            </w:r>
          </w:p>
        </w:tc>
      </w:tr>
      <w:tr w:rsidR="00BB3966" w14:paraId="1DCBB1F1" w14:textId="77777777" w:rsidTr="00F82DF3">
        <w:trPr>
          <w:trHeight w:val="416"/>
        </w:trPr>
        <w:tc>
          <w:tcPr>
            <w:tcW w:w="1242" w:type="dxa"/>
          </w:tcPr>
          <w:p w14:paraId="4EB929F4"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第</w:t>
            </w:r>
            <w:r>
              <w:rPr>
                <w:rFonts w:hint="eastAsia"/>
                <w:sz w:val="24"/>
                <w:szCs w:val="24"/>
                <w:shd w:val="clear" w:color="FFFFFF" w:fill="D9D9D9"/>
              </w:rPr>
              <w:t>12</w:t>
            </w:r>
            <w:r>
              <w:rPr>
                <w:rFonts w:hint="eastAsia"/>
                <w:sz w:val="24"/>
                <w:szCs w:val="24"/>
                <w:shd w:val="clear" w:color="FFFFFF" w:fill="D9D9D9"/>
              </w:rPr>
              <w:t>单元</w:t>
            </w:r>
          </w:p>
        </w:tc>
        <w:tc>
          <w:tcPr>
            <w:tcW w:w="6097" w:type="dxa"/>
          </w:tcPr>
          <w:p w14:paraId="308B5F97" w14:textId="2185568C" w:rsidR="00BB3966" w:rsidRDefault="00BB3966" w:rsidP="00F82DF3">
            <w:pPr>
              <w:adjustRightInd w:val="0"/>
              <w:snapToGrid w:val="0"/>
              <w:spacing w:line="360" w:lineRule="auto"/>
              <w:rPr>
                <w:sz w:val="24"/>
                <w:szCs w:val="24"/>
                <w:shd w:val="clear" w:color="FFFFFF" w:fill="D9D9D9"/>
              </w:rPr>
            </w:pPr>
            <w:r>
              <w:rPr>
                <w:rFonts w:ascii="宋体" w:hAnsi="宋体" w:hint="eastAsia"/>
                <w:sz w:val="24"/>
                <w:szCs w:val="24"/>
              </w:rPr>
              <w:t>总复习及</w:t>
            </w:r>
            <w:r w:rsidR="003844E2">
              <w:rPr>
                <w:rFonts w:ascii="宋体" w:hAnsi="宋体" w:hint="eastAsia"/>
                <w:sz w:val="24"/>
                <w:szCs w:val="24"/>
              </w:rPr>
              <w:t>大作业</w:t>
            </w:r>
          </w:p>
        </w:tc>
        <w:tc>
          <w:tcPr>
            <w:tcW w:w="1183" w:type="dxa"/>
          </w:tcPr>
          <w:p w14:paraId="6DDEF78C"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2</w:t>
            </w:r>
          </w:p>
        </w:tc>
      </w:tr>
      <w:tr w:rsidR="00BB3966" w14:paraId="47561C77" w14:textId="77777777" w:rsidTr="00F82DF3">
        <w:trPr>
          <w:trHeight w:val="416"/>
        </w:trPr>
        <w:tc>
          <w:tcPr>
            <w:tcW w:w="1242" w:type="dxa"/>
          </w:tcPr>
          <w:p w14:paraId="2A763C99"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合计</w:t>
            </w:r>
          </w:p>
        </w:tc>
        <w:tc>
          <w:tcPr>
            <w:tcW w:w="6097" w:type="dxa"/>
          </w:tcPr>
          <w:p w14:paraId="14FF8F74" w14:textId="77777777" w:rsidR="00BB3966" w:rsidRDefault="00BB3966" w:rsidP="00F82DF3">
            <w:pPr>
              <w:adjustRightInd w:val="0"/>
              <w:snapToGrid w:val="0"/>
              <w:spacing w:line="360" w:lineRule="auto"/>
              <w:rPr>
                <w:sz w:val="24"/>
                <w:szCs w:val="24"/>
                <w:shd w:val="clear" w:color="FFFFFF" w:fill="D9D9D9"/>
              </w:rPr>
            </w:pPr>
          </w:p>
        </w:tc>
        <w:tc>
          <w:tcPr>
            <w:tcW w:w="1183" w:type="dxa"/>
          </w:tcPr>
          <w:p w14:paraId="2B2F0EC3" w14:textId="77777777" w:rsidR="00BB3966" w:rsidRDefault="00BB3966" w:rsidP="00F82DF3">
            <w:pPr>
              <w:adjustRightInd w:val="0"/>
              <w:snapToGrid w:val="0"/>
              <w:spacing w:line="360" w:lineRule="auto"/>
              <w:rPr>
                <w:sz w:val="24"/>
                <w:szCs w:val="24"/>
                <w:shd w:val="clear" w:color="FFFFFF" w:fill="D9D9D9"/>
              </w:rPr>
            </w:pPr>
            <w:r>
              <w:rPr>
                <w:rFonts w:hint="eastAsia"/>
                <w:sz w:val="24"/>
                <w:szCs w:val="24"/>
                <w:shd w:val="clear" w:color="FFFFFF" w:fill="D9D9D9"/>
              </w:rPr>
              <w:t>24</w:t>
            </w:r>
          </w:p>
        </w:tc>
      </w:tr>
    </w:tbl>
    <w:p w14:paraId="4D8EE1F6" w14:textId="77777777" w:rsidR="00BB3966" w:rsidRDefault="008606FD" w:rsidP="00BB3966">
      <w:pPr>
        <w:pStyle w:val="TOC1"/>
        <w:tabs>
          <w:tab w:val="right" w:leader="dot" w:pos="9356"/>
        </w:tabs>
        <w:spacing w:line="360" w:lineRule="auto"/>
        <w:jc w:val="center"/>
        <w:rPr>
          <w:rFonts w:ascii="宋体" w:hAnsi="宋体" w:cs="宋体"/>
          <w:b/>
          <w:bCs/>
          <w:sz w:val="28"/>
          <w:szCs w:val="28"/>
          <w:shd w:val="clear" w:color="FFFFFF" w:fill="D9D9D9"/>
        </w:rPr>
      </w:pPr>
      <w:hyperlink w:anchor="_Toc15845" w:history="1">
        <w:r w:rsidR="00BB3966">
          <w:rPr>
            <w:rFonts w:ascii="宋体" w:hAnsi="宋体" w:cs="宋体" w:hint="eastAsia"/>
            <w:b/>
            <w:bCs/>
            <w:sz w:val="28"/>
            <w:szCs w:val="28"/>
            <w:shd w:val="clear" w:color="FFFFFF" w:fill="D9D9D9"/>
          </w:rPr>
          <w:t>7 课程实施</w:t>
        </w:r>
      </w:hyperlink>
    </w:p>
    <w:p w14:paraId="7D7F874F" w14:textId="77777777" w:rsidR="00BB3966" w:rsidRDefault="00BB3966" w:rsidP="00BB3966">
      <w:pPr>
        <w:spacing w:line="360" w:lineRule="auto"/>
        <w:rPr>
          <w:sz w:val="24"/>
          <w:szCs w:val="24"/>
          <w:shd w:val="clear" w:color="FFFFFF" w:fill="D9D9D9"/>
        </w:rPr>
      </w:pPr>
    </w:p>
    <w:p w14:paraId="2076E5F3" w14:textId="77777777" w:rsidR="00BB3966" w:rsidRDefault="00BB3966" w:rsidP="00BB3966">
      <w:pPr>
        <w:pStyle w:val="TOC2"/>
        <w:tabs>
          <w:tab w:val="right" w:leader="dot" w:pos="9356"/>
        </w:tabs>
        <w:spacing w:line="360" w:lineRule="auto"/>
        <w:ind w:leftChars="0" w:left="0"/>
        <w:rPr>
          <w:rFonts w:ascii="宋体" w:hAnsi="宋体" w:cs="宋体"/>
          <w:b/>
          <w:bCs/>
          <w:sz w:val="24"/>
          <w:szCs w:val="24"/>
          <w:shd w:val="clear" w:color="FFFFFF" w:fill="D9D9D9"/>
        </w:rPr>
      </w:pPr>
      <w:r>
        <w:rPr>
          <w:rFonts w:ascii="宋体" w:hAnsi="宋体" w:cs="宋体" w:hint="eastAsia"/>
          <w:b/>
          <w:bCs/>
          <w:sz w:val="24"/>
          <w:szCs w:val="24"/>
          <w:shd w:val="clear" w:color="FFFFFF" w:fill="D9D9D9"/>
        </w:rPr>
        <w:t>7</w:t>
      </w:r>
      <w:r>
        <w:rPr>
          <w:rFonts w:ascii="宋体" w:hAnsi="宋体" w:cs="宋体" w:hint="eastAsia"/>
          <w:b/>
          <w:bCs/>
          <w:sz w:val="24"/>
          <w:szCs w:val="24"/>
          <w:shd w:val="clear" w:color="FFFFFF" w:fill="D9D9D9"/>
        </w:rPr>
        <w:fldChar w:fldCharType="begin"/>
      </w:r>
      <w:r>
        <w:rPr>
          <w:rFonts w:ascii="宋体" w:hAnsi="宋体" w:cs="宋体" w:hint="eastAsia"/>
          <w:b/>
          <w:bCs/>
          <w:sz w:val="24"/>
          <w:szCs w:val="24"/>
          <w:shd w:val="clear" w:color="FFFFFF" w:fill="D9D9D9"/>
        </w:rPr>
        <w:instrText xml:space="preserve"> HYPERLINK \l _Toc23018 </w:instrText>
      </w:r>
      <w:r>
        <w:rPr>
          <w:rFonts w:ascii="宋体" w:hAnsi="宋体" w:cs="宋体" w:hint="eastAsia"/>
          <w:b/>
          <w:bCs/>
          <w:sz w:val="24"/>
          <w:szCs w:val="24"/>
          <w:shd w:val="clear" w:color="FFFFFF" w:fill="D9D9D9"/>
        </w:rPr>
        <w:fldChar w:fldCharType="separate"/>
      </w:r>
      <w:r>
        <w:rPr>
          <w:rFonts w:ascii="宋体" w:hAnsi="宋体" w:cs="宋体" w:hint="eastAsia"/>
          <w:b/>
          <w:bCs/>
          <w:sz w:val="24"/>
          <w:szCs w:val="24"/>
          <w:shd w:val="clear" w:color="FFFFFF" w:fill="D9D9D9"/>
        </w:rPr>
        <w:t>.1 教学单元一</w:t>
      </w:r>
    </w:p>
    <w:p w14:paraId="0C6065AF" w14:textId="77777777" w:rsidR="00BB3966" w:rsidRDefault="00BB3966" w:rsidP="00BB3966">
      <w:pPr>
        <w:spacing w:line="360" w:lineRule="auto"/>
        <w:jc w:val="left"/>
        <w:rPr>
          <w:rFonts w:ascii="宋体" w:hAnsi="宋体" w:cs="宋体"/>
          <w:bCs/>
          <w:sz w:val="24"/>
          <w:szCs w:val="24"/>
          <w:shd w:val="clear" w:color="FFFFFF" w:fill="D9D9D9"/>
        </w:rPr>
      </w:pPr>
      <w:r>
        <w:rPr>
          <w:rFonts w:ascii="宋体" w:hAnsi="宋体" w:cs="仿宋" w:hint="eastAsia"/>
          <w:bCs/>
          <w:kern w:val="0"/>
          <w:sz w:val="24"/>
          <w:szCs w:val="24"/>
          <w:shd w:val="clear" w:color="FFFFFF" w:fill="D9D9D9"/>
        </w:rPr>
        <w:t>第一章</w:t>
      </w:r>
      <w:r>
        <w:rPr>
          <w:rFonts w:ascii="宋体" w:hAnsi="宋体" w:cs="仿宋"/>
          <w:b/>
          <w:bCs/>
          <w:kern w:val="0"/>
          <w:sz w:val="24"/>
          <w:szCs w:val="24"/>
          <w:shd w:val="clear" w:color="FFFFFF" w:fill="D9D9D9"/>
        </w:rPr>
        <w:t xml:space="preserve"> </w:t>
      </w:r>
      <w:r>
        <w:rPr>
          <w:rFonts w:ascii="宋体" w:hAnsi="宋体" w:cs="宋体" w:hint="eastAsia"/>
          <w:b/>
          <w:bCs/>
          <w:sz w:val="24"/>
          <w:szCs w:val="24"/>
          <w:shd w:val="clear" w:color="FFFFFF" w:fill="D9D9D9"/>
        </w:rPr>
        <w:fldChar w:fldCharType="end"/>
      </w:r>
      <w:r>
        <w:rPr>
          <w:rFonts w:ascii="宋体" w:hAnsi="宋体" w:cs="宋体" w:hint="eastAsia"/>
          <w:bCs/>
          <w:sz w:val="24"/>
          <w:szCs w:val="24"/>
          <w:shd w:val="clear" w:color="FFFFFF" w:fill="D9D9D9"/>
        </w:rPr>
        <w:t xml:space="preserve">绪论 </w:t>
      </w:r>
    </w:p>
    <w:p w14:paraId="6929AC36"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7.1.1 教学</w:t>
        </w:r>
      </w:hyperlink>
      <w:r w:rsidR="00BB3966">
        <w:rPr>
          <w:rFonts w:ascii="宋体" w:hAnsi="宋体" w:cs="宋体" w:hint="eastAsia"/>
          <w:sz w:val="24"/>
          <w:szCs w:val="24"/>
          <w:shd w:val="clear" w:color="FFFFFF" w:fill="D9D9D9"/>
        </w:rPr>
        <w:t>日期</w:t>
      </w:r>
    </w:p>
    <w:p w14:paraId="7EC071F3"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第一次课 ，2学时</w:t>
      </w:r>
    </w:p>
    <w:p w14:paraId="37E06B6B"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7.1.2 教学目标</w:t>
        </w:r>
      </w:hyperlink>
      <w:r w:rsidR="00BB3966">
        <w:rPr>
          <w:rFonts w:ascii="宋体" w:hAnsi="宋体" w:cs="宋体" w:hint="eastAsia"/>
          <w:sz w:val="24"/>
          <w:szCs w:val="24"/>
          <w:shd w:val="clear" w:color="FFFFFF" w:fill="D9D9D9"/>
        </w:rPr>
        <w:t xml:space="preserve"> </w:t>
      </w:r>
    </w:p>
    <w:p w14:paraId="3785B054" w14:textId="77777777" w:rsidR="00BB3966" w:rsidRDefault="00BB3966" w:rsidP="00BB3966">
      <w:pPr>
        <w:pStyle w:val="TOC3"/>
        <w:tabs>
          <w:tab w:val="right" w:leader="dot" w:pos="9356"/>
        </w:tabs>
        <w:spacing w:line="360" w:lineRule="auto"/>
        <w:ind w:leftChars="0" w:left="0"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通过对仪器分析方法</w:t>
      </w:r>
      <w:r>
        <w:rPr>
          <w:rFonts w:ascii="宋体" w:hAnsi="宋体" w:cs="宋体" w:hint="eastAsia"/>
          <w:kern w:val="0"/>
          <w:sz w:val="24"/>
          <w:szCs w:val="24"/>
          <w:shd w:val="clear" w:color="FFFFFF" w:fill="D9D9D9"/>
        </w:rPr>
        <w:t>绪论</w:t>
      </w:r>
      <w:r>
        <w:rPr>
          <w:rFonts w:ascii="宋体" w:hAnsi="宋体" w:cs="宋体" w:hint="eastAsia"/>
          <w:sz w:val="24"/>
          <w:szCs w:val="24"/>
          <w:shd w:val="clear" w:color="FFFFFF" w:fill="D9D9D9"/>
        </w:rPr>
        <w:t>的讲解，</w:t>
      </w:r>
      <w:bookmarkStart w:id="6" w:name="OLE_LINK27"/>
      <w:bookmarkStart w:id="7" w:name="OLE_LINK28"/>
      <w:r>
        <w:rPr>
          <w:rFonts w:ascii="宋体" w:hAnsi="宋体" w:cs="宋体" w:hint="eastAsia"/>
          <w:sz w:val="24"/>
          <w:szCs w:val="24"/>
          <w:shd w:val="clear" w:color="FFFFFF" w:fill="D9D9D9"/>
        </w:rPr>
        <w:t>使学生对仪器分析学科分类、</w:t>
      </w:r>
      <w:bookmarkEnd w:id="6"/>
      <w:bookmarkEnd w:id="7"/>
      <w:r>
        <w:rPr>
          <w:rFonts w:ascii="宋体" w:hAnsi="宋体" w:cs="宋体" w:hint="eastAsia"/>
          <w:sz w:val="24"/>
          <w:szCs w:val="24"/>
          <w:shd w:val="clear" w:color="FFFFFF" w:fill="D9D9D9"/>
        </w:rPr>
        <w:t>应用领域及发展趋势等等有所了解，明白该学科在实际生产生活中的作用，激发学生学习的主动性和积极性。</w:t>
      </w:r>
    </w:p>
    <w:p w14:paraId="1ECA52CC"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7.1.3 教学内容（含重点、难点）</w:t>
        </w:r>
      </w:hyperlink>
    </w:p>
    <w:p w14:paraId="52D70C23"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教学内容包括仪器分析的定义、分类、特点、发展趋势，仪器分析在科学研究及实际生产生活中的作用等等内容。 仪器分析的概念、仪器分析分类及在科学研究及实际生产生活中的作用为讲课的重点。通过仪器分析在科学研究及实际生产生活中的作用的讲解激发学生学习的主动性和积极性是教学的难点。</w:t>
      </w:r>
    </w:p>
    <w:p w14:paraId="1EF9851E"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7.1.4 教学过程</w:t>
        </w:r>
      </w:hyperlink>
    </w:p>
    <w:p w14:paraId="657480AD" w14:textId="77777777" w:rsidR="00BB3966" w:rsidRDefault="00BB3966" w:rsidP="00BB3966">
      <w:pPr>
        <w:numPr>
          <w:ilvl w:val="0"/>
          <w:numId w:val="1"/>
        </w:num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 xml:space="preserve"> 简绍仪器分析课程的教学计划、教学要求、考核办法及参考资料;</w:t>
      </w:r>
    </w:p>
    <w:p w14:paraId="41795034" w14:textId="77777777" w:rsidR="00BB3966" w:rsidRDefault="00BB3966" w:rsidP="00BB3966">
      <w:pPr>
        <w:numPr>
          <w:ilvl w:val="0"/>
          <w:numId w:val="1"/>
        </w:num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 xml:space="preserve"> 仪器分析概述; </w:t>
      </w:r>
    </w:p>
    <w:p w14:paraId="6606AF2F" w14:textId="77777777" w:rsidR="00BB3966" w:rsidRDefault="00BB3966" w:rsidP="00BB3966">
      <w:pPr>
        <w:numPr>
          <w:ilvl w:val="0"/>
          <w:numId w:val="1"/>
        </w:num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 xml:space="preserve"> 仪器分析的定义、分类及特点;</w:t>
      </w:r>
    </w:p>
    <w:p w14:paraId="297B852D" w14:textId="77777777" w:rsidR="00BB3966" w:rsidRDefault="00BB3966" w:rsidP="00BB3966">
      <w:pPr>
        <w:numPr>
          <w:ilvl w:val="0"/>
          <w:numId w:val="1"/>
        </w:num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 xml:space="preserve"> 仪器分析的应用;</w:t>
      </w:r>
    </w:p>
    <w:p w14:paraId="02B0E6CB" w14:textId="77777777" w:rsidR="00BB3966" w:rsidRDefault="00BB3966" w:rsidP="00BB3966">
      <w:pPr>
        <w:numPr>
          <w:ilvl w:val="0"/>
          <w:numId w:val="1"/>
        </w:num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 xml:space="preserve"> 仪器分析的发展趋势;</w:t>
      </w:r>
    </w:p>
    <w:p w14:paraId="5792AC3F" w14:textId="77777777" w:rsidR="00BB3966" w:rsidRDefault="00BB3966" w:rsidP="00BB3966">
      <w:pPr>
        <w:numPr>
          <w:ilvl w:val="0"/>
          <w:numId w:val="1"/>
        </w:num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 xml:space="preserve"> 小结，布置课后作业，复习提示，预习提示。 </w:t>
      </w:r>
    </w:p>
    <w:p w14:paraId="30E6D710"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7.1.5 教学方法</w:t>
        </w:r>
      </w:hyperlink>
    </w:p>
    <w:p w14:paraId="22D55A0E"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以课堂讲授为主，采用多媒体教学，教学过程穿插对学生提问，讲解一些例题，对于某些具体的分析方法做视频演示。在课堂讲授中注重联系实际，对具体分析方法的历史作必要的介绍，以提升学生的学习兴趣，加强教学效果。</w:t>
      </w:r>
    </w:p>
    <w:p w14:paraId="6DEC8B5F"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7.1.6 作业安排</w:t>
        </w:r>
      </w:hyperlink>
    </w:p>
    <w:p w14:paraId="26ABB5DF"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名词解释：分析化学，仪器分析</w:t>
      </w:r>
    </w:p>
    <w:p w14:paraId="246CF751"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简述：仪器分析在科学研究及实际生产生活中的应用。</w:t>
      </w:r>
    </w:p>
    <w:p w14:paraId="0358A6F6"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7.1.7 课前准备情况</w:t>
        </w:r>
      </w:hyperlink>
    </w:p>
    <w:p w14:paraId="7B09D83F"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课前预习参考资料，带上教材、课堂记录本及记录笔到教室上课。</w:t>
      </w:r>
    </w:p>
    <w:p w14:paraId="43B9E185"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7.1.8 参考资料</w:t>
        </w:r>
      </w:hyperlink>
    </w:p>
    <w:p w14:paraId="4D0D963D"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[1] 武汉大学，中国科学技术大学，中山大学</w:t>
      </w:r>
      <w:r>
        <w:rPr>
          <w:rFonts w:ascii="宋体" w:hAnsi="宋体" w:cs="宋体" w:hint="eastAsia"/>
          <w:kern w:val="21"/>
          <w:sz w:val="24"/>
          <w:szCs w:val="24"/>
          <w:shd w:val="clear" w:color="FFFFFF" w:fill="D9D9D9"/>
        </w:rPr>
        <w:t>.分析化学</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.北京：高等教育版社</w:t>
      </w:r>
      <w:r>
        <w:rPr>
          <w:rFonts w:ascii="宋体" w:hAnsi="宋体" w:cs="宋体" w:hint="eastAsia"/>
          <w:sz w:val="24"/>
          <w:szCs w:val="24"/>
          <w:shd w:val="clear" w:color="FFFFFF" w:fill="D9D9D9"/>
        </w:rPr>
        <w:t>,1995:1-4</w:t>
      </w:r>
    </w:p>
    <w:p w14:paraId="1D4983B8"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[2] 朱明华，胡坪</w:t>
      </w:r>
      <w:r>
        <w:rPr>
          <w:rFonts w:ascii="宋体" w:hAnsi="宋体" w:cs="宋体" w:hint="eastAsia"/>
          <w:kern w:val="21"/>
          <w:sz w:val="24"/>
          <w:szCs w:val="24"/>
          <w:shd w:val="clear" w:color="FFFFFF" w:fill="D9D9D9"/>
        </w:rPr>
        <w:t>.仪器分析</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.北京：高等教育版社</w:t>
      </w:r>
      <w:r>
        <w:rPr>
          <w:rFonts w:ascii="宋体" w:hAnsi="宋体" w:cs="宋体" w:hint="eastAsia"/>
          <w:sz w:val="24"/>
          <w:szCs w:val="24"/>
          <w:shd w:val="clear" w:color="FFFFFF" w:fill="D9D9D9"/>
        </w:rPr>
        <w:t>,2008:1-3</w:t>
      </w:r>
    </w:p>
    <w:p w14:paraId="284EF05A"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[3] 方惠群，余晓冬，史坚</w:t>
      </w:r>
      <w:r>
        <w:rPr>
          <w:rFonts w:ascii="宋体" w:hAnsi="宋体" w:cs="宋体" w:hint="eastAsia"/>
          <w:kern w:val="21"/>
          <w:sz w:val="24"/>
          <w:szCs w:val="24"/>
          <w:shd w:val="clear" w:color="FFFFFF" w:fill="D9D9D9"/>
        </w:rPr>
        <w:t>.</w:t>
      </w:r>
      <w:r>
        <w:rPr>
          <w:rFonts w:ascii="宋体" w:hAnsi="宋体" w:cs="宋体" w:hint="eastAsia"/>
          <w:sz w:val="24"/>
          <w:szCs w:val="24"/>
          <w:shd w:val="clear" w:color="FFFFFF" w:fill="D9D9D9"/>
        </w:rPr>
        <w:t>仪器分析学习指导</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w:t>
      </w:r>
      <w:r>
        <w:rPr>
          <w:rFonts w:ascii="宋体" w:hAnsi="宋体" w:cs="宋体" w:hint="eastAsia"/>
          <w:sz w:val="24"/>
          <w:szCs w:val="24"/>
          <w:shd w:val="clear" w:color="FFFFFF" w:fill="D9D9D9"/>
        </w:rPr>
        <w:t>科学出版社, 2004:3-5</w:t>
      </w:r>
    </w:p>
    <w:p w14:paraId="7767839C" w14:textId="77777777" w:rsidR="00BB3966" w:rsidRDefault="00BB3966" w:rsidP="00BB3966">
      <w:pPr>
        <w:pStyle w:val="TOC2"/>
        <w:tabs>
          <w:tab w:val="right" w:leader="dot" w:pos="9356"/>
        </w:tabs>
        <w:spacing w:line="360" w:lineRule="auto"/>
        <w:ind w:leftChars="0" w:left="0"/>
        <w:rPr>
          <w:rFonts w:ascii="宋体" w:hAnsi="宋体" w:cs="宋体"/>
          <w:b/>
          <w:bCs/>
          <w:sz w:val="28"/>
          <w:szCs w:val="28"/>
          <w:shd w:val="clear" w:color="FFFFFF" w:fill="D9D9D9"/>
        </w:rPr>
      </w:pPr>
      <w:r>
        <w:rPr>
          <w:rFonts w:ascii="宋体" w:hAnsi="宋体" w:cs="宋体" w:hint="eastAsia"/>
          <w:b/>
          <w:bCs/>
          <w:sz w:val="24"/>
          <w:szCs w:val="24"/>
          <w:shd w:val="clear" w:color="FFFFFF" w:fill="D9D9D9"/>
        </w:rPr>
        <w:br w:type="page"/>
      </w:r>
      <w:r>
        <w:rPr>
          <w:rFonts w:ascii="宋体" w:hAnsi="宋体" w:cs="宋体" w:hint="eastAsia"/>
          <w:b/>
          <w:bCs/>
          <w:sz w:val="28"/>
          <w:szCs w:val="28"/>
          <w:shd w:val="clear" w:color="FFFFFF" w:fill="D9D9D9"/>
        </w:rPr>
        <w:lastRenderedPageBreak/>
        <w:t>7</w:t>
      </w:r>
      <w:hyperlink w:anchor="_Toc23018" w:history="1">
        <w:r>
          <w:rPr>
            <w:rFonts w:ascii="宋体" w:hAnsi="宋体" w:cs="宋体" w:hint="eastAsia"/>
            <w:b/>
            <w:bCs/>
            <w:sz w:val="28"/>
            <w:szCs w:val="28"/>
            <w:shd w:val="clear" w:color="FFFFFF" w:fill="D9D9D9"/>
          </w:rPr>
          <w:t>.2 教学单元二</w:t>
        </w:r>
      </w:hyperlink>
    </w:p>
    <w:p w14:paraId="5930EC7C" w14:textId="77777777" w:rsidR="00BB3966" w:rsidRDefault="00BB3966" w:rsidP="00BB3966">
      <w:pPr>
        <w:spacing w:line="360" w:lineRule="auto"/>
        <w:rPr>
          <w:rFonts w:ascii="宋体" w:hAnsi="宋体" w:cs="宋体"/>
          <w:sz w:val="24"/>
          <w:szCs w:val="24"/>
          <w:shd w:val="clear" w:color="FFFFFF" w:fill="D9D9D9"/>
        </w:rPr>
      </w:pPr>
      <w:r>
        <w:rPr>
          <w:rFonts w:ascii="宋体" w:hAnsi="宋体" w:cs="宋体" w:hint="eastAsia"/>
          <w:sz w:val="24"/>
          <w:szCs w:val="24"/>
          <w:shd w:val="clear" w:color="FFFFFF" w:fill="D9D9D9"/>
        </w:rPr>
        <w:t>第二章 紫外可见吸收光谱分析</w:t>
      </w:r>
    </w:p>
    <w:p w14:paraId="44ED31C8" w14:textId="77777777" w:rsidR="00BB3966" w:rsidRDefault="00BB3966" w:rsidP="00BB3966">
      <w:pPr>
        <w:spacing w:line="360" w:lineRule="auto"/>
        <w:rPr>
          <w:rFonts w:ascii="宋体" w:hAnsi="宋体" w:cs="宋体"/>
          <w:sz w:val="24"/>
          <w:szCs w:val="24"/>
          <w:shd w:val="clear" w:color="FFFFFF" w:fill="D9D9D9"/>
        </w:rPr>
      </w:pPr>
      <w:r>
        <w:rPr>
          <w:rFonts w:ascii="宋体" w:hAnsi="宋体" w:cs="宋体" w:hint="eastAsia"/>
          <w:sz w:val="24"/>
          <w:szCs w:val="24"/>
          <w:shd w:val="clear" w:color="FFFFFF" w:fill="D9D9D9"/>
        </w:rPr>
        <w:t>§2-1 概述</w:t>
      </w:r>
    </w:p>
    <w:p w14:paraId="5A9B8C3D" w14:textId="77777777" w:rsidR="00BB3966" w:rsidRDefault="00BB3966" w:rsidP="00BB3966">
      <w:pPr>
        <w:pStyle w:val="TOC3"/>
        <w:tabs>
          <w:tab w:val="right" w:leader="dot" w:pos="9356"/>
        </w:tabs>
        <w:spacing w:line="360" w:lineRule="auto"/>
        <w:ind w:leftChars="0" w:left="0"/>
        <w:rPr>
          <w:rFonts w:ascii="宋体" w:hAnsi="宋体" w:cs="宋体"/>
          <w:sz w:val="24"/>
          <w:szCs w:val="24"/>
          <w:shd w:val="clear" w:color="FFFFFF" w:fill="D9D9D9"/>
        </w:rPr>
      </w:pPr>
      <w:r>
        <w:rPr>
          <w:rFonts w:ascii="宋体" w:hAnsi="宋体" w:cs="宋体" w:hint="eastAsia"/>
          <w:sz w:val="24"/>
          <w:szCs w:val="24"/>
          <w:shd w:val="clear" w:color="FFFFFF" w:fill="D9D9D9"/>
        </w:rPr>
        <w:t xml:space="preserve">§2-2 光吸收的基本定律 </w:t>
      </w:r>
    </w:p>
    <w:p w14:paraId="1C5FDE0C"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7.2.1 教学日期</w:t>
        </w:r>
      </w:hyperlink>
    </w:p>
    <w:p w14:paraId="24D63CB1"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第二次课 ，2学时</w:t>
      </w:r>
    </w:p>
    <w:p w14:paraId="49E30CF8"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7.2.2 教学目标</w:t>
        </w:r>
      </w:hyperlink>
    </w:p>
    <w:p w14:paraId="2675688D"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通过对光吸收的基本定律一节的讲解，使学生了解朗伯-比尔吸收定律产生的过程，掌握朗伯-比尔吸收定律公式及其物理意义，掌握摩尔吸光系数及朗伯-比尔吸收定律在定量分析中的作用。</w:t>
      </w:r>
    </w:p>
    <w:p w14:paraId="0138B6A1"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7.2.3 教学内容</w:t>
        </w:r>
      </w:hyperlink>
    </w:p>
    <w:p w14:paraId="77C2E3F3"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教学内容包括可见吸收光谱分析的定义、分类及特点；朗伯-比尔吸收定律的公式及物理意义，摩尔吸光系数的概念，摩尔吸光系数及朗伯-比尔吸收定律在定量分析中的作用等等内容。可见吸收光谱分析的的定义、分类、特点、朗伯-比尔吸收定律及摩尔吸光系数为讲课的重点。通过可见吸收光谱分析的特点、朗伯-比尔吸收定律及摩尔吸光系数在定量分析中作用的讲解，培养学生依据分析目的需要，正确选择分析方法是教学的难点。</w:t>
      </w:r>
    </w:p>
    <w:p w14:paraId="0AAFDA97"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7.2.4 教学过程</w:t>
        </w:r>
      </w:hyperlink>
    </w:p>
    <w:p w14:paraId="176194DF" w14:textId="77777777" w:rsidR="00BB3966" w:rsidRDefault="00BB3966" w:rsidP="00BB3966">
      <w:pPr>
        <w:numPr>
          <w:ilvl w:val="0"/>
          <w:numId w:val="2"/>
        </w:num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提问，光分析化学的定义是？分类？</w:t>
      </w:r>
    </w:p>
    <w:p w14:paraId="1598E377" w14:textId="77777777" w:rsidR="00BB3966" w:rsidRDefault="00BB3966" w:rsidP="00BB3966">
      <w:pPr>
        <w:numPr>
          <w:ilvl w:val="0"/>
          <w:numId w:val="2"/>
        </w:num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可见吸收光谱的定义、分类、特点及用途；</w:t>
      </w:r>
    </w:p>
    <w:p w14:paraId="255B0567" w14:textId="77777777" w:rsidR="00BB3966" w:rsidRDefault="00BB3966" w:rsidP="00BB3966">
      <w:pPr>
        <w:numPr>
          <w:ilvl w:val="0"/>
          <w:numId w:val="2"/>
        </w:num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光吸收的基本定律的产生、公式物理意义；</w:t>
      </w:r>
    </w:p>
    <w:p w14:paraId="2FEB0A99" w14:textId="77777777" w:rsidR="00BB3966" w:rsidRDefault="00BB3966" w:rsidP="00BB3966">
      <w:pPr>
        <w:numPr>
          <w:ilvl w:val="0"/>
          <w:numId w:val="2"/>
        </w:num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摩尔吸光系数及朗伯-比尔吸收定律在定量分析中的作用；</w:t>
      </w:r>
    </w:p>
    <w:p w14:paraId="670262AD" w14:textId="77777777" w:rsidR="00BB3966" w:rsidRDefault="00BB3966" w:rsidP="00BB3966">
      <w:pPr>
        <w:numPr>
          <w:ilvl w:val="0"/>
          <w:numId w:val="2"/>
        </w:num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 xml:space="preserve">小结，布置课后作业，复习提示，预习提示 </w:t>
      </w:r>
    </w:p>
    <w:p w14:paraId="6190718B"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7.2.5 教学方法</w:t>
        </w:r>
      </w:hyperlink>
    </w:p>
    <w:p w14:paraId="7D60D482"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以课堂讲授为主，采用多媒体教学，教学过程穿插对学生提问，讲解一些例题，对于某些具体的分析方法做视频演示。在课堂讲授中注重联系实际，对具体分析方法的历史作必要的介绍，以提升学生的学习兴趣，加强教学效果。</w:t>
      </w:r>
    </w:p>
    <w:p w14:paraId="06C57877"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7.2.6 作业安排</w:t>
        </w:r>
      </w:hyperlink>
    </w:p>
    <w:p w14:paraId="60AB1CCF"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名词解释：吸收光谱，摩尔吸光系数。</w:t>
      </w:r>
    </w:p>
    <w:p w14:paraId="1F7D1827"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lastRenderedPageBreak/>
        <w:t>简述：朗伯-比尔吸收定律的物理意义。</w:t>
      </w:r>
    </w:p>
    <w:p w14:paraId="1D1459AD"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7.2.7 课前准备情况</w:t>
        </w:r>
      </w:hyperlink>
    </w:p>
    <w:p w14:paraId="30C0FC98"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课前预习参考资料，带上教材、课堂记录本及记录笔到教室上课。</w:t>
      </w:r>
    </w:p>
    <w:p w14:paraId="76A71647"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7.2.8 参考资料</w:t>
        </w:r>
      </w:hyperlink>
    </w:p>
    <w:p w14:paraId="030E9171"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[1] 武汉大学，中国科学技术大学，中山大学</w:t>
      </w:r>
      <w:r>
        <w:rPr>
          <w:rFonts w:ascii="宋体" w:hAnsi="宋体" w:cs="宋体" w:hint="eastAsia"/>
          <w:kern w:val="21"/>
          <w:sz w:val="24"/>
          <w:szCs w:val="24"/>
          <w:shd w:val="clear" w:color="FFFFFF" w:fill="D9D9D9"/>
        </w:rPr>
        <w:t>.分析化学</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.北京：高等教育版社</w:t>
      </w:r>
      <w:r>
        <w:rPr>
          <w:rFonts w:ascii="宋体" w:hAnsi="宋体" w:cs="宋体" w:hint="eastAsia"/>
          <w:sz w:val="24"/>
          <w:szCs w:val="24"/>
          <w:shd w:val="clear" w:color="FFFFFF" w:fill="D9D9D9"/>
        </w:rPr>
        <w:t>,1995:352-366</w:t>
      </w:r>
    </w:p>
    <w:p w14:paraId="60EE420A" w14:textId="77777777" w:rsidR="00BB3966" w:rsidRDefault="00BB3966" w:rsidP="00BB3966">
      <w:pPr>
        <w:spacing w:line="360" w:lineRule="auto"/>
        <w:rPr>
          <w:rFonts w:ascii="宋体" w:hAnsi="宋体" w:cs="宋体"/>
          <w:b/>
          <w:bCs/>
          <w:sz w:val="24"/>
          <w:szCs w:val="24"/>
          <w:shd w:val="clear" w:color="FFFFFF" w:fill="D9D9D9"/>
        </w:rPr>
      </w:pPr>
      <w:r>
        <w:rPr>
          <w:rFonts w:ascii="宋体" w:hAnsi="宋体" w:cs="宋体" w:hint="eastAsia"/>
          <w:sz w:val="24"/>
          <w:szCs w:val="24"/>
          <w:shd w:val="clear" w:color="FFFFFF" w:fill="D9D9D9"/>
        </w:rPr>
        <w:br w:type="page"/>
      </w:r>
      <w:r>
        <w:rPr>
          <w:rFonts w:ascii="宋体" w:hAnsi="宋体" w:cs="宋体" w:hint="eastAsia"/>
          <w:b/>
          <w:bCs/>
          <w:sz w:val="24"/>
          <w:szCs w:val="24"/>
          <w:shd w:val="clear" w:color="FFFFFF" w:fill="D9D9D9"/>
        </w:rPr>
        <w:lastRenderedPageBreak/>
        <w:t>7</w:t>
      </w:r>
      <w:hyperlink w:anchor="_Toc23018" w:history="1">
        <w:r>
          <w:rPr>
            <w:rFonts w:ascii="宋体" w:hAnsi="宋体" w:cs="宋体" w:hint="eastAsia"/>
            <w:b/>
            <w:bCs/>
            <w:sz w:val="24"/>
            <w:szCs w:val="24"/>
            <w:shd w:val="clear" w:color="FFFFFF" w:fill="D9D9D9"/>
          </w:rPr>
          <w:t>.3 教学单元</w:t>
        </w:r>
      </w:hyperlink>
      <w:r>
        <w:rPr>
          <w:rFonts w:ascii="宋体" w:hAnsi="宋体" w:cs="宋体" w:hint="eastAsia"/>
          <w:b/>
          <w:bCs/>
          <w:sz w:val="24"/>
          <w:szCs w:val="24"/>
          <w:shd w:val="clear" w:color="FFFFFF" w:fill="D9D9D9"/>
        </w:rPr>
        <w:t>三</w:t>
      </w:r>
    </w:p>
    <w:p w14:paraId="2F6856FF"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第二章 紫外可见吸收光谱分析</w:t>
      </w:r>
    </w:p>
    <w:p w14:paraId="50DE4B8E"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 xml:space="preserve">§2-3 分光光度法及仪器 </w:t>
      </w:r>
    </w:p>
    <w:p w14:paraId="7B055508"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 xml:space="preserve">§2-4 显色反应及其影响因素 </w:t>
      </w:r>
    </w:p>
    <w:p w14:paraId="169C1AEE"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7.3.1 教学日期</w:t>
        </w:r>
      </w:hyperlink>
    </w:p>
    <w:p w14:paraId="7DC1DC39"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第三次课 ，2学时</w:t>
      </w:r>
    </w:p>
    <w:p w14:paraId="112A66A7"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7.3.2 教学目标</w:t>
        </w:r>
      </w:hyperlink>
    </w:p>
    <w:p w14:paraId="22B0D688"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通过对分光光度法及仪器一节的讲解，使学生了解分光光度计的主要部件及作用，明白仪器的单色性是影响测定结果准确度及精密度的关键因素，明白朗伯-比尔吸收定律在分光光度计仪器设计中的作用；通过对显色反应及其影响因素一节的讲解，使学生了解新的分析方法的建立过程。朗伯-比尔吸收定律产生的过程，掌握朗伯-比尔吸收定律公式及其物理意义，掌握摩尔吸光系数及朗伯-比尔吸收定律在定量分析中的作用。</w:t>
      </w:r>
    </w:p>
    <w:p w14:paraId="7522EC48"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7.3.3 教学内容</w:t>
        </w:r>
      </w:hyperlink>
    </w:p>
    <w:p w14:paraId="57CF6DEE"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教学内容包括分光光度计的主要部件及作用，影响分光光度计测定结果准确度及精密度的关键因素，显色反应及其影响因素等等内容。分光光度计的主要部件、作用、显色反应及其影响因素为讲课的重点。通过分光光度计的主要部件、作用、显色反应及其影响因素的讲解，培养学生依据分析目的需要，从分析准确度、精密度和分析成本的角度，正确选用分光光度计及建立新的分析方法是教学的难点。</w:t>
      </w:r>
    </w:p>
    <w:p w14:paraId="4BB93354"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7.3.4 教学过程</w:t>
        </w:r>
      </w:hyperlink>
    </w:p>
    <w:p w14:paraId="1AF2FEA0" w14:textId="77777777" w:rsidR="00BB3966" w:rsidRDefault="00BB3966" w:rsidP="00BB3966">
      <w:pPr>
        <w:numPr>
          <w:ilvl w:val="0"/>
          <w:numId w:val="3"/>
        </w:num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提问，朗伯-比尔吸收定律的物理意义是？</w:t>
      </w:r>
    </w:p>
    <w:p w14:paraId="771F032F" w14:textId="77777777" w:rsidR="00BB3966" w:rsidRDefault="00BB3966" w:rsidP="00BB3966">
      <w:pPr>
        <w:numPr>
          <w:ilvl w:val="0"/>
          <w:numId w:val="3"/>
        </w:num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讲解分光光度计的主要部件、作用以及与朗伯-比尔吸收定律物理意义的关系，举例说明依据分析目的需要，从分析准确度、精密度和分析成本的角度选用分光光度计；</w:t>
      </w:r>
    </w:p>
    <w:p w14:paraId="7BCA11B7" w14:textId="77777777" w:rsidR="00BB3966" w:rsidRDefault="00BB3966" w:rsidP="00BB3966">
      <w:pPr>
        <w:numPr>
          <w:ilvl w:val="0"/>
          <w:numId w:val="3"/>
        </w:num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举例，引入显色反应及显色剂的概论；</w:t>
      </w:r>
    </w:p>
    <w:p w14:paraId="12168C33" w14:textId="77777777" w:rsidR="00BB3966" w:rsidRDefault="00BB3966" w:rsidP="00BB3966">
      <w:pPr>
        <w:numPr>
          <w:ilvl w:val="0"/>
          <w:numId w:val="3"/>
        </w:num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讲解显色剂的选用原则，举例说明依据分析目的需要，从分析准确度、精密度和分析成本的角度选用显色剂；</w:t>
      </w:r>
    </w:p>
    <w:p w14:paraId="060D379A" w14:textId="77777777" w:rsidR="00BB3966" w:rsidRDefault="00BB3966" w:rsidP="00BB3966">
      <w:pPr>
        <w:numPr>
          <w:ilvl w:val="0"/>
          <w:numId w:val="3"/>
        </w:num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讲解显色反应影响因素的选用原则，举例说明依据分析目的需要，从</w:t>
      </w:r>
      <w:r>
        <w:rPr>
          <w:rFonts w:ascii="宋体" w:hAnsi="宋体" w:cs="宋体" w:hint="eastAsia"/>
          <w:sz w:val="24"/>
          <w:szCs w:val="24"/>
          <w:shd w:val="clear" w:color="FFFFFF" w:fill="D9D9D9"/>
        </w:rPr>
        <w:lastRenderedPageBreak/>
        <w:t>分析准确度、精密度和分析成本的角度选用显色剂的用量、显色温度及显色酸度等等因素；</w:t>
      </w:r>
    </w:p>
    <w:p w14:paraId="441AD5D4" w14:textId="77777777" w:rsidR="00BB3966" w:rsidRDefault="00BB3966" w:rsidP="00BB3966">
      <w:pPr>
        <w:numPr>
          <w:ilvl w:val="0"/>
          <w:numId w:val="3"/>
        </w:num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小结，布置课后作业，复习提示，预习提示</w:t>
      </w:r>
    </w:p>
    <w:p w14:paraId="5489F969"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7.3.5 教学方法</w:t>
        </w:r>
      </w:hyperlink>
    </w:p>
    <w:p w14:paraId="4C32115A"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以课堂讲授为主，采用多媒体教学，教学过程穿插对学生提问，讲解一些例题，对于某些具体的分析方法做视频演示。在课堂讲授中注重联系实际，以提升学生的学习兴趣，加强教学效果。</w:t>
      </w:r>
    </w:p>
    <w:p w14:paraId="37D08C3A"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7.3.6 作业安排</w:t>
        </w:r>
      </w:hyperlink>
    </w:p>
    <w:p w14:paraId="56A06170"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名词解释：显色反应，显色剂</w:t>
      </w:r>
    </w:p>
    <w:p w14:paraId="61C6F3C1"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简述：1）分光光度计主要部件及作用；2）显色反应条件的选用原则。</w:t>
      </w:r>
    </w:p>
    <w:p w14:paraId="28822CCC"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7.3.7 课前准备情况</w:t>
        </w:r>
      </w:hyperlink>
    </w:p>
    <w:p w14:paraId="24FD675A"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课前预习参考资料，带上教材、课堂记录本及记录笔到教室上课。</w:t>
      </w:r>
    </w:p>
    <w:p w14:paraId="2872A7FC"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7.3.8 参考资料</w:t>
        </w:r>
      </w:hyperlink>
    </w:p>
    <w:p w14:paraId="51A3428A"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[1] 武汉大学，中国科学技术大学，中山大学</w:t>
      </w:r>
      <w:r>
        <w:rPr>
          <w:rFonts w:ascii="宋体" w:hAnsi="宋体" w:cs="宋体" w:hint="eastAsia"/>
          <w:kern w:val="21"/>
          <w:sz w:val="24"/>
          <w:szCs w:val="24"/>
          <w:shd w:val="clear" w:color="FFFFFF" w:fill="D9D9D9"/>
        </w:rPr>
        <w:t>.分析化学</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.北京：高等教育版社</w:t>
      </w:r>
      <w:r>
        <w:rPr>
          <w:rFonts w:ascii="宋体" w:hAnsi="宋体" w:cs="宋体" w:hint="eastAsia"/>
          <w:sz w:val="24"/>
          <w:szCs w:val="24"/>
          <w:shd w:val="clear" w:color="FFFFFF" w:fill="D9D9D9"/>
        </w:rPr>
        <w:t>,1995:366-389</w:t>
      </w:r>
    </w:p>
    <w:p w14:paraId="7F3C99B8" w14:textId="77777777" w:rsidR="00BB3966" w:rsidRDefault="00BB3966" w:rsidP="00BB3966">
      <w:pPr>
        <w:spacing w:line="360" w:lineRule="auto"/>
        <w:rPr>
          <w:rFonts w:ascii="宋体" w:hAnsi="宋体" w:cs="宋体"/>
          <w:b/>
          <w:bCs/>
          <w:sz w:val="28"/>
          <w:szCs w:val="28"/>
          <w:shd w:val="clear" w:color="FFFFFF" w:fill="D9D9D9"/>
        </w:rPr>
      </w:pPr>
      <w:r>
        <w:rPr>
          <w:rFonts w:ascii="宋体" w:hAnsi="宋体" w:cs="宋体" w:hint="eastAsia"/>
          <w:sz w:val="24"/>
          <w:szCs w:val="24"/>
          <w:shd w:val="clear" w:color="FFFFFF" w:fill="D9D9D9"/>
        </w:rPr>
        <w:br w:type="page"/>
      </w:r>
      <w:r>
        <w:rPr>
          <w:rFonts w:ascii="宋体" w:hAnsi="宋体" w:cs="宋体" w:hint="eastAsia"/>
          <w:b/>
          <w:bCs/>
          <w:sz w:val="28"/>
          <w:szCs w:val="28"/>
          <w:shd w:val="clear" w:color="FFFFFF" w:fill="D9D9D9"/>
        </w:rPr>
        <w:lastRenderedPageBreak/>
        <w:t>7</w:t>
      </w:r>
      <w:hyperlink w:anchor="_Toc23018" w:history="1">
        <w:r>
          <w:rPr>
            <w:rFonts w:ascii="宋体" w:hAnsi="宋体" w:cs="宋体" w:hint="eastAsia"/>
            <w:b/>
            <w:bCs/>
            <w:sz w:val="28"/>
            <w:szCs w:val="28"/>
            <w:shd w:val="clear" w:color="FFFFFF" w:fill="D9D9D9"/>
          </w:rPr>
          <w:t>.4 教学单元</w:t>
        </w:r>
      </w:hyperlink>
      <w:r>
        <w:rPr>
          <w:rFonts w:ascii="宋体" w:hAnsi="宋体" w:cs="宋体" w:hint="eastAsia"/>
          <w:b/>
          <w:bCs/>
          <w:sz w:val="28"/>
          <w:szCs w:val="28"/>
          <w:shd w:val="clear" w:color="FFFFFF" w:fill="D9D9D9"/>
        </w:rPr>
        <w:t>四</w:t>
      </w:r>
    </w:p>
    <w:p w14:paraId="52E23622"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第二章 紫外可见吸收光谱分析</w:t>
      </w:r>
    </w:p>
    <w:p w14:paraId="4B438DCB"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§2-5 光度测量误差和测量条件的选择</w:t>
      </w:r>
    </w:p>
    <w:p w14:paraId="79A37D9C"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§2-6 常用几种定量分析方法</w:t>
      </w:r>
    </w:p>
    <w:p w14:paraId="1016B3D9"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§2-7 光度法测定络合物的组成及弱酸的离解常数</w:t>
      </w:r>
    </w:p>
    <w:p w14:paraId="51FE4E25"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7.4.1 教学日期</w:t>
        </w:r>
      </w:hyperlink>
    </w:p>
    <w:p w14:paraId="2408B1C4"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第四次课 ，2学时</w:t>
      </w:r>
    </w:p>
    <w:p w14:paraId="7C987B40"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7.4.2 教学目标</w:t>
        </w:r>
      </w:hyperlink>
    </w:p>
    <w:p w14:paraId="00BD384C" w14:textId="77777777" w:rsidR="00BB3966" w:rsidRDefault="00BB3966" w:rsidP="00BB3966">
      <w:pPr>
        <w:pStyle w:val="TOC3"/>
        <w:tabs>
          <w:tab w:val="right" w:leader="dot" w:pos="9356"/>
        </w:tabs>
        <w:spacing w:line="360" w:lineRule="auto"/>
        <w:ind w:leftChars="0" w:left="0"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通过对光度测量误差和测量条件的选择一节的讲解，使学生了解分光光度计测定样品时误差的主要来源，在满足样品测定误差要求的条件下，正确选择测定条件；通过对常用几种定量分析方法一节的讲解，使学生掌握标准曲线法，了解常用定量分析方法的特点，在满足样品测定误差要求的条件下，正确选择定量分析方法。通过对光度法测定络合物的组成及弱酸的离解常数一节的讲解，使学生了解光度法在络合物的组成及弱酸的离解常测定方面的应用。</w:t>
      </w:r>
    </w:p>
    <w:p w14:paraId="76255A67"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7.4.3 教学内容</w:t>
        </w:r>
      </w:hyperlink>
      <w:r w:rsidR="00BB3966">
        <w:rPr>
          <w:rFonts w:ascii="宋体" w:hAnsi="宋体" w:cs="宋体" w:hint="eastAsia"/>
          <w:sz w:val="24"/>
          <w:szCs w:val="24"/>
          <w:shd w:val="clear" w:color="FFFFFF" w:fill="D9D9D9"/>
        </w:rPr>
        <w:t xml:space="preserve"> </w:t>
      </w:r>
    </w:p>
    <w:p w14:paraId="120A145D"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教学内容包括光度测量误差和测量条件的选择，常用几种定量分析方法及测定络合物的组成及弱酸的离解常数的方法。通过光度测量误差和测量条件的选择，常用几种定量分析方法及测定络合物的组成及弱酸的离解常数的方法的讲解，培养学生依据测定要求，正确选择测定条件及方法是教学的重点难点。</w:t>
      </w:r>
    </w:p>
    <w:p w14:paraId="27BBE4DD"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7.4.4 教学过程</w:t>
        </w:r>
      </w:hyperlink>
    </w:p>
    <w:p w14:paraId="6E47CB26"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（1）提问，分光光度计主要部件及作用是？</w:t>
      </w:r>
    </w:p>
    <w:p w14:paraId="53495AFA"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（2）分光光度计读数误差是光度测量误差的主要来源之一，在实际工作中如何减小光度测量误差；</w:t>
      </w:r>
    </w:p>
    <w:p w14:paraId="4034117F"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（3）光度测定时参比溶液的选择、测定波长的的选择对分析测定结果的准确度、精密度均影响，举例说明在实际工作中如何选择；</w:t>
      </w:r>
    </w:p>
    <w:p w14:paraId="28900576"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（4）测定方法对分析测定结果的准确度、精密度也有影响，讲解常用几种定量分析方法，说明在实际工作中如何选择；</w:t>
      </w:r>
    </w:p>
    <w:p w14:paraId="382E4EEB"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（5）讲解光度法测定络合物的组成的方法；</w:t>
      </w:r>
    </w:p>
    <w:p w14:paraId="6396590C"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（6）讲解光度法测定弱酸的离解常数的方法；</w:t>
      </w:r>
    </w:p>
    <w:p w14:paraId="19E30CBC"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lastRenderedPageBreak/>
        <w:t xml:space="preserve">（7）小结，布置课后作业，复习提示，预习提示。 </w:t>
      </w:r>
    </w:p>
    <w:p w14:paraId="366C46F0"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7.4.5 教学方法</w:t>
        </w:r>
      </w:hyperlink>
    </w:p>
    <w:p w14:paraId="72EA3954"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以课堂讲授为主，采用多媒体教学，教学过程穿插对学生提问，讲解一些例题，对于某些具体的分析方法做视频演示。在课堂讲授中注重联系实际，以提升学生的学习兴趣，加强教学效果。</w:t>
      </w:r>
    </w:p>
    <w:p w14:paraId="1EA64B0C"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7.4.6 作业安排</w:t>
        </w:r>
      </w:hyperlink>
    </w:p>
    <w:p w14:paraId="6C99C4D4"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名词解释：参比溶液</w:t>
      </w:r>
    </w:p>
    <w:p w14:paraId="6220DF11"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简述：1）常用的定量方法有哪些？适用于何种场合的分析？</w:t>
      </w:r>
    </w:p>
    <w:p w14:paraId="221A784D" w14:textId="77777777" w:rsidR="00BB3966" w:rsidRDefault="00BB3966" w:rsidP="00BB3966">
      <w:pPr>
        <w:spacing w:line="360" w:lineRule="auto"/>
        <w:ind w:firstLineChars="500" w:firstLine="1200"/>
        <w:rPr>
          <w:rFonts w:ascii="宋体" w:hAnsi="宋体" w:cs="宋体"/>
          <w:sz w:val="24"/>
          <w:szCs w:val="24"/>
          <w:shd w:val="clear" w:color="FFFFFF" w:fill="D9D9D9"/>
        </w:rPr>
      </w:pPr>
      <w:r>
        <w:rPr>
          <w:rFonts w:ascii="宋体" w:hAnsi="宋体" w:cs="宋体" w:hint="eastAsia"/>
          <w:sz w:val="24"/>
          <w:szCs w:val="24"/>
          <w:shd w:val="clear" w:color="FFFFFF" w:fill="D9D9D9"/>
        </w:rPr>
        <w:t>2）络合物的组成测定方法有哪些？有何特点？</w:t>
      </w:r>
    </w:p>
    <w:p w14:paraId="6C85F5BD"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计算题：</w:t>
      </w:r>
    </w:p>
    <w:p w14:paraId="6A3156B5"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1. 取钢样1.00g，溶解，将其中锰氧化成高锰酸盐，准确配制成250mL，测得其A为1.00×10-3mol·L-1KMnO4溶液A的1.5倍。计算钢样中锰的百分含量。（锰的原子量为54.94）</w:t>
      </w:r>
    </w:p>
    <w:p w14:paraId="01D8521F"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2.含铁约0.2%的试样，用邻二氮菲光度法（ε=1.1×10 4）测定。试样溶解后稀释至100mL，用1.00cm比色皿，在508nm波长下测定A。（a）为使A测量引起的浓度相对误差最小，应当称取试样多少克？（b）如果所用光度计透光度最适宜范围为0.200至0.650，测定时应控制含铁的浓度范围为？（铁的原子量为55.85）</w:t>
      </w:r>
    </w:p>
    <w:p w14:paraId="62D3261C" w14:textId="77777777" w:rsidR="00BB3966" w:rsidRDefault="00BB3966" w:rsidP="00BB3966">
      <w:pPr>
        <w:spacing w:line="360" w:lineRule="auto"/>
        <w:ind w:firstLineChars="200" w:firstLine="480"/>
        <w:rPr>
          <w:sz w:val="24"/>
          <w:szCs w:val="24"/>
          <w:shd w:val="clear" w:color="FFFFFF" w:fill="D9D9D9"/>
        </w:rPr>
      </w:pPr>
      <w:r>
        <w:rPr>
          <w:rFonts w:ascii="宋体" w:hAnsi="宋体" w:cs="宋体" w:hint="eastAsia"/>
          <w:sz w:val="24"/>
          <w:szCs w:val="24"/>
          <w:shd w:val="clear" w:color="FFFFFF" w:fill="D9D9D9"/>
        </w:rPr>
        <w:t xml:space="preserve">3.用双硫腙光度法测定某白酒中铅离子含量.铅离子的浓度为0.08mg/50mL, 用2cm比色皿在520nm下测得T=53%,求ε. （铅的原子量为207.2） </w:t>
      </w:r>
    </w:p>
    <w:p w14:paraId="5969D883" w14:textId="77777777" w:rsidR="00BB3966" w:rsidRDefault="00BB3966" w:rsidP="00BB3966">
      <w:pPr>
        <w:spacing w:line="360" w:lineRule="auto"/>
        <w:ind w:firstLineChars="500" w:firstLine="1200"/>
        <w:rPr>
          <w:rFonts w:ascii="宋体" w:hAnsi="宋体" w:cs="宋体"/>
          <w:sz w:val="24"/>
          <w:szCs w:val="24"/>
          <w:shd w:val="clear" w:color="FFFFFF" w:fill="D9D9D9"/>
        </w:rPr>
      </w:pPr>
    </w:p>
    <w:p w14:paraId="4CA4105A"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7.4.7 课前准备情况</w:t>
        </w:r>
      </w:hyperlink>
    </w:p>
    <w:p w14:paraId="4D1422B6" w14:textId="77777777" w:rsidR="00BB3966" w:rsidRDefault="00BB3966" w:rsidP="00BB3966">
      <w:pPr>
        <w:spacing w:line="360" w:lineRule="auto"/>
        <w:rPr>
          <w:rFonts w:ascii="宋体" w:hAnsi="宋体" w:cs="宋体"/>
          <w:sz w:val="24"/>
          <w:szCs w:val="24"/>
          <w:shd w:val="clear" w:color="FFFFFF" w:fill="D9D9D9"/>
        </w:rPr>
      </w:pPr>
      <w:r>
        <w:rPr>
          <w:rFonts w:ascii="宋体" w:hAnsi="宋体" w:cs="宋体" w:hint="eastAsia"/>
          <w:sz w:val="24"/>
          <w:szCs w:val="24"/>
          <w:shd w:val="clear" w:color="FFFFFF" w:fill="D9D9D9"/>
        </w:rPr>
        <w:t xml:space="preserve">      课前预习参考资料，带上教材、课堂记录本及记录笔到教室上课。</w:t>
      </w:r>
    </w:p>
    <w:p w14:paraId="18848E0A"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7.4.8 参考资料</w:t>
        </w:r>
      </w:hyperlink>
    </w:p>
    <w:p w14:paraId="3049DB05"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[1] 武汉大学，中国科学技术大学，中山大学</w:t>
      </w:r>
      <w:r>
        <w:rPr>
          <w:rFonts w:ascii="宋体" w:hAnsi="宋体" w:cs="宋体" w:hint="eastAsia"/>
          <w:kern w:val="21"/>
          <w:sz w:val="24"/>
          <w:szCs w:val="24"/>
          <w:shd w:val="clear" w:color="FFFFFF" w:fill="D9D9D9"/>
        </w:rPr>
        <w:t>.分析化学</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.北京：高等教育版社</w:t>
      </w:r>
      <w:r>
        <w:rPr>
          <w:rFonts w:ascii="宋体" w:hAnsi="宋体" w:cs="宋体" w:hint="eastAsia"/>
          <w:sz w:val="24"/>
          <w:szCs w:val="24"/>
          <w:shd w:val="clear" w:color="FFFFFF" w:fill="D9D9D9"/>
        </w:rPr>
        <w:t>,1995:389-409</w:t>
      </w:r>
    </w:p>
    <w:p w14:paraId="1C6409F0"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[2] 朱明华，胡坪</w:t>
      </w:r>
      <w:r>
        <w:rPr>
          <w:rFonts w:ascii="宋体" w:hAnsi="宋体" w:cs="宋体" w:hint="eastAsia"/>
          <w:kern w:val="21"/>
          <w:sz w:val="24"/>
          <w:szCs w:val="24"/>
          <w:shd w:val="clear" w:color="FFFFFF" w:fill="D9D9D9"/>
        </w:rPr>
        <w:t>.仪器分析</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.北京：高等教育版社</w:t>
      </w:r>
      <w:r>
        <w:rPr>
          <w:rFonts w:ascii="宋体" w:hAnsi="宋体" w:cs="宋体" w:hint="eastAsia"/>
          <w:sz w:val="24"/>
          <w:szCs w:val="24"/>
          <w:shd w:val="clear" w:color="FFFFFF" w:fill="D9D9D9"/>
        </w:rPr>
        <w:t>,2008:270-287</w:t>
      </w:r>
    </w:p>
    <w:p w14:paraId="44DDFBBA"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[3] 方惠群，余晓冬，史坚</w:t>
      </w:r>
      <w:r>
        <w:rPr>
          <w:rFonts w:ascii="宋体" w:hAnsi="宋体" w:cs="宋体" w:hint="eastAsia"/>
          <w:kern w:val="21"/>
          <w:sz w:val="24"/>
          <w:szCs w:val="24"/>
          <w:shd w:val="clear" w:color="FFFFFF" w:fill="D9D9D9"/>
        </w:rPr>
        <w:t>.</w:t>
      </w:r>
      <w:r>
        <w:rPr>
          <w:rFonts w:ascii="宋体" w:hAnsi="宋体" w:cs="宋体" w:hint="eastAsia"/>
          <w:sz w:val="24"/>
          <w:szCs w:val="24"/>
          <w:shd w:val="clear" w:color="FFFFFF" w:fill="D9D9D9"/>
        </w:rPr>
        <w:t>仪器分析学习指导</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w:t>
      </w:r>
      <w:r>
        <w:rPr>
          <w:rFonts w:ascii="宋体" w:hAnsi="宋体" w:cs="宋体" w:hint="eastAsia"/>
          <w:sz w:val="24"/>
          <w:szCs w:val="24"/>
          <w:shd w:val="clear" w:color="FFFFFF" w:fill="D9D9D9"/>
        </w:rPr>
        <w:t>科学出版社, 2004:167-177</w:t>
      </w:r>
    </w:p>
    <w:p w14:paraId="130EE99C" w14:textId="77777777" w:rsidR="00BB3966" w:rsidRDefault="00BB3966" w:rsidP="00BB3966">
      <w:pPr>
        <w:spacing w:line="360" w:lineRule="auto"/>
        <w:ind w:firstLineChars="200" w:firstLine="480"/>
        <w:rPr>
          <w:sz w:val="24"/>
          <w:szCs w:val="24"/>
          <w:shd w:val="clear" w:color="FFFFFF" w:fill="D9D9D9"/>
        </w:rPr>
      </w:pPr>
    </w:p>
    <w:p w14:paraId="3E24D3BF" w14:textId="77777777" w:rsidR="00BB3966" w:rsidRDefault="00BB3966" w:rsidP="00BB3966">
      <w:pPr>
        <w:pStyle w:val="TOC2"/>
        <w:tabs>
          <w:tab w:val="right" w:leader="dot" w:pos="9356"/>
        </w:tabs>
        <w:spacing w:line="360" w:lineRule="auto"/>
        <w:ind w:leftChars="0" w:left="0"/>
        <w:rPr>
          <w:rFonts w:ascii="宋体" w:hAnsi="宋体" w:cs="宋体"/>
          <w:b/>
          <w:bCs/>
          <w:sz w:val="28"/>
          <w:szCs w:val="28"/>
          <w:shd w:val="clear" w:color="FFFFFF" w:fill="D9D9D9"/>
        </w:rPr>
      </w:pPr>
      <w:r>
        <w:rPr>
          <w:rFonts w:ascii="宋体" w:hAnsi="宋体" w:cs="宋体" w:hint="eastAsia"/>
          <w:b/>
          <w:bCs/>
          <w:sz w:val="28"/>
          <w:szCs w:val="28"/>
          <w:shd w:val="clear" w:color="FFFFFF" w:fill="D9D9D9"/>
        </w:rPr>
        <w:lastRenderedPageBreak/>
        <w:t>7</w:t>
      </w:r>
      <w:hyperlink w:anchor="_Toc23018" w:history="1">
        <w:r>
          <w:rPr>
            <w:rFonts w:ascii="宋体" w:hAnsi="宋体" w:cs="宋体" w:hint="eastAsia"/>
            <w:b/>
            <w:bCs/>
            <w:sz w:val="28"/>
            <w:szCs w:val="28"/>
            <w:shd w:val="clear" w:color="FFFFFF" w:fill="D9D9D9"/>
          </w:rPr>
          <w:t>.5 教学单元</w:t>
        </w:r>
      </w:hyperlink>
      <w:r>
        <w:rPr>
          <w:rFonts w:ascii="宋体" w:hAnsi="宋体" w:cs="宋体" w:hint="eastAsia"/>
          <w:b/>
          <w:bCs/>
          <w:sz w:val="28"/>
          <w:szCs w:val="28"/>
          <w:shd w:val="clear" w:color="FFFFFF" w:fill="D9D9D9"/>
        </w:rPr>
        <w:t xml:space="preserve">五 </w:t>
      </w:r>
    </w:p>
    <w:p w14:paraId="25DC2A91" w14:textId="77777777" w:rsidR="00BB3966" w:rsidRDefault="00BB3966" w:rsidP="00BB3966">
      <w:pPr>
        <w:spacing w:line="360" w:lineRule="auto"/>
        <w:ind w:firstLineChars="200" w:firstLine="480"/>
        <w:jc w:val="left"/>
        <w:rPr>
          <w:rFonts w:ascii="宋体" w:hAnsi="宋体" w:cs="仿宋"/>
          <w:sz w:val="24"/>
          <w:szCs w:val="24"/>
        </w:rPr>
      </w:pPr>
      <w:r>
        <w:rPr>
          <w:rFonts w:ascii="宋体" w:hAnsi="宋体" w:cs="仿宋" w:hint="eastAsia"/>
          <w:sz w:val="24"/>
          <w:szCs w:val="24"/>
        </w:rPr>
        <w:t>§2-8 紫外吸收光谱简介</w:t>
      </w:r>
    </w:p>
    <w:p w14:paraId="0A59D0E6" w14:textId="77777777" w:rsidR="00BB3966" w:rsidRDefault="00BB3966" w:rsidP="00BB3966">
      <w:pPr>
        <w:spacing w:line="360" w:lineRule="auto"/>
        <w:ind w:firstLineChars="200" w:firstLine="480"/>
        <w:jc w:val="left"/>
        <w:rPr>
          <w:rFonts w:ascii="宋体" w:hAnsi="宋体" w:cs="仿宋"/>
          <w:sz w:val="24"/>
          <w:szCs w:val="24"/>
        </w:rPr>
      </w:pPr>
      <w:r>
        <w:rPr>
          <w:rFonts w:ascii="宋体" w:hAnsi="宋体" w:cs="仿宋" w:hint="eastAsia"/>
          <w:sz w:val="24"/>
          <w:szCs w:val="24"/>
        </w:rPr>
        <w:t>第三章 原子吸收光谱法</w:t>
      </w:r>
    </w:p>
    <w:p w14:paraId="32AFC153"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7.5.1 教学日期</w:t>
        </w:r>
      </w:hyperlink>
    </w:p>
    <w:p w14:paraId="1B9868B8"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第五次课 ，2学时</w:t>
      </w:r>
    </w:p>
    <w:p w14:paraId="40F60CF9"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7.5.2 教学目标</w:t>
        </w:r>
      </w:hyperlink>
    </w:p>
    <w:p w14:paraId="3A5C73CA"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通过对紫外吸收光谱简介一节的讲解，使学生了解紫外吸收光谱产生</w:t>
      </w:r>
      <w:r>
        <w:rPr>
          <w:rFonts w:ascii="宋体" w:hAnsi="宋体" w:cs="仿宋" w:hint="eastAsia"/>
          <w:kern w:val="0"/>
          <w:sz w:val="24"/>
          <w:szCs w:val="24"/>
        </w:rPr>
        <w:t>机理和</w:t>
      </w:r>
      <w:r>
        <w:rPr>
          <w:rFonts w:ascii="宋体" w:hAnsi="宋体" w:cs="宋体" w:hint="eastAsia"/>
          <w:sz w:val="24"/>
          <w:szCs w:val="24"/>
          <w:shd w:val="clear" w:color="FFFFFF" w:fill="D9D9D9"/>
        </w:rPr>
        <w:t>特点，了解</w:t>
      </w:r>
      <w:r>
        <w:rPr>
          <w:rFonts w:ascii="宋体" w:hAnsi="宋体" w:cs="仿宋" w:hint="eastAsia"/>
          <w:kern w:val="0"/>
          <w:sz w:val="24"/>
          <w:szCs w:val="24"/>
        </w:rPr>
        <w:t>紫外分光光度计与可见分光光度计的异同点，</w:t>
      </w:r>
      <w:r>
        <w:rPr>
          <w:rFonts w:ascii="宋体" w:hAnsi="宋体" w:cs="宋体" w:hint="eastAsia"/>
          <w:sz w:val="24"/>
          <w:szCs w:val="24"/>
          <w:shd w:val="clear" w:color="FFFFFF" w:fill="D9D9D9"/>
        </w:rPr>
        <w:t>了解紫外吸收光谱在有机物分析方面的应用。</w:t>
      </w:r>
    </w:p>
    <w:p w14:paraId="07D2E33A" w14:textId="77777777" w:rsidR="00BB3966" w:rsidRDefault="00BB3966" w:rsidP="00BB3966">
      <w:pPr>
        <w:pStyle w:val="TOC3"/>
        <w:tabs>
          <w:tab w:val="right" w:leader="dot" w:pos="9356"/>
        </w:tabs>
        <w:spacing w:line="360" w:lineRule="auto"/>
        <w:ind w:leftChars="0" w:left="0"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通过对原子吸收光谱分析的讲解，使学生了解原子吸收光谱分析的产生、定义及特点；了解积分吸收和峰值吸收理论；了解原子吸收分光光度计的主要部件及作用，能依据测定目标成分，正确选用光源及原子化器。</w:t>
      </w:r>
    </w:p>
    <w:p w14:paraId="4063EF8D"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7.5.3 教学内容</w:t>
        </w:r>
      </w:hyperlink>
    </w:p>
    <w:p w14:paraId="54E9D900" w14:textId="77777777" w:rsidR="00BB3966" w:rsidRDefault="00BB3966" w:rsidP="00BB3966">
      <w:pPr>
        <w:spacing w:line="360" w:lineRule="auto"/>
        <w:ind w:firstLineChars="200" w:firstLine="480"/>
        <w:rPr>
          <w:rFonts w:ascii="宋体" w:hAnsi="宋体" w:cs="仿宋"/>
          <w:kern w:val="0"/>
          <w:sz w:val="24"/>
          <w:szCs w:val="24"/>
        </w:rPr>
      </w:pPr>
      <w:r>
        <w:rPr>
          <w:rFonts w:ascii="宋体" w:hAnsi="宋体" w:cs="宋体" w:hint="eastAsia"/>
          <w:sz w:val="24"/>
          <w:szCs w:val="24"/>
          <w:shd w:val="clear" w:color="FFFFFF" w:fill="D9D9D9"/>
        </w:rPr>
        <w:t>教学内容包括</w:t>
      </w:r>
      <w:r>
        <w:rPr>
          <w:rFonts w:ascii="宋体" w:hAnsi="宋体" w:cs="仿宋" w:hint="eastAsia"/>
          <w:kern w:val="0"/>
          <w:sz w:val="24"/>
          <w:szCs w:val="24"/>
        </w:rPr>
        <w:t>紫外吸收光谱分析的概念，紫外吸收光谱的产生机理；有机化合物的紫外吸收光谱的特点，紫外分光光度计主要部件及作用;紫外吸收光谱的应用。</w:t>
      </w:r>
      <w:r>
        <w:rPr>
          <w:rFonts w:hint="eastAsia"/>
          <w:sz w:val="24"/>
          <w:szCs w:val="24"/>
          <w:shd w:val="clear" w:color="FFFFFF" w:fill="D9D9D9"/>
        </w:rPr>
        <w:t>重点：</w:t>
      </w:r>
      <w:r>
        <w:rPr>
          <w:rFonts w:ascii="宋体" w:hAnsi="宋体" w:cs="仿宋" w:hint="eastAsia"/>
          <w:kern w:val="0"/>
          <w:sz w:val="24"/>
          <w:szCs w:val="24"/>
          <w:shd w:val="clear" w:color="FFFFFF" w:fill="D9D9D9"/>
        </w:rPr>
        <w:t>有机化合物的紫外吸收光谱的特点。</w:t>
      </w:r>
      <w:r>
        <w:rPr>
          <w:rFonts w:hint="eastAsia"/>
          <w:sz w:val="24"/>
          <w:szCs w:val="24"/>
          <w:shd w:val="clear" w:color="FFFFFF" w:fill="D9D9D9"/>
        </w:rPr>
        <w:t>难点：</w:t>
      </w:r>
      <w:r>
        <w:rPr>
          <w:rFonts w:ascii="宋体" w:hAnsi="宋体" w:cs="仿宋" w:hint="eastAsia"/>
          <w:kern w:val="0"/>
          <w:sz w:val="24"/>
          <w:szCs w:val="24"/>
          <w:shd w:val="clear" w:color="FFFFFF" w:fill="D9D9D9"/>
        </w:rPr>
        <w:t>紫外吸收光谱的产生机理。</w:t>
      </w:r>
    </w:p>
    <w:p w14:paraId="2A36BA9B" w14:textId="77777777" w:rsidR="00BB3966" w:rsidRDefault="00BB3966" w:rsidP="00BB3966">
      <w:pPr>
        <w:spacing w:line="360" w:lineRule="auto"/>
        <w:ind w:firstLineChars="200" w:firstLine="480"/>
        <w:rPr>
          <w:rFonts w:ascii="宋体" w:hAnsi="宋体" w:cs="仿宋"/>
          <w:kern w:val="0"/>
          <w:sz w:val="24"/>
          <w:szCs w:val="24"/>
          <w:shd w:val="clear" w:color="FFFFFF" w:fill="D9D9D9"/>
        </w:rPr>
      </w:pPr>
      <w:r>
        <w:rPr>
          <w:rFonts w:ascii="宋体" w:hAnsi="宋体" w:cs="宋体" w:hint="eastAsia"/>
          <w:sz w:val="24"/>
          <w:szCs w:val="24"/>
          <w:shd w:val="clear" w:color="FFFFFF" w:fill="D9D9D9"/>
        </w:rPr>
        <w:t>教学内容包括原子吸收光谱分析的产生、定义及特点，积分吸收和峰值吸收理论，原子吸收分光光度计的主要部件及作用，常用几种定量分析方法，灵敏度、检测限、测定条件的选择等等内容。</w:t>
      </w:r>
      <w:r>
        <w:rPr>
          <w:rFonts w:hint="eastAsia"/>
          <w:sz w:val="24"/>
          <w:szCs w:val="24"/>
          <w:shd w:val="clear" w:color="FFFFFF" w:fill="D9D9D9"/>
        </w:rPr>
        <w:t>重点：</w:t>
      </w:r>
      <w:r>
        <w:rPr>
          <w:rFonts w:ascii="宋体" w:hAnsi="宋体" w:cs="仿宋" w:hint="eastAsia"/>
          <w:kern w:val="0"/>
          <w:sz w:val="24"/>
          <w:szCs w:val="24"/>
          <w:shd w:val="clear" w:color="FFFFFF" w:fill="D9D9D9"/>
        </w:rPr>
        <w:t>峰值吸收、原子化装置（火焰原子化器，石墨炉原子化器）</w:t>
      </w:r>
      <w:r>
        <w:rPr>
          <w:rFonts w:ascii="宋体" w:hAnsi="宋体" w:cs="宋体" w:hint="eastAsia"/>
          <w:sz w:val="24"/>
          <w:szCs w:val="24"/>
          <w:shd w:val="clear" w:color="FFFFFF" w:fill="D9D9D9"/>
        </w:rPr>
        <w:t>。</w:t>
      </w:r>
      <w:r>
        <w:rPr>
          <w:rFonts w:hint="eastAsia"/>
          <w:sz w:val="24"/>
          <w:szCs w:val="24"/>
          <w:shd w:val="clear" w:color="FFFFFF" w:fill="D9D9D9"/>
        </w:rPr>
        <w:t>难点：</w:t>
      </w:r>
      <w:r>
        <w:rPr>
          <w:rFonts w:ascii="宋体" w:hAnsi="宋体" w:cs="仿宋" w:hint="eastAsia"/>
          <w:kern w:val="0"/>
          <w:sz w:val="24"/>
          <w:szCs w:val="24"/>
          <w:shd w:val="clear" w:color="FFFFFF" w:fill="D9D9D9"/>
        </w:rPr>
        <w:t>方法基本原理（积分吸收，峰值吸收）。</w:t>
      </w:r>
    </w:p>
    <w:p w14:paraId="10A18B7A"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7.5.4 教学过程</w:t>
        </w:r>
      </w:hyperlink>
    </w:p>
    <w:p w14:paraId="20707F85"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（1）提问，何谓紫外吸收光谱法？</w:t>
      </w:r>
    </w:p>
    <w:p w14:paraId="16D8CDA3"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（2）</w:t>
      </w:r>
      <w:r>
        <w:rPr>
          <w:rFonts w:ascii="宋体" w:hAnsi="宋体" w:cs="仿宋" w:hint="eastAsia"/>
          <w:kern w:val="0"/>
          <w:sz w:val="24"/>
          <w:szCs w:val="24"/>
        </w:rPr>
        <w:t>紫外吸收光谱分析的概念、产生机理，有机化合物的紫外吸收光谱的特点</w:t>
      </w:r>
      <w:r>
        <w:rPr>
          <w:rFonts w:ascii="宋体" w:hAnsi="宋体" w:cs="宋体" w:hint="eastAsia"/>
          <w:sz w:val="24"/>
          <w:szCs w:val="24"/>
          <w:shd w:val="clear" w:color="FFFFFF" w:fill="D9D9D9"/>
        </w:rPr>
        <w:t>；</w:t>
      </w:r>
    </w:p>
    <w:p w14:paraId="1655A229"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（3）</w:t>
      </w:r>
      <w:r>
        <w:rPr>
          <w:rFonts w:ascii="宋体" w:hAnsi="宋体" w:cs="仿宋" w:hint="eastAsia"/>
          <w:kern w:val="0"/>
          <w:sz w:val="24"/>
          <w:szCs w:val="24"/>
        </w:rPr>
        <w:t>紫外分光光度计主要部件及作用，方法应用</w:t>
      </w:r>
      <w:r>
        <w:rPr>
          <w:rFonts w:ascii="宋体" w:hAnsi="宋体" w:cs="宋体" w:hint="eastAsia"/>
          <w:sz w:val="24"/>
          <w:szCs w:val="24"/>
          <w:shd w:val="clear" w:color="FFFFFF" w:fill="D9D9D9"/>
        </w:rPr>
        <w:t>；</w:t>
      </w:r>
    </w:p>
    <w:p w14:paraId="6E3ABE5B"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（4）提问，光分析化学的分类？</w:t>
      </w:r>
    </w:p>
    <w:p w14:paraId="5EA5A37D"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（5）原子吸收光谱分析法的产生、定义及特点；</w:t>
      </w:r>
    </w:p>
    <w:p w14:paraId="137DEB1F" w14:textId="77777777" w:rsidR="00BB3966" w:rsidRDefault="00BB3966" w:rsidP="00BB3966">
      <w:pPr>
        <w:spacing w:line="360" w:lineRule="auto"/>
        <w:ind w:left="480"/>
        <w:jc w:val="left"/>
        <w:rPr>
          <w:rFonts w:ascii="宋体" w:hAnsi="宋体" w:cs="宋体"/>
          <w:sz w:val="24"/>
          <w:szCs w:val="24"/>
          <w:shd w:val="clear" w:color="FFFFFF" w:fill="D9D9D9"/>
        </w:rPr>
      </w:pPr>
      <w:r>
        <w:rPr>
          <w:rFonts w:ascii="宋体" w:hAnsi="宋体" w:cs="宋体" w:hint="eastAsia"/>
          <w:sz w:val="24"/>
          <w:szCs w:val="24"/>
          <w:shd w:val="clear" w:color="FFFFFF" w:fill="D9D9D9"/>
        </w:rPr>
        <w:t>（6）原子吸收光谱分析法分析的理论，原子吸收分光光度计主要部件及作</w:t>
      </w:r>
      <w:r>
        <w:rPr>
          <w:rFonts w:ascii="宋体" w:hAnsi="宋体" w:cs="宋体" w:hint="eastAsia"/>
          <w:sz w:val="24"/>
          <w:szCs w:val="24"/>
          <w:shd w:val="clear" w:color="FFFFFF" w:fill="D9D9D9"/>
        </w:rPr>
        <w:lastRenderedPageBreak/>
        <w:t>用；</w:t>
      </w:r>
    </w:p>
    <w:p w14:paraId="60B1CFA3" w14:textId="77777777" w:rsidR="00BB3966" w:rsidRDefault="00BB3966" w:rsidP="00BB3966">
      <w:pPr>
        <w:spacing w:line="360" w:lineRule="auto"/>
        <w:ind w:left="480"/>
        <w:jc w:val="left"/>
        <w:rPr>
          <w:rFonts w:ascii="宋体" w:hAnsi="宋体" w:cs="宋体"/>
          <w:sz w:val="24"/>
          <w:szCs w:val="24"/>
          <w:shd w:val="clear" w:color="FFFFFF" w:fill="D9D9D9"/>
        </w:rPr>
      </w:pPr>
      <w:r>
        <w:rPr>
          <w:rFonts w:ascii="宋体" w:hAnsi="宋体" w:cs="宋体" w:hint="eastAsia"/>
          <w:sz w:val="24"/>
          <w:szCs w:val="24"/>
          <w:shd w:val="clear" w:color="FFFFFF" w:fill="D9D9D9"/>
        </w:rPr>
        <w:t>（7）原子吸收光谱分析定量分析方法；。灵敏度、检测限、测定条件的选择；</w:t>
      </w:r>
    </w:p>
    <w:p w14:paraId="20779614"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 xml:space="preserve">（8）小结，布置课后作业，复习提示，预习提示。 </w:t>
      </w:r>
    </w:p>
    <w:p w14:paraId="26C54C64"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7.5.5 教学方法</w:t>
        </w:r>
      </w:hyperlink>
    </w:p>
    <w:p w14:paraId="7A106AF9"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以课堂讲授为主，采用多媒体教学，教学过程穿插对学生提问，讲解一些例题，对于某些具体的分析方法做视频演示。在课堂讲授中注重联系实际，以提升学生的学习兴趣，加强教学效果。</w:t>
      </w:r>
    </w:p>
    <w:p w14:paraId="62E4B9B5"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7.5.6 作业安排</w:t>
        </w:r>
      </w:hyperlink>
    </w:p>
    <w:p w14:paraId="7BB53A47"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名词解释：</w:t>
      </w:r>
    </w:p>
    <w:p w14:paraId="7289BAB7"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锐线光源，积分吸收，峰值吸收</w:t>
      </w:r>
    </w:p>
    <w:p w14:paraId="28CCE150"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简述：</w:t>
      </w:r>
    </w:p>
    <w:p w14:paraId="56EC8404"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1）可见分光光度计与紫外分光光度计在</w:t>
      </w:r>
      <w:r>
        <w:rPr>
          <w:rFonts w:ascii="宋体" w:hAnsi="宋体" w:cs="仿宋" w:hint="eastAsia"/>
          <w:kern w:val="0"/>
          <w:sz w:val="24"/>
          <w:szCs w:val="24"/>
        </w:rPr>
        <w:t>主要部件上有何异同之处？</w:t>
      </w:r>
    </w:p>
    <w:p w14:paraId="4A917202"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2）测定某样品中铜含量时，应该选何种光源 ？为什么？</w:t>
      </w:r>
    </w:p>
    <w:p w14:paraId="48CF876D"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3）原子吸收分光光度计主要部件及作用？</w:t>
      </w:r>
    </w:p>
    <w:p w14:paraId="5C8B2C20" w14:textId="77777777" w:rsidR="00BB3966" w:rsidRDefault="00BB3966" w:rsidP="00BB3966">
      <w:pPr>
        <w:spacing w:line="360" w:lineRule="auto"/>
        <w:ind w:firstLineChars="200" w:firstLine="480"/>
        <w:rPr>
          <w:rFonts w:ascii="宋体" w:hAnsi="宋体" w:cs="宋体"/>
          <w:bCs/>
          <w:sz w:val="24"/>
          <w:szCs w:val="24"/>
        </w:rPr>
      </w:pPr>
      <w:r>
        <w:rPr>
          <w:rFonts w:ascii="宋体" w:hAnsi="宋体" w:cs="宋体" w:hint="eastAsia"/>
          <w:bCs/>
          <w:sz w:val="24"/>
          <w:szCs w:val="24"/>
        </w:rPr>
        <w:t>4）在AAS中，若采用火焰原子化方法，是否火焰温度 愈高，测定灵敏度就愈高？</w:t>
      </w:r>
    </w:p>
    <w:p w14:paraId="6228A50F" w14:textId="77777777" w:rsidR="00BB3966" w:rsidRDefault="00BB3966" w:rsidP="00BB3966">
      <w:pPr>
        <w:widowControl/>
        <w:spacing w:line="360" w:lineRule="auto"/>
        <w:ind w:firstLineChars="200" w:firstLine="480"/>
        <w:jc w:val="left"/>
        <w:rPr>
          <w:rFonts w:ascii="宋体" w:hAnsi="宋体" w:cs="宋体"/>
          <w:bCs/>
          <w:sz w:val="24"/>
          <w:szCs w:val="24"/>
        </w:rPr>
      </w:pPr>
      <w:r>
        <w:rPr>
          <w:rFonts w:ascii="宋体" w:hAnsi="宋体" w:cs="宋体" w:hint="eastAsia"/>
          <w:bCs/>
          <w:sz w:val="24"/>
          <w:szCs w:val="24"/>
        </w:rPr>
        <w:t>计算题：</w:t>
      </w:r>
    </w:p>
    <w:p w14:paraId="4C511DB2" w14:textId="77777777" w:rsidR="00BB3966" w:rsidRDefault="00BB3966" w:rsidP="00BB3966">
      <w:pPr>
        <w:spacing w:line="360" w:lineRule="auto"/>
        <w:rPr>
          <w:rFonts w:ascii="宋体" w:hAnsi="宋体" w:cs="宋体"/>
          <w:bCs/>
          <w:sz w:val="24"/>
          <w:szCs w:val="24"/>
        </w:rPr>
      </w:pPr>
      <w:r>
        <w:rPr>
          <w:rFonts w:ascii="宋体" w:hAnsi="宋体" w:cs="宋体" w:hint="eastAsia"/>
          <w:bCs/>
          <w:sz w:val="24"/>
          <w:szCs w:val="24"/>
        </w:rPr>
        <w:t>1.用原子吸收分光光度法测定矿石中的钼。称取试样</w:t>
      </w:r>
      <w:r>
        <w:rPr>
          <w:rFonts w:ascii="宋体" w:hAnsi="宋体" w:cs="宋体"/>
          <w:bCs/>
          <w:sz w:val="24"/>
          <w:szCs w:val="24"/>
        </w:rPr>
        <w:t>4.23 g</w:t>
      </w:r>
      <w:r>
        <w:rPr>
          <w:rFonts w:ascii="宋体" w:hAnsi="宋体" w:cs="宋体" w:hint="eastAsia"/>
          <w:bCs/>
          <w:sz w:val="24"/>
          <w:szCs w:val="24"/>
        </w:rPr>
        <w:t>，经溶解处理后，转移入</w:t>
      </w:r>
      <w:r>
        <w:rPr>
          <w:rFonts w:ascii="宋体" w:hAnsi="宋体" w:cs="宋体"/>
          <w:bCs/>
          <w:sz w:val="24"/>
          <w:szCs w:val="24"/>
        </w:rPr>
        <w:t>100 mL</w:t>
      </w:r>
      <w:r>
        <w:rPr>
          <w:rFonts w:ascii="宋体" w:hAnsi="宋体" w:cs="宋体" w:hint="eastAsia"/>
          <w:bCs/>
          <w:sz w:val="24"/>
          <w:szCs w:val="24"/>
        </w:rPr>
        <w:t>容量瓶中。吸取两份</w:t>
      </w:r>
      <w:r>
        <w:rPr>
          <w:rFonts w:ascii="宋体" w:hAnsi="宋体" w:cs="宋体"/>
          <w:bCs/>
          <w:sz w:val="24"/>
          <w:szCs w:val="24"/>
        </w:rPr>
        <w:t xml:space="preserve">10.00 mL </w:t>
      </w:r>
      <w:r>
        <w:rPr>
          <w:rFonts w:ascii="宋体" w:hAnsi="宋体" w:cs="宋体" w:hint="eastAsia"/>
          <w:bCs/>
          <w:sz w:val="24"/>
          <w:szCs w:val="24"/>
        </w:rPr>
        <w:t>矿样试液，分别放入两个</w:t>
      </w:r>
      <w:r>
        <w:rPr>
          <w:rFonts w:ascii="宋体" w:hAnsi="宋体" w:cs="宋体"/>
          <w:bCs/>
          <w:sz w:val="24"/>
          <w:szCs w:val="24"/>
        </w:rPr>
        <w:t xml:space="preserve">50.00 mL </w:t>
      </w:r>
      <w:r>
        <w:rPr>
          <w:rFonts w:ascii="宋体" w:hAnsi="宋体" w:cs="宋体" w:hint="eastAsia"/>
          <w:bCs/>
          <w:sz w:val="24"/>
          <w:szCs w:val="24"/>
        </w:rPr>
        <w:t>容量瓶中，其中一个再加入</w:t>
      </w:r>
      <w:r>
        <w:rPr>
          <w:rFonts w:ascii="宋体" w:hAnsi="宋体" w:cs="宋体"/>
          <w:bCs/>
          <w:sz w:val="24"/>
          <w:szCs w:val="24"/>
        </w:rPr>
        <w:t>10.00 mL</w:t>
      </w:r>
      <w:r>
        <w:rPr>
          <w:rFonts w:ascii="宋体" w:hAnsi="宋体" w:cs="宋体" w:hint="eastAsia"/>
          <w:bCs/>
          <w:sz w:val="24"/>
          <w:szCs w:val="24"/>
        </w:rPr>
        <w:t>（</w:t>
      </w:r>
      <w:r>
        <w:rPr>
          <w:rFonts w:ascii="宋体" w:hAnsi="宋体" w:cs="宋体"/>
          <w:bCs/>
          <w:sz w:val="24"/>
          <w:szCs w:val="24"/>
        </w:rPr>
        <w:t xml:space="preserve">20.0 </w:t>
      </w:r>
      <w:r>
        <w:rPr>
          <w:rFonts w:ascii="宋体" w:hAnsi="宋体" w:cs="宋体" w:hint="eastAsia"/>
          <w:bCs/>
          <w:sz w:val="24"/>
          <w:szCs w:val="24"/>
        </w:rPr>
        <w:t>µ</w:t>
      </w:r>
      <w:r>
        <w:rPr>
          <w:rFonts w:ascii="宋体" w:hAnsi="宋体" w:cs="宋体"/>
          <w:bCs/>
          <w:sz w:val="24"/>
          <w:szCs w:val="24"/>
        </w:rPr>
        <w:t>g</w:t>
      </w:r>
      <w:r>
        <w:rPr>
          <w:rFonts w:ascii="宋体" w:hAnsi="宋体" w:cs="宋体" w:hint="eastAsia"/>
          <w:bCs/>
          <w:sz w:val="24"/>
          <w:szCs w:val="24"/>
        </w:rPr>
        <w:t>·</w:t>
      </w:r>
      <w:r>
        <w:rPr>
          <w:rFonts w:ascii="宋体" w:hAnsi="宋体" w:cs="宋体"/>
          <w:bCs/>
          <w:sz w:val="24"/>
          <w:szCs w:val="24"/>
        </w:rPr>
        <w:t>mL-1</w:t>
      </w:r>
      <w:r>
        <w:rPr>
          <w:rFonts w:ascii="宋体" w:hAnsi="宋体" w:cs="宋体" w:hint="eastAsia"/>
          <w:bCs/>
          <w:sz w:val="24"/>
          <w:szCs w:val="24"/>
        </w:rPr>
        <w:t>）标准钼溶液，都稀释到刻度。在原子吸收分光光度计上分别测得吸光度为</w:t>
      </w:r>
      <w:r>
        <w:rPr>
          <w:rFonts w:ascii="宋体" w:hAnsi="宋体" w:cs="宋体"/>
          <w:bCs/>
          <w:sz w:val="24"/>
          <w:szCs w:val="24"/>
        </w:rPr>
        <w:t>0.314</w:t>
      </w:r>
      <w:r>
        <w:rPr>
          <w:rFonts w:ascii="宋体" w:hAnsi="宋体" w:cs="宋体" w:hint="eastAsia"/>
          <w:bCs/>
          <w:sz w:val="24"/>
          <w:szCs w:val="24"/>
        </w:rPr>
        <w:t>和</w:t>
      </w:r>
      <w:r>
        <w:rPr>
          <w:rFonts w:ascii="宋体" w:hAnsi="宋体" w:cs="宋体"/>
          <w:bCs/>
          <w:sz w:val="24"/>
          <w:szCs w:val="24"/>
        </w:rPr>
        <w:t>0.586</w:t>
      </w:r>
      <w:r>
        <w:rPr>
          <w:rFonts w:ascii="宋体" w:hAnsi="宋体" w:cs="宋体" w:hint="eastAsia"/>
          <w:bCs/>
          <w:sz w:val="24"/>
          <w:szCs w:val="24"/>
        </w:rPr>
        <w:t>。计算矿石中钼的含量</w:t>
      </w:r>
      <w:r>
        <w:rPr>
          <w:rFonts w:ascii="宋体" w:hAnsi="宋体" w:cs="宋体"/>
          <w:bCs/>
          <w:sz w:val="24"/>
          <w:szCs w:val="24"/>
        </w:rPr>
        <w:t>(</w:t>
      </w:r>
      <w:r>
        <w:rPr>
          <w:rFonts w:ascii="宋体" w:hAnsi="宋体" w:cs="宋体" w:hint="eastAsia"/>
          <w:bCs/>
          <w:sz w:val="24"/>
          <w:szCs w:val="24"/>
        </w:rPr>
        <w:t>注</w:t>
      </w:r>
      <w:r>
        <w:rPr>
          <w:rFonts w:ascii="宋体" w:hAnsi="宋体" w:cs="宋体"/>
          <w:bCs/>
          <w:sz w:val="24"/>
          <w:szCs w:val="24"/>
        </w:rPr>
        <w:t>:</w:t>
      </w:r>
      <w:r>
        <w:rPr>
          <w:rFonts w:ascii="宋体" w:hAnsi="宋体" w:cs="宋体" w:hint="eastAsia"/>
          <w:bCs/>
          <w:sz w:val="24"/>
          <w:szCs w:val="24"/>
        </w:rPr>
        <w:t>以百分含量表示结果</w:t>
      </w:r>
      <w:r>
        <w:rPr>
          <w:rFonts w:ascii="宋体" w:hAnsi="宋体" w:cs="宋体"/>
          <w:bCs/>
          <w:sz w:val="24"/>
          <w:szCs w:val="24"/>
        </w:rPr>
        <w:t>)</w:t>
      </w:r>
      <w:r>
        <w:rPr>
          <w:rFonts w:ascii="宋体" w:hAnsi="宋体" w:cs="宋体" w:hint="eastAsia"/>
          <w:bCs/>
          <w:sz w:val="24"/>
          <w:szCs w:val="24"/>
        </w:rPr>
        <w:t>。</w:t>
      </w:r>
    </w:p>
    <w:p w14:paraId="5EED090F"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7.5.7 课前准备情况</w:t>
        </w:r>
      </w:hyperlink>
    </w:p>
    <w:p w14:paraId="468164A8"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课前预习参考资料，带上教材、课堂记录本及记录笔到教室上课。</w:t>
      </w:r>
    </w:p>
    <w:p w14:paraId="6CFF638F"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7.5.8 参考资料</w:t>
        </w:r>
      </w:hyperlink>
    </w:p>
    <w:p w14:paraId="1C9B5FAF"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[1] 朱明华，胡坪</w:t>
      </w:r>
      <w:r>
        <w:rPr>
          <w:rFonts w:ascii="宋体" w:hAnsi="宋体" w:cs="宋体" w:hint="eastAsia"/>
          <w:kern w:val="21"/>
          <w:sz w:val="24"/>
          <w:szCs w:val="24"/>
          <w:shd w:val="clear" w:color="FFFFFF" w:fill="D9D9D9"/>
        </w:rPr>
        <w:t>.仪器分析</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.北京：高等教育版社</w:t>
      </w:r>
      <w:r>
        <w:rPr>
          <w:rFonts w:ascii="宋体" w:hAnsi="宋体" w:cs="宋体" w:hint="eastAsia"/>
          <w:sz w:val="24"/>
          <w:szCs w:val="24"/>
          <w:shd w:val="clear" w:color="FFFFFF" w:fill="D9D9D9"/>
        </w:rPr>
        <w:t>,2008: 227-267，270-287</w:t>
      </w:r>
    </w:p>
    <w:p w14:paraId="0FB2846F" w14:textId="77777777" w:rsidR="00BB3966" w:rsidRDefault="00BB3966" w:rsidP="00BB3966">
      <w:pPr>
        <w:pStyle w:val="TOC2"/>
        <w:tabs>
          <w:tab w:val="right" w:leader="dot" w:pos="9356"/>
        </w:tabs>
        <w:spacing w:line="360" w:lineRule="auto"/>
        <w:ind w:leftChars="0" w:left="0"/>
        <w:rPr>
          <w:rFonts w:ascii="宋体" w:hAnsi="宋体" w:cs="宋体"/>
          <w:b/>
          <w:bCs/>
          <w:sz w:val="24"/>
          <w:szCs w:val="24"/>
          <w:shd w:val="clear" w:color="FFFFFF" w:fill="D9D9D9"/>
        </w:rPr>
      </w:pPr>
    </w:p>
    <w:p w14:paraId="4E8F5138" w14:textId="77777777" w:rsidR="00BB3966" w:rsidRDefault="00BB3966" w:rsidP="00BB3966">
      <w:pPr>
        <w:spacing w:line="360" w:lineRule="auto"/>
        <w:rPr>
          <w:rFonts w:ascii="宋体" w:hAnsi="宋体" w:cs="宋体"/>
          <w:b/>
          <w:bCs/>
          <w:sz w:val="24"/>
          <w:szCs w:val="24"/>
          <w:shd w:val="clear" w:color="FFFFFF" w:fill="D9D9D9"/>
        </w:rPr>
      </w:pPr>
    </w:p>
    <w:p w14:paraId="6B2BA257" w14:textId="77777777" w:rsidR="00BB3966" w:rsidRDefault="00BB3966" w:rsidP="00BB3966">
      <w:pPr>
        <w:spacing w:line="360" w:lineRule="auto"/>
        <w:rPr>
          <w:rFonts w:ascii="宋体" w:hAnsi="宋体" w:cs="宋体"/>
          <w:b/>
          <w:bCs/>
          <w:sz w:val="28"/>
          <w:szCs w:val="28"/>
          <w:shd w:val="clear" w:color="FFFFFF" w:fill="D9D9D9"/>
        </w:rPr>
      </w:pPr>
      <w:r>
        <w:rPr>
          <w:rFonts w:ascii="宋体" w:hAnsi="宋体" w:cs="宋体" w:hint="eastAsia"/>
          <w:b/>
          <w:bCs/>
          <w:sz w:val="28"/>
          <w:szCs w:val="28"/>
          <w:shd w:val="clear" w:color="FFFFFF" w:fill="D9D9D9"/>
        </w:rPr>
        <w:t>7</w:t>
      </w:r>
      <w:hyperlink w:anchor="_Toc23018" w:history="1">
        <w:r>
          <w:rPr>
            <w:rFonts w:ascii="宋体" w:hAnsi="宋体" w:cs="宋体" w:hint="eastAsia"/>
            <w:b/>
            <w:bCs/>
            <w:sz w:val="28"/>
            <w:szCs w:val="28"/>
            <w:shd w:val="clear" w:color="FFFFFF" w:fill="D9D9D9"/>
          </w:rPr>
          <w:t>.6 教学单元</w:t>
        </w:r>
      </w:hyperlink>
      <w:r>
        <w:rPr>
          <w:rFonts w:ascii="宋体" w:hAnsi="宋体" w:cs="宋体" w:hint="eastAsia"/>
          <w:b/>
          <w:bCs/>
          <w:sz w:val="28"/>
          <w:szCs w:val="28"/>
          <w:shd w:val="clear" w:color="FFFFFF" w:fill="D9D9D9"/>
        </w:rPr>
        <w:t>六</w:t>
      </w:r>
    </w:p>
    <w:p w14:paraId="03FFCB03" w14:textId="77777777" w:rsidR="00BB3966" w:rsidRDefault="00BB3966" w:rsidP="00BB3966">
      <w:pPr>
        <w:spacing w:line="360" w:lineRule="auto"/>
        <w:ind w:firstLineChars="250" w:firstLine="600"/>
        <w:jc w:val="left"/>
        <w:rPr>
          <w:rFonts w:ascii="宋体" w:hAnsi="宋体" w:cs="仿宋"/>
          <w:sz w:val="24"/>
          <w:szCs w:val="24"/>
        </w:rPr>
      </w:pPr>
      <w:r>
        <w:rPr>
          <w:rFonts w:ascii="宋体" w:hAnsi="宋体" w:cs="仿宋" w:hint="eastAsia"/>
          <w:sz w:val="24"/>
          <w:szCs w:val="24"/>
        </w:rPr>
        <w:t>第四章 电位分析法</w:t>
      </w:r>
    </w:p>
    <w:p w14:paraId="071BD8AF" w14:textId="77777777" w:rsidR="00BB3966" w:rsidRDefault="00BB3966" w:rsidP="00BB3966">
      <w:pPr>
        <w:spacing w:line="360" w:lineRule="auto"/>
        <w:ind w:firstLineChars="250" w:firstLine="600"/>
        <w:jc w:val="left"/>
        <w:rPr>
          <w:rFonts w:ascii="宋体" w:hAnsi="宋体" w:cs="仿宋"/>
          <w:sz w:val="24"/>
          <w:szCs w:val="24"/>
        </w:rPr>
      </w:pPr>
      <w:r>
        <w:rPr>
          <w:rFonts w:ascii="宋体" w:hAnsi="宋体" w:cs="仿宋" w:hint="eastAsia"/>
          <w:sz w:val="24"/>
          <w:szCs w:val="24"/>
        </w:rPr>
        <w:t>§4-1 电位分析法概要</w:t>
      </w:r>
    </w:p>
    <w:p w14:paraId="52545397" w14:textId="77777777" w:rsidR="00BB3966" w:rsidRDefault="00BB3966" w:rsidP="00BB3966">
      <w:pPr>
        <w:spacing w:line="360" w:lineRule="auto"/>
        <w:ind w:firstLineChars="250" w:firstLine="600"/>
        <w:rPr>
          <w:rFonts w:ascii="宋体" w:hAnsi="宋体" w:cs="宋体"/>
          <w:b/>
          <w:bCs/>
          <w:sz w:val="24"/>
          <w:szCs w:val="24"/>
          <w:shd w:val="clear" w:color="FFFFFF" w:fill="D9D9D9"/>
        </w:rPr>
      </w:pPr>
      <w:r>
        <w:rPr>
          <w:rFonts w:ascii="宋体" w:hAnsi="宋体" w:cs="仿宋" w:hint="eastAsia"/>
          <w:sz w:val="24"/>
          <w:szCs w:val="24"/>
        </w:rPr>
        <w:t>§4-2 指示电极与参比电极</w:t>
      </w:r>
    </w:p>
    <w:p w14:paraId="0817B388"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7.6.1 教学日期</w:t>
        </w:r>
      </w:hyperlink>
    </w:p>
    <w:p w14:paraId="104F1C8F" w14:textId="77777777" w:rsidR="00BB3966" w:rsidRDefault="00BB3966" w:rsidP="00BB3966">
      <w:pPr>
        <w:spacing w:line="360" w:lineRule="auto"/>
        <w:ind w:firstLineChars="250" w:firstLine="600"/>
        <w:rPr>
          <w:rFonts w:ascii="宋体" w:hAnsi="宋体" w:cs="宋体"/>
          <w:sz w:val="24"/>
          <w:szCs w:val="24"/>
          <w:shd w:val="clear" w:color="FFFFFF" w:fill="D9D9D9"/>
        </w:rPr>
      </w:pPr>
      <w:r>
        <w:rPr>
          <w:rFonts w:ascii="宋体" w:hAnsi="宋体" w:cs="宋体" w:hint="eastAsia"/>
          <w:sz w:val="24"/>
          <w:szCs w:val="24"/>
          <w:shd w:val="clear" w:color="FFFFFF" w:fill="D9D9D9"/>
        </w:rPr>
        <w:t>第六次课 ，2学时</w:t>
      </w:r>
    </w:p>
    <w:p w14:paraId="46075D9C" w14:textId="77777777" w:rsidR="00BB3966" w:rsidRDefault="008606FD" w:rsidP="00BB3966">
      <w:pPr>
        <w:spacing w:line="360" w:lineRule="auto"/>
        <w:jc w:val="left"/>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7.6.2 教学目标</w:t>
        </w:r>
      </w:hyperlink>
    </w:p>
    <w:p w14:paraId="239F0456" w14:textId="77777777" w:rsidR="00BB3966" w:rsidRDefault="00BB3966" w:rsidP="00BB3966">
      <w:pPr>
        <w:spacing w:line="360" w:lineRule="auto"/>
        <w:ind w:firstLineChars="250" w:firstLine="600"/>
        <w:rPr>
          <w:rFonts w:ascii="宋体" w:hAnsi="宋体" w:cs="宋体"/>
          <w:sz w:val="24"/>
          <w:szCs w:val="24"/>
          <w:shd w:val="clear" w:color="FFFFFF" w:fill="D9D9D9"/>
        </w:rPr>
      </w:pPr>
      <w:r>
        <w:rPr>
          <w:rFonts w:ascii="宋体" w:hAnsi="宋体" w:cs="宋体" w:hint="eastAsia"/>
          <w:sz w:val="24"/>
          <w:szCs w:val="24"/>
          <w:shd w:val="clear" w:color="FFFFFF" w:fill="D9D9D9"/>
        </w:rPr>
        <w:t>通过对</w:t>
      </w:r>
      <w:r>
        <w:rPr>
          <w:rFonts w:ascii="宋体" w:hAnsi="宋体" w:cs="仿宋" w:hint="eastAsia"/>
          <w:sz w:val="24"/>
          <w:szCs w:val="24"/>
        </w:rPr>
        <w:t>电位分析法概要</w:t>
      </w:r>
      <w:r>
        <w:rPr>
          <w:rFonts w:ascii="宋体" w:hAnsi="宋体" w:cs="宋体" w:hint="eastAsia"/>
          <w:sz w:val="24"/>
          <w:szCs w:val="24"/>
          <w:shd w:val="clear" w:color="FFFFFF" w:fill="D9D9D9"/>
        </w:rPr>
        <w:t>一节的讲解，使学生了解</w:t>
      </w:r>
      <w:r>
        <w:rPr>
          <w:rFonts w:ascii="宋体" w:hAnsi="宋体" w:cs="仿宋" w:hint="eastAsia"/>
          <w:sz w:val="24"/>
          <w:szCs w:val="24"/>
        </w:rPr>
        <w:t>电位分析法的定义、分类、特点，掌握电位分析法的原理；</w:t>
      </w:r>
      <w:r>
        <w:rPr>
          <w:rFonts w:ascii="宋体" w:hAnsi="宋体" w:cs="宋体" w:hint="eastAsia"/>
          <w:sz w:val="24"/>
          <w:szCs w:val="24"/>
          <w:shd w:val="clear" w:color="FFFFFF" w:fill="D9D9D9"/>
        </w:rPr>
        <w:t>通过对</w:t>
      </w:r>
      <w:r>
        <w:rPr>
          <w:rFonts w:ascii="宋体" w:hAnsi="宋体" w:cs="仿宋" w:hint="eastAsia"/>
          <w:sz w:val="24"/>
          <w:szCs w:val="24"/>
        </w:rPr>
        <w:t>指示电极与参比电极</w:t>
      </w:r>
      <w:r>
        <w:rPr>
          <w:rFonts w:ascii="宋体" w:hAnsi="宋体" w:cs="宋体" w:hint="eastAsia"/>
          <w:sz w:val="24"/>
          <w:szCs w:val="24"/>
          <w:shd w:val="clear" w:color="FFFFFF" w:fill="D9D9D9"/>
        </w:rPr>
        <w:t>一节的讲解，使学生了解</w:t>
      </w:r>
      <w:r>
        <w:rPr>
          <w:rFonts w:ascii="宋体" w:hAnsi="宋体" w:cs="仿宋" w:hint="eastAsia"/>
          <w:sz w:val="24"/>
          <w:szCs w:val="24"/>
        </w:rPr>
        <w:t>指示电极与参比电极的定义、种类、特点及工作原理，学会依据分析要求正确选用电极。</w:t>
      </w:r>
    </w:p>
    <w:p w14:paraId="267628D7" w14:textId="77777777" w:rsidR="00BB3966" w:rsidRDefault="008606FD" w:rsidP="00BB3966">
      <w:pPr>
        <w:spacing w:line="360" w:lineRule="auto"/>
        <w:jc w:val="left"/>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7.6.3 教学内容</w:t>
        </w:r>
      </w:hyperlink>
    </w:p>
    <w:p w14:paraId="1E099287" w14:textId="77777777" w:rsidR="00BB3966" w:rsidRDefault="00BB3966" w:rsidP="00BB3966">
      <w:pPr>
        <w:spacing w:line="360" w:lineRule="auto"/>
        <w:ind w:firstLineChars="250" w:firstLine="600"/>
        <w:jc w:val="left"/>
        <w:rPr>
          <w:rFonts w:ascii="宋体" w:hAnsi="宋体" w:cs="仿宋"/>
          <w:sz w:val="24"/>
          <w:szCs w:val="24"/>
        </w:rPr>
      </w:pPr>
      <w:r>
        <w:rPr>
          <w:rFonts w:ascii="宋体" w:hAnsi="宋体" w:cs="宋体" w:hint="eastAsia"/>
          <w:sz w:val="24"/>
          <w:szCs w:val="24"/>
          <w:shd w:val="clear" w:color="FFFFFF" w:fill="D9D9D9"/>
        </w:rPr>
        <w:t>教学内容包括</w:t>
      </w:r>
      <w:r>
        <w:rPr>
          <w:rFonts w:ascii="宋体" w:hAnsi="宋体" w:cs="仿宋" w:hint="eastAsia"/>
          <w:sz w:val="24"/>
          <w:szCs w:val="24"/>
        </w:rPr>
        <w:t>电位分析法的定义、分类、特点，电位分析法的原理；指示电极与参比电极的定义、种类、特点及工作原理，依据分析要求正确选用电极。重点：电位分析法的概念，能斯特方程式，参比电极；指示电极。难点：膜电位的响应机理，离子选择性电极的选择性。</w:t>
      </w:r>
    </w:p>
    <w:p w14:paraId="70471763"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7.6.4 教学过程</w:t>
        </w:r>
      </w:hyperlink>
    </w:p>
    <w:p w14:paraId="725922B4" w14:textId="77777777" w:rsidR="00BB3966" w:rsidRDefault="00BB3966" w:rsidP="00BB3966">
      <w:pPr>
        <w:spacing w:line="360" w:lineRule="auto"/>
        <w:ind w:firstLineChars="200" w:firstLine="480"/>
        <w:jc w:val="left"/>
        <w:rPr>
          <w:rFonts w:ascii="宋体" w:cs="仿宋"/>
          <w:sz w:val="24"/>
          <w:szCs w:val="24"/>
        </w:rPr>
      </w:pPr>
      <w:r>
        <w:rPr>
          <w:rFonts w:ascii="宋体" w:hAnsi="宋体" w:cs="宋体" w:hint="eastAsia"/>
          <w:sz w:val="24"/>
          <w:szCs w:val="24"/>
          <w:shd w:val="clear" w:color="FFFFFF" w:fill="D9D9D9"/>
        </w:rPr>
        <w:t>（1）</w:t>
      </w:r>
      <w:r>
        <w:rPr>
          <w:rFonts w:ascii="宋体" w:cs="仿宋" w:hint="eastAsia"/>
          <w:sz w:val="24"/>
          <w:szCs w:val="24"/>
        </w:rPr>
        <w:t>对电化学做简要回顾，包括一些基本概念，比如原电池、电位的概念。</w:t>
      </w:r>
    </w:p>
    <w:p w14:paraId="60954967" w14:textId="77777777" w:rsidR="00BB3966" w:rsidRDefault="00BB3966" w:rsidP="00BB3966">
      <w:pPr>
        <w:spacing w:line="360" w:lineRule="auto"/>
        <w:ind w:firstLineChars="200" w:firstLine="480"/>
        <w:jc w:val="left"/>
        <w:rPr>
          <w:rFonts w:ascii="宋体" w:cs="仿宋"/>
          <w:sz w:val="24"/>
          <w:szCs w:val="24"/>
        </w:rPr>
      </w:pPr>
      <w:r>
        <w:rPr>
          <w:rFonts w:ascii="宋体" w:cs="仿宋" w:hint="eastAsia"/>
          <w:sz w:val="24"/>
          <w:szCs w:val="24"/>
        </w:rPr>
        <w:t>（2）提出能斯特方程—电位分析法的理论基础。引导学生了解电位分析法的原理和概念。</w:t>
      </w:r>
    </w:p>
    <w:p w14:paraId="5A2DD18D" w14:textId="77777777" w:rsidR="00BB3966" w:rsidRDefault="00BB3966" w:rsidP="00BB3966">
      <w:pPr>
        <w:spacing w:line="360" w:lineRule="auto"/>
        <w:ind w:firstLineChars="200" w:firstLine="480"/>
        <w:jc w:val="left"/>
        <w:rPr>
          <w:rFonts w:ascii="宋体" w:cs="仿宋"/>
          <w:sz w:val="24"/>
          <w:szCs w:val="24"/>
        </w:rPr>
      </w:pPr>
      <w:r>
        <w:rPr>
          <w:rFonts w:ascii="宋体" w:cs="仿宋" w:hint="eastAsia"/>
          <w:sz w:val="24"/>
          <w:szCs w:val="24"/>
        </w:rPr>
        <w:t>（3）讲授指示电极和参比电极的概念，为什么要有指示电极和参比电极。</w:t>
      </w:r>
    </w:p>
    <w:p w14:paraId="2ACD05F6" w14:textId="77777777" w:rsidR="00BB3966" w:rsidRDefault="00BB3966" w:rsidP="00BB3966">
      <w:pPr>
        <w:spacing w:line="360" w:lineRule="auto"/>
        <w:ind w:firstLineChars="200" w:firstLine="480"/>
        <w:jc w:val="left"/>
        <w:rPr>
          <w:rFonts w:ascii="宋体" w:cs="仿宋"/>
          <w:sz w:val="24"/>
          <w:szCs w:val="24"/>
        </w:rPr>
      </w:pPr>
      <w:r>
        <w:rPr>
          <w:rFonts w:ascii="宋体" w:cs="仿宋" w:hint="eastAsia"/>
          <w:sz w:val="24"/>
          <w:szCs w:val="24"/>
        </w:rPr>
        <w:t>（4）对指示电极作分类介绍，重点讲授膜电极、电极选择系数。</w:t>
      </w:r>
    </w:p>
    <w:p w14:paraId="166A6BE3"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 xml:space="preserve">（5）小结，布置课后作业，复习提示，预习提示。 </w:t>
      </w:r>
    </w:p>
    <w:p w14:paraId="0BB99BD0"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7.6.5 教学方法</w:t>
        </w:r>
      </w:hyperlink>
    </w:p>
    <w:p w14:paraId="6A9B44D0"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以课堂讲授为主，采用多媒体教学，教学过程穿插对学生提问，讲解一些例题，对于某些具体的分析方法做视频演示。在课堂讲授中注重联系实际，以提升学生的学习兴趣，加强教学效果。</w:t>
      </w:r>
    </w:p>
    <w:p w14:paraId="61ABDFFD"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7.6.6 作业安排</w:t>
        </w:r>
      </w:hyperlink>
    </w:p>
    <w:p w14:paraId="19BCD37D" w14:textId="77777777" w:rsidR="00BB3966" w:rsidRDefault="00BB3966" w:rsidP="00BB3966">
      <w:pPr>
        <w:spacing w:line="360" w:lineRule="auto"/>
        <w:ind w:firstLineChars="300" w:firstLine="720"/>
        <w:rPr>
          <w:rFonts w:ascii="宋体" w:hAnsi="宋体" w:cs="宋体"/>
          <w:sz w:val="24"/>
          <w:szCs w:val="24"/>
          <w:shd w:val="clear" w:color="FFFFFF" w:fill="D9D9D9"/>
        </w:rPr>
      </w:pPr>
      <w:r>
        <w:rPr>
          <w:rFonts w:ascii="宋体" w:hAnsi="宋体" w:cs="宋体" w:hint="eastAsia"/>
          <w:sz w:val="24"/>
          <w:szCs w:val="24"/>
          <w:shd w:val="clear" w:color="FFFFFF" w:fill="D9D9D9"/>
        </w:rPr>
        <w:t>简述：</w:t>
      </w:r>
    </w:p>
    <w:p w14:paraId="7C0A2F6F" w14:textId="77777777" w:rsidR="00BB3966" w:rsidRDefault="00BB3966" w:rsidP="00BB3966">
      <w:pPr>
        <w:spacing w:line="360" w:lineRule="auto"/>
        <w:ind w:firstLineChars="300" w:firstLine="720"/>
        <w:rPr>
          <w:rFonts w:ascii="宋体" w:hAnsi="宋体" w:cs="宋体"/>
          <w:sz w:val="24"/>
          <w:szCs w:val="24"/>
          <w:shd w:val="clear" w:color="FFFFFF" w:fill="D9D9D9"/>
        </w:rPr>
      </w:pPr>
      <w:r>
        <w:rPr>
          <w:rFonts w:hint="eastAsia"/>
          <w:bCs/>
          <w:sz w:val="24"/>
          <w:szCs w:val="24"/>
        </w:rPr>
        <w:t>1</w:t>
      </w:r>
      <w:r>
        <w:rPr>
          <w:rFonts w:hint="eastAsia"/>
          <w:bCs/>
          <w:sz w:val="24"/>
          <w:szCs w:val="24"/>
        </w:rPr>
        <w:t>）</w:t>
      </w:r>
      <w:r>
        <w:rPr>
          <w:rFonts w:hint="eastAsia"/>
          <w:bCs/>
          <w:sz w:val="24"/>
          <w:szCs w:val="24"/>
        </w:rPr>
        <w:t xml:space="preserve"> </w:t>
      </w:r>
      <w:r>
        <w:rPr>
          <w:rFonts w:hint="eastAsia"/>
          <w:bCs/>
          <w:sz w:val="24"/>
          <w:szCs w:val="24"/>
        </w:rPr>
        <w:t>电位测定法的根据是什么？</w:t>
      </w:r>
      <w:r>
        <w:rPr>
          <w:rFonts w:hint="eastAsia"/>
          <w:bCs/>
          <w:sz w:val="24"/>
          <w:szCs w:val="24"/>
        </w:rPr>
        <w:t xml:space="preserve"> </w:t>
      </w:r>
    </w:p>
    <w:p w14:paraId="2DCAAB0A" w14:textId="77777777" w:rsidR="00BB3966" w:rsidRDefault="00BB3966" w:rsidP="00BB3966">
      <w:pPr>
        <w:spacing w:line="360" w:lineRule="auto"/>
        <w:ind w:firstLineChars="300" w:firstLine="720"/>
        <w:rPr>
          <w:rFonts w:ascii="宋体" w:hAnsi="宋体" w:cs="宋体"/>
          <w:sz w:val="24"/>
          <w:szCs w:val="24"/>
          <w:shd w:val="clear" w:color="FFFFFF" w:fill="D9D9D9"/>
        </w:rPr>
      </w:pPr>
      <w:r>
        <w:rPr>
          <w:rFonts w:hint="eastAsia"/>
          <w:bCs/>
          <w:sz w:val="24"/>
          <w:szCs w:val="24"/>
        </w:rPr>
        <w:t>2</w:t>
      </w:r>
      <w:r>
        <w:rPr>
          <w:rFonts w:hint="eastAsia"/>
          <w:bCs/>
          <w:sz w:val="24"/>
          <w:szCs w:val="24"/>
        </w:rPr>
        <w:t>）</w:t>
      </w:r>
      <w:r>
        <w:rPr>
          <w:rFonts w:hint="eastAsia"/>
          <w:bCs/>
          <w:sz w:val="24"/>
          <w:szCs w:val="24"/>
        </w:rPr>
        <w:t xml:space="preserve"> </w:t>
      </w:r>
      <w:r>
        <w:rPr>
          <w:rFonts w:hint="eastAsia"/>
          <w:bCs/>
          <w:sz w:val="24"/>
          <w:szCs w:val="24"/>
        </w:rPr>
        <w:t>何谓参比电极和指示电极？它们的主要作用是什么？</w:t>
      </w:r>
    </w:p>
    <w:p w14:paraId="53105FE5"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7.6.7 课前准备情况</w:t>
        </w:r>
      </w:hyperlink>
    </w:p>
    <w:p w14:paraId="363BB60C"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课前预习参考资料，带上教材、课堂记录本及记录笔到教室上课。</w:t>
      </w:r>
    </w:p>
    <w:p w14:paraId="2BC3CCBE"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7.6.8 参考资料</w:t>
        </w:r>
      </w:hyperlink>
    </w:p>
    <w:p w14:paraId="11925B76"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[1] 朱明华，胡坪</w:t>
      </w:r>
      <w:r>
        <w:rPr>
          <w:rFonts w:ascii="宋体" w:hAnsi="宋体" w:cs="宋体" w:hint="eastAsia"/>
          <w:kern w:val="21"/>
          <w:sz w:val="24"/>
          <w:szCs w:val="24"/>
          <w:shd w:val="clear" w:color="FFFFFF" w:fill="D9D9D9"/>
        </w:rPr>
        <w:t>.仪器分析</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.北京：高等教育版社</w:t>
      </w:r>
      <w:r>
        <w:rPr>
          <w:rFonts w:ascii="宋体" w:hAnsi="宋体" w:cs="宋体" w:hint="eastAsia"/>
          <w:sz w:val="24"/>
          <w:szCs w:val="24"/>
          <w:shd w:val="clear" w:color="FFFFFF" w:fill="D9D9D9"/>
        </w:rPr>
        <w:t>,2008: 110-112</w:t>
      </w:r>
    </w:p>
    <w:p w14:paraId="36CB6774" w14:textId="77777777" w:rsidR="00BB3966" w:rsidRDefault="00BB3966" w:rsidP="00BB3966">
      <w:pPr>
        <w:spacing w:line="360" w:lineRule="auto"/>
        <w:ind w:firstLineChars="200" w:firstLine="480"/>
        <w:rPr>
          <w:rFonts w:ascii="宋体" w:hAnsi="宋体" w:cs="宋体"/>
          <w:sz w:val="24"/>
          <w:szCs w:val="24"/>
          <w:shd w:val="clear" w:color="FFFFFF" w:fill="D9D9D9"/>
        </w:rPr>
      </w:pPr>
    </w:p>
    <w:p w14:paraId="344C9FB6" w14:textId="77777777" w:rsidR="00BB3966" w:rsidRDefault="00BB3966" w:rsidP="00BB3966">
      <w:pPr>
        <w:spacing w:line="360" w:lineRule="auto"/>
        <w:ind w:firstLineChars="200" w:firstLine="480"/>
        <w:rPr>
          <w:rFonts w:ascii="宋体" w:hAnsi="宋体" w:cs="宋体"/>
          <w:sz w:val="24"/>
          <w:szCs w:val="24"/>
          <w:shd w:val="clear" w:color="FFFFFF" w:fill="D9D9D9"/>
        </w:rPr>
      </w:pPr>
    </w:p>
    <w:p w14:paraId="7A97E966" w14:textId="77777777" w:rsidR="00BB3966" w:rsidRDefault="00BB3966" w:rsidP="00BB3966">
      <w:pPr>
        <w:spacing w:line="360" w:lineRule="auto"/>
        <w:rPr>
          <w:rFonts w:ascii="宋体" w:hAnsi="宋体" w:cs="宋体"/>
          <w:b/>
          <w:bCs/>
          <w:sz w:val="24"/>
          <w:szCs w:val="24"/>
          <w:shd w:val="clear" w:color="FFFFFF" w:fill="D9D9D9"/>
        </w:rPr>
      </w:pPr>
    </w:p>
    <w:p w14:paraId="30E1D78E" w14:textId="77777777" w:rsidR="00BB3966" w:rsidRDefault="00BB3966" w:rsidP="00BB3966">
      <w:pPr>
        <w:spacing w:line="360" w:lineRule="auto"/>
        <w:rPr>
          <w:rFonts w:ascii="宋体" w:hAnsi="宋体" w:cs="宋体"/>
          <w:b/>
          <w:bCs/>
          <w:sz w:val="24"/>
          <w:szCs w:val="24"/>
          <w:shd w:val="clear" w:color="FFFFFF" w:fill="D9D9D9"/>
        </w:rPr>
      </w:pPr>
    </w:p>
    <w:p w14:paraId="631732D5" w14:textId="77777777" w:rsidR="00BB3966" w:rsidRDefault="00BB3966" w:rsidP="00BB3966">
      <w:pPr>
        <w:spacing w:line="360" w:lineRule="auto"/>
        <w:rPr>
          <w:rFonts w:ascii="宋体" w:hAnsi="宋体" w:cs="宋体"/>
          <w:b/>
          <w:bCs/>
          <w:sz w:val="24"/>
          <w:szCs w:val="24"/>
          <w:shd w:val="clear" w:color="FFFFFF" w:fill="D9D9D9"/>
        </w:rPr>
      </w:pPr>
    </w:p>
    <w:p w14:paraId="0C0603D4" w14:textId="77777777" w:rsidR="00BB3966" w:rsidRDefault="00BB3966" w:rsidP="00BB3966">
      <w:pPr>
        <w:spacing w:line="360" w:lineRule="auto"/>
        <w:rPr>
          <w:rFonts w:ascii="宋体" w:hAnsi="宋体" w:cs="宋体"/>
          <w:b/>
          <w:bCs/>
          <w:sz w:val="24"/>
          <w:szCs w:val="24"/>
          <w:shd w:val="clear" w:color="FFFFFF" w:fill="D9D9D9"/>
        </w:rPr>
      </w:pPr>
    </w:p>
    <w:p w14:paraId="5DCD8573" w14:textId="77777777" w:rsidR="00BB3966" w:rsidRDefault="00BB3966" w:rsidP="00BB3966">
      <w:pPr>
        <w:spacing w:line="360" w:lineRule="auto"/>
        <w:rPr>
          <w:rFonts w:ascii="宋体" w:hAnsi="宋体" w:cs="宋体"/>
          <w:b/>
          <w:bCs/>
          <w:sz w:val="24"/>
          <w:szCs w:val="24"/>
          <w:shd w:val="clear" w:color="FFFFFF" w:fill="D9D9D9"/>
        </w:rPr>
      </w:pPr>
    </w:p>
    <w:p w14:paraId="308577C7" w14:textId="77777777" w:rsidR="00BB3966" w:rsidRDefault="00BB3966" w:rsidP="00BB3966">
      <w:pPr>
        <w:spacing w:line="360" w:lineRule="auto"/>
        <w:rPr>
          <w:rFonts w:ascii="宋体" w:hAnsi="宋体" w:cs="宋体"/>
          <w:b/>
          <w:bCs/>
          <w:sz w:val="24"/>
          <w:szCs w:val="24"/>
          <w:shd w:val="clear" w:color="FFFFFF" w:fill="D9D9D9"/>
        </w:rPr>
      </w:pPr>
    </w:p>
    <w:p w14:paraId="0B50CF75" w14:textId="77777777" w:rsidR="00BB3966" w:rsidRDefault="00BB3966" w:rsidP="00BB3966">
      <w:pPr>
        <w:spacing w:line="360" w:lineRule="auto"/>
        <w:rPr>
          <w:rFonts w:ascii="宋体" w:hAnsi="宋体" w:cs="宋体"/>
          <w:b/>
          <w:bCs/>
          <w:sz w:val="24"/>
          <w:szCs w:val="24"/>
          <w:shd w:val="clear" w:color="FFFFFF" w:fill="D9D9D9"/>
        </w:rPr>
      </w:pPr>
    </w:p>
    <w:p w14:paraId="36337DE4" w14:textId="77777777" w:rsidR="00BB3966" w:rsidRDefault="00BB3966" w:rsidP="00BB3966">
      <w:pPr>
        <w:spacing w:line="360" w:lineRule="auto"/>
        <w:rPr>
          <w:rFonts w:ascii="宋体" w:hAnsi="宋体" w:cs="宋体"/>
          <w:b/>
          <w:bCs/>
          <w:sz w:val="24"/>
          <w:szCs w:val="24"/>
          <w:shd w:val="clear" w:color="FFFFFF" w:fill="D9D9D9"/>
        </w:rPr>
      </w:pPr>
    </w:p>
    <w:p w14:paraId="70716B1E" w14:textId="77777777" w:rsidR="00BB3966" w:rsidRDefault="00BB3966" w:rsidP="00BB3966">
      <w:pPr>
        <w:spacing w:line="360" w:lineRule="auto"/>
        <w:rPr>
          <w:rFonts w:ascii="宋体" w:hAnsi="宋体" w:cs="宋体"/>
          <w:b/>
          <w:bCs/>
          <w:sz w:val="24"/>
          <w:szCs w:val="24"/>
          <w:shd w:val="clear" w:color="FFFFFF" w:fill="D9D9D9"/>
        </w:rPr>
      </w:pPr>
    </w:p>
    <w:p w14:paraId="4A274F31" w14:textId="77777777" w:rsidR="00BB3966" w:rsidRDefault="00BB3966" w:rsidP="00BB3966">
      <w:pPr>
        <w:spacing w:line="360" w:lineRule="auto"/>
        <w:rPr>
          <w:rFonts w:ascii="宋体" w:hAnsi="宋体" w:cs="宋体"/>
          <w:b/>
          <w:bCs/>
          <w:sz w:val="24"/>
          <w:szCs w:val="24"/>
          <w:shd w:val="clear" w:color="FFFFFF" w:fill="D9D9D9"/>
        </w:rPr>
      </w:pPr>
    </w:p>
    <w:p w14:paraId="6115D6DA" w14:textId="77777777" w:rsidR="00BB3966" w:rsidRDefault="00BB3966" w:rsidP="00BB3966">
      <w:pPr>
        <w:spacing w:line="360" w:lineRule="auto"/>
        <w:rPr>
          <w:rFonts w:ascii="宋体" w:hAnsi="宋体" w:cs="宋体"/>
          <w:b/>
          <w:bCs/>
          <w:sz w:val="24"/>
          <w:szCs w:val="24"/>
          <w:shd w:val="clear" w:color="FFFFFF" w:fill="D9D9D9"/>
        </w:rPr>
      </w:pPr>
    </w:p>
    <w:p w14:paraId="1DE0510C" w14:textId="77777777" w:rsidR="00BB3966" w:rsidRDefault="00BB3966" w:rsidP="00BB3966">
      <w:pPr>
        <w:spacing w:line="360" w:lineRule="auto"/>
        <w:rPr>
          <w:rFonts w:ascii="宋体" w:hAnsi="宋体" w:cs="宋体"/>
          <w:b/>
          <w:bCs/>
          <w:sz w:val="24"/>
          <w:szCs w:val="24"/>
          <w:shd w:val="clear" w:color="FFFFFF" w:fill="D9D9D9"/>
        </w:rPr>
      </w:pPr>
    </w:p>
    <w:p w14:paraId="419209C2" w14:textId="77777777" w:rsidR="00BB3966" w:rsidRDefault="00BB3966" w:rsidP="00BB3966">
      <w:pPr>
        <w:spacing w:line="360" w:lineRule="auto"/>
        <w:rPr>
          <w:rFonts w:ascii="宋体" w:hAnsi="宋体" w:cs="宋体"/>
          <w:b/>
          <w:bCs/>
          <w:sz w:val="24"/>
          <w:szCs w:val="24"/>
          <w:shd w:val="clear" w:color="FFFFFF" w:fill="D9D9D9"/>
        </w:rPr>
      </w:pPr>
    </w:p>
    <w:p w14:paraId="1A8D2D7F" w14:textId="77777777" w:rsidR="00BB3966" w:rsidRDefault="00BB3966" w:rsidP="00BB3966">
      <w:pPr>
        <w:spacing w:line="360" w:lineRule="auto"/>
        <w:rPr>
          <w:rFonts w:ascii="宋体" w:hAnsi="宋体" w:cs="宋体"/>
          <w:b/>
          <w:bCs/>
          <w:sz w:val="24"/>
          <w:szCs w:val="24"/>
          <w:shd w:val="clear" w:color="FFFFFF" w:fill="D9D9D9"/>
        </w:rPr>
      </w:pPr>
    </w:p>
    <w:p w14:paraId="351728B2" w14:textId="77777777" w:rsidR="00BB3966" w:rsidRDefault="00BB3966" w:rsidP="00BB3966">
      <w:pPr>
        <w:spacing w:line="360" w:lineRule="auto"/>
        <w:rPr>
          <w:rFonts w:ascii="宋体" w:hAnsi="宋体" w:cs="宋体"/>
          <w:b/>
          <w:bCs/>
          <w:sz w:val="24"/>
          <w:szCs w:val="24"/>
          <w:shd w:val="clear" w:color="FFFFFF" w:fill="D9D9D9"/>
        </w:rPr>
      </w:pPr>
    </w:p>
    <w:p w14:paraId="5480FA0C" w14:textId="77777777" w:rsidR="00BB3966" w:rsidRDefault="00BB3966" w:rsidP="00BB3966">
      <w:pPr>
        <w:spacing w:line="360" w:lineRule="auto"/>
        <w:rPr>
          <w:rFonts w:ascii="宋体" w:hAnsi="宋体" w:cs="宋体"/>
          <w:b/>
          <w:bCs/>
          <w:sz w:val="24"/>
          <w:szCs w:val="24"/>
          <w:shd w:val="clear" w:color="FFFFFF" w:fill="D9D9D9"/>
        </w:rPr>
      </w:pPr>
    </w:p>
    <w:p w14:paraId="73057FD7" w14:textId="77777777" w:rsidR="00BB3966" w:rsidRDefault="00BB3966" w:rsidP="00BB3966">
      <w:pPr>
        <w:spacing w:line="360" w:lineRule="auto"/>
        <w:rPr>
          <w:rFonts w:ascii="宋体" w:hAnsi="宋体" w:cs="宋体"/>
          <w:b/>
          <w:bCs/>
          <w:sz w:val="24"/>
          <w:szCs w:val="24"/>
          <w:shd w:val="clear" w:color="FFFFFF" w:fill="D9D9D9"/>
        </w:rPr>
      </w:pPr>
    </w:p>
    <w:p w14:paraId="35064102" w14:textId="77777777" w:rsidR="00BB3966" w:rsidRDefault="00BB3966" w:rsidP="00BB3966">
      <w:pPr>
        <w:spacing w:line="360" w:lineRule="auto"/>
        <w:rPr>
          <w:rFonts w:ascii="宋体" w:hAnsi="宋体" w:cs="宋体"/>
          <w:b/>
          <w:bCs/>
          <w:sz w:val="24"/>
          <w:szCs w:val="24"/>
          <w:shd w:val="clear" w:color="FFFFFF" w:fill="D9D9D9"/>
        </w:rPr>
      </w:pPr>
    </w:p>
    <w:p w14:paraId="4BF8C4C4" w14:textId="77777777" w:rsidR="00BB3966" w:rsidRDefault="00BB3966" w:rsidP="00BB3966">
      <w:pPr>
        <w:spacing w:line="360" w:lineRule="auto"/>
        <w:rPr>
          <w:rFonts w:ascii="宋体" w:hAnsi="宋体" w:cs="宋体"/>
          <w:b/>
          <w:bCs/>
          <w:sz w:val="24"/>
          <w:szCs w:val="24"/>
          <w:shd w:val="clear" w:color="FFFFFF" w:fill="D9D9D9"/>
        </w:rPr>
      </w:pPr>
    </w:p>
    <w:p w14:paraId="21A16148" w14:textId="77777777" w:rsidR="00BB3966" w:rsidRDefault="00BB3966" w:rsidP="00BB3966">
      <w:pPr>
        <w:spacing w:line="360" w:lineRule="auto"/>
        <w:rPr>
          <w:rFonts w:ascii="宋体" w:hAnsi="宋体" w:cs="宋体"/>
          <w:b/>
          <w:bCs/>
          <w:sz w:val="24"/>
          <w:szCs w:val="24"/>
          <w:shd w:val="clear" w:color="FFFFFF" w:fill="D9D9D9"/>
        </w:rPr>
      </w:pPr>
    </w:p>
    <w:p w14:paraId="471DC4F9" w14:textId="77777777" w:rsidR="00BB3966" w:rsidRDefault="00BB3966" w:rsidP="00BB3966">
      <w:pPr>
        <w:spacing w:line="360" w:lineRule="auto"/>
        <w:rPr>
          <w:rFonts w:ascii="宋体" w:hAnsi="宋体" w:cs="宋体"/>
          <w:b/>
          <w:bCs/>
          <w:sz w:val="24"/>
          <w:szCs w:val="24"/>
          <w:shd w:val="clear" w:color="FFFFFF" w:fill="D9D9D9"/>
        </w:rPr>
      </w:pPr>
    </w:p>
    <w:p w14:paraId="5C1A58AD" w14:textId="77777777" w:rsidR="00BB3966" w:rsidRDefault="00BB3966" w:rsidP="00BB3966">
      <w:pPr>
        <w:spacing w:line="360" w:lineRule="auto"/>
        <w:rPr>
          <w:rFonts w:ascii="宋体" w:hAnsi="宋体" w:cs="宋体"/>
          <w:b/>
          <w:bCs/>
          <w:sz w:val="28"/>
          <w:szCs w:val="28"/>
          <w:shd w:val="clear" w:color="FFFFFF" w:fill="D9D9D9"/>
        </w:rPr>
      </w:pPr>
      <w:r>
        <w:rPr>
          <w:rFonts w:ascii="宋体" w:hAnsi="宋体" w:cs="宋体" w:hint="eastAsia"/>
          <w:b/>
          <w:bCs/>
          <w:sz w:val="28"/>
          <w:szCs w:val="28"/>
          <w:shd w:val="clear" w:color="FFFFFF" w:fill="D9D9D9"/>
        </w:rPr>
        <w:t>7</w:t>
      </w:r>
      <w:hyperlink w:anchor="_Toc23018" w:history="1">
        <w:r>
          <w:rPr>
            <w:rFonts w:ascii="宋体" w:hAnsi="宋体" w:cs="宋体" w:hint="eastAsia"/>
            <w:b/>
            <w:bCs/>
            <w:sz w:val="28"/>
            <w:szCs w:val="28"/>
            <w:shd w:val="clear" w:color="FFFFFF" w:fill="D9D9D9"/>
          </w:rPr>
          <w:t>.7 教学单元</w:t>
        </w:r>
      </w:hyperlink>
      <w:r>
        <w:rPr>
          <w:rFonts w:ascii="宋体" w:hAnsi="宋体" w:cs="宋体" w:hint="eastAsia"/>
          <w:b/>
          <w:bCs/>
          <w:sz w:val="28"/>
          <w:szCs w:val="28"/>
          <w:shd w:val="clear" w:color="FFFFFF" w:fill="D9D9D9"/>
        </w:rPr>
        <w:t>七</w:t>
      </w:r>
    </w:p>
    <w:p w14:paraId="79C8C4FA" w14:textId="77777777" w:rsidR="00BB3966" w:rsidRDefault="00BB3966" w:rsidP="00BB3966">
      <w:pPr>
        <w:spacing w:line="360" w:lineRule="auto"/>
        <w:ind w:firstLineChars="250" w:firstLine="600"/>
        <w:jc w:val="left"/>
        <w:rPr>
          <w:rFonts w:ascii="宋体" w:hAnsi="宋体" w:cs="仿宋"/>
          <w:sz w:val="24"/>
          <w:szCs w:val="24"/>
        </w:rPr>
      </w:pPr>
      <w:r>
        <w:rPr>
          <w:rFonts w:ascii="宋体" w:hAnsi="宋体" w:cs="仿宋" w:hint="eastAsia"/>
          <w:sz w:val="24"/>
          <w:szCs w:val="24"/>
        </w:rPr>
        <w:t>§4-3 电位法测定溶液的pH值</w:t>
      </w:r>
    </w:p>
    <w:p w14:paraId="2639ACBF" w14:textId="77777777" w:rsidR="00BB3966" w:rsidRDefault="00BB3966" w:rsidP="00BB3966">
      <w:pPr>
        <w:pStyle w:val="TOC3"/>
        <w:tabs>
          <w:tab w:val="right" w:leader="dot" w:pos="9356"/>
        </w:tabs>
        <w:spacing w:line="360" w:lineRule="auto"/>
        <w:ind w:leftChars="0" w:left="0" w:firstLineChars="250" w:firstLine="600"/>
        <w:rPr>
          <w:rFonts w:ascii="宋体" w:hAnsi="宋体" w:cs="仿宋"/>
          <w:sz w:val="24"/>
          <w:szCs w:val="24"/>
        </w:rPr>
      </w:pPr>
      <w:r>
        <w:rPr>
          <w:rFonts w:ascii="宋体" w:hAnsi="宋体" w:cs="仿宋" w:hint="eastAsia"/>
          <w:sz w:val="24"/>
          <w:szCs w:val="24"/>
        </w:rPr>
        <w:t>§4-4 测定离子活（浓）度的方法</w:t>
      </w:r>
    </w:p>
    <w:p w14:paraId="0DA4F408"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7.7.1 教学日期</w:t>
        </w:r>
      </w:hyperlink>
    </w:p>
    <w:p w14:paraId="0C3285D1" w14:textId="77777777" w:rsidR="00BB3966" w:rsidRDefault="00BB3966" w:rsidP="00BB3966">
      <w:pPr>
        <w:spacing w:line="360" w:lineRule="auto"/>
        <w:ind w:firstLineChars="250" w:firstLine="600"/>
        <w:rPr>
          <w:rFonts w:ascii="宋体" w:hAnsi="宋体" w:cs="宋体"/>
          <w:sz w:val="24"/>
          <w:szCs w:val="24"/>
          <w:shd w:val="clear" w:color="FFFFFF" w:fill="D9D9D9"/>
        </w:rPr>
      </w:pPr>
      <w:r>
        <w:rPr>
          <w:rFonts w:ascii="宋体" w:hAnsi="宋体" w:cs="宋体" w:hint="eastAsia"/>
          <w:sz w:val="24"/>
          <w:szCs w:val="24"/>
          <w:shd w:val="clear" w:color="FFFFFF" w:fill="D9D9D9"/>
        </w:rPr>
        <w:t>第七次课 ，2学时</w:t>
      </w:r>
    </w:p>
    <w:p w14:paraId="09444B2A"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7.7.2 教学目标</w:t>
        </w:r>
      </w:hyperlink>
    </w:p>
    <w:p w14:paraId="1C04527E" w14:textId="77777777" w:rsidR="00BB3966" w:rsidRDefault="00BB3966" w:rsidP="00BB3966">
      <w:pPr>
        <w:spacing w:line="360" w:lineRule="auto"/>
        <w:ind w:firstLineChars="250" w:firstLine="600"/>
        <w:rPr>
          <w:sz w:val="24"/>
          <w:szCs w:val="24"/>
        </w:rPr>
      </w:pPr>
      <w:r>
        <w:rPr>
          <w:rFonts w:ascii="宋体" w:hAnsi="宋体" w:cs="宋体" w:hint="eastAsia"/>
          <w:sz w:val="24"/>
          <w:szCs w:val="24"/>
          <w:shd w:val="clear" w:color="FFFFFF" w:fill="D9D9D9"/>
        </w:rPr>
        <w:t>通过对</w:t>
      </w:r>
      <w:r>
        <w:rPr>
          <w:rFonts w:ascii="宋体" w:hAnsi="宋体" w:cs="仿宋" w:hint="eastAsia"/>
          <w:sz w:val="24"/>
          <w:szCs w:val="24"/>
        </w:rPr>
        <w:t>电位法测定溶液的pH值</w:t>
      </w:r>
      <w:r>
        <w:rPr>
          <w:rFonts w:ascii="宋体" w:hAnsi="宋体" w:cs="宋体" w:hint="eastAsia"/>
          <w:sz w:val="24"/>
          <w:szCs w:val="24"/>
          <w:shd w:val="clear" w:color="FFFFFF" w:fill="D9D9D9"/>
        </w:rPr>
        <w:t>一节的讲解，使学生了解玻璃电极的构造、玻璃膜电位产生、膜电位与溶液PH的关系、掌握</w:t>
      </w:r>
      <w:r>
        <w:rPr>
          <w:rFonts w:ascii="宋体" w:hAnsi="宋体" w:cs="仿宋" w:hint="eastAsia"/>
          <w:sz w:val="24"/>
          <w:szCs w:val="24"/>
        </w:rPr>
        <w:t>pH的实用定义公式；</w:t>
      </w:r>
      <w:r>
        <w:rPr>
          <w:rFonts w:ascii="宋体" w:hAnsi="宋体" w:cs="宋体" w:hint="eastAsia"/>
          <w:sz w:val="24"/>
          <w:szCs w:val="24"/>
          <w:shd w:val="clear" w:color="FFFFFF" w:fill="D9D9D9"/>
        </w:rPr>
        <w:t>通过对</w:t>
      </w:r>
      <w:r>
        <w:rPr>
          <w:rFonts w:ascii="宋体" w:hAnsi="宋体" w:cs="仿宋" w:hint="eastAsia"/>
          <w:sz w:val="24"/>
          <w:szCs w:val="24"/>
        </w:rPr>
        <w:t>测定离子活（浓）度的方法</w:t>
      </w:r>
      <w:r>
        <w:rPr>
          <w:rFonts w:ascii="宋体" w:hAnsi="宋体" w:cs="宋体" w:hint="eastAsia"/>
          <w:sz w:val="24"/>
          <w:szCs w:val="24"/>
          <w:shd w:val="clear" w:color="FFFFFF" w:fill="D9D9D9"/>
        </w:rPr>
        <w:t>一节的讲解，使学生掌握</w:t>
      </w:r>
      <w:r>
        <w:rPr>
          <w:rFonts w:ascii="宋体" w:hAnsi="宋体" w:cs="仿宋" w:hint="eastAsia"/>
          <w:sz w:val="24"/>
          <w:szCs w:val="24"/>
        </w:rPr>
        <w:t>标准曲线法，了解标准加入法，掌握总离子调节缓冲液的组成及作用。</w:t>
      </w:r>
    </w:p>
    <w:p w14:paraId="6CDD6325" w14:textId="77777777" w:rsidR="00BB3966" w:rsidRDefault="008606FD" w:rsidP="00BB3966">
      <w:pPr>
        <w:spacing w:line="360" w:lineRule="auto"/>
        <w:jc w:val="left"/>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7.7.3 教学内容</w:t>
        </w:r>
      </w:hyperlink>
    </w:p>
    <w:p w14:paraId="04316533" w14:textId="77777777" w:rsidR="00BB3966" w:rsidRDefault="00BB3966" w:rsidP="00BB3966">
      <w:pPr>
        <w:spacing w:line="360" w:lineRule="auto"/>
        <w:ind w:firstLineChars="250" w:firstLine="600"/>
        <w:rPr>
          <w:rFonts w:ascii="宋体" w:hAnsi="宋体" w:cs="仿宋"/>
          <w:sz w:val="24"/>
          <w:szCs w:val="24"/>
        </w:rPr>
      </w:pPr>
      <w:r>
        <w:rPr>
          <w:rFonts w:ascii="宋体" w:hAnsi="宋体" w:cs="宋体" w:hint="eastAsia"/>
          <w:sz w:val="24"/>
          <w:szCs w:val="24"/>
          <w:shd w:val="clear" w:color="FFFFFF" w:fill="D9D9D9"/>
        </w:rPr>
        <w:t>教学内容包括</w:t>
      </w:r>
      <w:r>
        <w:rPr>
          <w:rFonts w:ascii="宋体" w:hAnsi="宋体" w:cs="仿宋" w:hint="eastAsia"/>
          <w:sz w:val="24"/>
          <w:szCs w:val="24"/>
        </w:rPr>
        <w:t>pH的定义、</w:t>
      </w:r>
      <w:r>
        <w:rPr>
          <w:rFonts w:ascii="宋体" w:hAnsi="宋体" w:cs="宋体" w:hint="eastAsia"/>
          <w:sz w:val="24"/>
          <w:szCs w:val="24"/>
          <w:shd w:val="clear" w:color="FFFFFF" w:fill="D9D9D9"/>
        </w:rPr>
        <w:t>玻璃电极的构造、玻璃膜电位产生、膜电位与溶液PH的关系、</w:t>
      </w:r>
      <w:r>
        <w:rPr>
          <w:rFonts w:ascii="宋体" w:hAnsi="宋体" w:cs="仿宋" w:hint="eastAsia"/>
          <w:sz w:val="24"/>
          <w:szCs w:val="24"/>
        </w:rPr>
        <w:t>pH的实用定义公式；测定离子活（浓）度的方法-标准曲线法及标准加入法、总离子调节缓冲液的组成及作用。重点：pH的实用定义公式，标准曲线法，总离子调节缓冲液的组成及作用。难点：pH的测定原理，标准加入法。</w:t>
      </w:r>
    </w:p>
    <w:p w14:paraId="76041896"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7.7.4 教学过程</w:t>
        </w:r>
      </w:hyperlink>
    </w:p>
    <w:p w14:paraId="16302223"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（1）</w:t>
      </w:r>
      <w:r>
        <w:rPr>
          <w:rFonts w:ascii="宋体" w:cs="仿宋" w:hint="eastAsia"/>
          <w:sz w:val="24"/>
          <w:szCs w:val="24"/>
        </w:rPr>
        <w:t>采用图片，展示</w:t>
      </w:r>
      <w:r>
        <w:rPr>
          <w:rFonts w:ascii="宋体" w:hAnsi="宋体" w:cs="宋体" w:hint="eastAsia"/>
          <w:sz w:val="24"/>
          <w:szCs w:val="24"/>
          <w:shd w:val="clear" w:color="FFFFFF" w:fill="D9D9D9"/>
        </w:rPr>
        <w:t>玻璃电极、酸度计。使学生有直观的感觉，便于理解和提高学习兴趣。</w:t>
      </w:r>
    </w:p>
    <w:p w14:paraId="4F9A6511" w14:textId="77777777" w:rsidR="00BB3966" w:rsidRDefault="00BB3966" w:rsidP="00BB3966">
      <w:pPr>
        <w:spacing w:line="360" w:lineRule="auto"/>
        <w:ind w:firstLineChars="200" w:firstLine="480"/>
        <w:jc w:val="left"/>
        <w:rPr>
          <w:rFonts w:ascii="宋体" w:hAnsi="宋体" w:cs="仿宋"/>
          <w:sz w:val="24"/>
          <w:szCs w:val="24"/>
        </w:rPr>
      </w:pPr>
      <w:r>
        <w:rPr>
          <w:rFonts w:ascii="宋体" w:hAnsi="宋体" w:cs="宋体" w:hint="eastAsia"/>
          <w:sz w:val="24"/>
          <w:szCs w:val="24"/>
          <w:shd w:val="clear" w:color="FFFFFF" w:fill="D9D9D9"/>
        </w:rPr>
        <w:t>（2）讲解玻璃电极的构造、玻璃膜电位产生、膜电位与溶液PH的关系、</w:t>
      </w:r>
      <w:r>
        <w:rPr>
          <w:rFonts w:ascii="宋体" w:hAnsi="宋体" w:cs="仿宋" w:hint="eastAsia"/>
          <w:sz w:val="24"/>
          <w:szCs w:val="24"/>
        </w:rPr>
        <w:t>pH的实用定义公式。</w:t>
      </w:r>
    </w:p>
    <w:p w14:paraId="71241A89" w14:textId="77777777" w:rsidR="00BB3966" w:rsidRDefault="00BB3966" w:rsidP="00BB3966">
      <w:pPr>
        <w:spacing w:line="360" w:lineRule="auto"/>
        <w:ind w:firstLineChars="200" w:firstLine="480"/>
        <w:jc w:val="left"/>
        <w:rPr>
          <w:rFonts w:ascii="宋体" w:hAnsi="宋体" w:cs="仿宋"/>
          <w:sz w:val="24"/>
          <w:szCs w:val="24"/>
        </w:rPr>
      </w:pPr>
      <w:r>
        <w:rPr>
          <w:rFonts w:ascii="宋体" w:hAnsi="宋体" w:cs="仿宋" w:hint="eastAsia"/>
          <w:sz w:val="24"/>
          <w:szCs w:val="24"/>
        </w:rPr>
        <w:t>（3）讲解活（浓）度的方法-标准曲线法，提问，为何要加总离子调节缓冲液？通过讨论，讲解总离子调节缓冲液的组成及作用。</w:t>
      </w:r>
    </w:p>
    <w:p w14:paraId="111AE00D"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仿宋" w:hint="eastAsia"/>
          <w:sz w:val="24"/>
          <w:szCs w:val="24"/>
        </w:rPr>
        <w:t>（4）讲解活（浓）度的方法-标准加入法。</w:t>
      </w:r>
    </w:p>
    <w:p w14:paraId="4F1203F3"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 xml:space="preserve">（5）小结，布置课后作业，复习提示，预习提示。 </w:t>
      </w:r>
    </w:p>
    <w:p w14:paraId="012E6815"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7.7.5 教学方法</w:t>
        </w:r>
      </w:hyperlink>
    </w:p>
    <w:p w14:paraId="6C5BA932"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以课堂讲授为主，采用多媒体教学，教学过程穿插对学生提问，讲解一些例题，对于某些具体的分析方法做视频演示。在课堂讲授中注重联系实际，以</w:t>
      </w:r>
      <w:r>
        <w:rPr>
          <w:rFonts w:ascii="宋体" w:hAnsi="宋体" w:cs="宋体" w:hint="eastAsia"/>
          <w:sz w:val="24"/>
          <w:szCs w:val="24"/>
          <w:shd w:val="clear" w:color="FFFFFF" w:fill="D9D9D9"/>
        </w:rPr>
        <w:lastRenderedPageBreak/>
        <w:t>提升学生的学习兴趣，加强教学效果。</w:t>
      </w:r>
    </w:p>
    <w:p w14:paraId="1376CC84"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7.7.6 作业安排</w:t>
        </w:r>
      </w:hyperlink>
    </w:p>
    <w:p w14:paraId="4F90B1CE" w14:textId="77777777" w:rsidR="00BB3966" w:rsidRDefault="00BB3966" w:rsidP="00BB3966">
      <w:pPr>
        <w:spacing w:line="360" w:lineRule="auto"/>
        <w:ind w:firstLineChars="300" w:firstLine="720"/>
        <w:rPr>
          <w:rFonts w:ascii="宋体" w:hAnsi="宋体" w:cs="宋体"/>
          <w:sz w:val="24"/>
          <w:szCs w:val="24"/>
          <w:shd w:val="clear" w:color="FFFFFF" w:fill="D9D9D9"/>
        </w:rPr>
      </w:pPr>
      <w:r>
        <w:rPr>
          <w:rFonts w:ascii="宋体" w:hAnsi="宋体" w:cs="宋体" w:hint="eastAsia"/>
          <w:sz w:val="24"/>
          <w:szCs w:val="24"/>
          <w:shd w:val="clear" w:color="FFFFFF" w:fill="D9D9D9"/>
        </w:rPr>
        <w:t>简述：</w:t>
      </w:r>
    </w:p>
    <w:p w14:paraId="7D01FB1B" w14:textId="77777777" w:rsidR="00BB3966" w:rsidRDefault="00BB3966" w:rsidP="00BB3966">
      <w:pPr>
        <w:spacing w:line="360" w:lineRule="auto"/>
        <w:ind w:firstLineChars="300" w:firstLine="720"/>
        <w:rPr>
          <w:sz w:val="24"/>
          <w:szCs w:val="24"/>
        </w:rPr>
      </w:pPr>
      <w:r>
        <w:rPr>
          <w:rFonts w:ascii="宋体" w:hAnsi="宋体" w:cs="宋体" w:hint="eastAsia"/>
          <w:sz w:val="24"/>
          <w:szCs w:val="24"/>
          <w:shd w:val="clear" w:color="FFFFFF" w:fill="D9D9D9"/>
        </w:rPr>
        <w:t>1）</w:t>
      </w:r>
      <w:r>
        <w:rPr>
          <w:rFonts w:hint="eastAsia"/>
          <w:bCs/>
          <w:sz w:val="24"/>
          <w:szCs w:val="24"/>
        </w:rPr>
        <w:t>测定</w:t>
      </w:r>
      <w:r>
        <w:rPr>
          <w:rFonts w:hint="eastAsia"/>
          <w:bCs/>
          <w:sz w:val="24"/>
          <w:szCs w:val="24"/>
        </w:rPr>
        <w:t>F</w:t>
      </w:r>
      <w:r>
        <w:rPr>
          <w:rFonts w:hint="eastAsia"/>
          <w:bCs/>
          <w:sz w:val="24"/>
          <w:szCs w:val="24"/>
          <w:vertAlign w:val="superscript"/>
        </w:rPr>
        <w:t>-</w:t>
      </w:r>
      <w:r>
        <w:rPr>
          <w:rFonts w:hint="eastAsia"/>
          <w:bCs/>
          <w:sz w:val="24"/>
          <w:szCs w:val="24"/>
        </w:rPr>
        <w:t>浓度时，在溶液中加入</w:t>
      </w:r>
      <w:r>
        <w:rPr>
          <w:rFonts w:hint="eastAsia"/>
          <w:bCs/>
          <w:sz w:val="24"/>
          <w:szCs w:val="24"/>
        </w:rPr>
        <w:t>TISAB</w:t>
      </w:r>
      <w:r>
        <w:rPr>
          <w:rFonts w:hint="eastAsia"/>
          <w:bCs/>
          <w:sz w:val="24"/>
          <w:szCs w:val="24"/>
        </w:rPr>
        <w:t>的作用是什么？</w:t>
      </w:r>
      <w:r>
        <w:rPr>
          <w:rFonts w:hint="eastAsia"/>
          <w:bCs/>
          <w:sz w:val="24"/>
          <w:szCs w:val="24"/>
        </w:rPr>
        <w:t xml:space="preserve"> </w:t>
      </w:r>
    </w:p>
    <w:p w14:paraId="500B41C1" w14:textId="77777777" w:rsidR="00BB3966" w:rsidRDefault="00BB3966" w:rsidP="00BB3966">
      <w:pPr>
        <w:widowControl/>
        <w:spacing w:line="360" w:lineRule="auto"/>
        <w:ind w:firstLineChars="300" w:firstLine="720"/>
        <w:jc w:val="left"/>
        <w:rPr>
          <w:rFonts w:ascii="宋体" w:hAnsi="宋体" w:cs="宋体"/>
          <w:bCs/>
          <w:sz w:val="24"/>
          <w:szCs w:val="24"/>
        </w:rPr>
      </w:pPr>
      <w:r>
        <w:rPr>
          <w:rFonts w:ascii="宋体" w:hAnsi="宋体" w:cs="宋体" w:hint="eastAsia"/>
          <w:bCs/>
          <w:sz w:val="24"/>
          <w:szCs w:val="24"/>
        </w:rPr>
        <w:t>计算题：</w:t>
      </w:r>
    </w:p>
    <w:p w14:paraId="5AE66832" w14:textId="77777777" w:rsidR="00BB3966" w:rsidRDefault="00BB3966" w:rsidP="00BB3966">
      <w:pPr>
        <w:spacing w:line="360" w:lineRule="auto"/>
        <w:rPr>
          <w:sz w:val="24"/>
          <w:szCs w:val="24"/>
        </w:rPr>
      </w:pPr>
      <w:r>
        <w:rPr>
          <w:rFonts w:hint="eastAsia"/>
          <w:bCs/>
          <w:sz w:val="24"/>
          <w:szCs w:val="24"/>
        </w:rPr>
        <w:t>1</w:t>
      </w:r>
      <w:r>
        <w:rPr>
          <w:rFonts w:hint="eastAsia"/>
          <w:bCs/>
          <w:sz w:val="24"/>
          <w:szCs w:val="24"/>
        </w:rPr>
        <w:t>．当下列电池中的溶液是</w:t>
      </w:r>
      <w:r>
        <w:rPr>
          <w:bCs/>
          <w:sz w:val="24"/>
          <w:szCs w:val="24"/>
        </w:rPr>
        <w:t>pH=4.00</w:t>
      </w:r>
      <w:r>
        <w:rPr>
          <w:rFonts w:hint="eastAsia"/>
          <w:bCs/>
          <w:sz w:val="24"/>
          <w:szCs w:val="24"/>
        </w:rPr>
        <w:t>的缓冲溶液时，在</w:t>
      </w:r>
      <w:r>
        <w:rPr>
          <w:bCs/>
          <w:sz w:val="24"/>
          <w:szCs w:val="24"/>
        </w:rPr>
        <w:t>25</w:t>
      </w:r>
      <w:r>
        <w:rPr>
          <w:rFonts w:ascii="宋体" w:hAnsi="宋体" w:cs="宋体" w:hint="eastAsia"/>
          <w:bCs/>
          <w:sz w:val="24"/>
          <w:szCs w:val="24"/>
        </w:rPr>
        <w:t>℃</w:t>
      </w:r>
      <w:r>
        <w:rPr>
          <w:bCs/>
          <w:sz w:val="24"/>
          <w:szCs w:val="24"/>
        </w:rPr>
        <w:t>测得电池的电动势为</w:t>
      </w:r>
      <w:r>
        <w:rPr>
          <w:bCs/>
          <w:sz w:val="24"/>
          <w:szCs w:val="24"/>
        </w:rPr>
        <w:t>0.209V</w:t>
      </w:r>
      <w:r>
        <w:rPr>
          <w:rFonts w:hint="eastAsia"/>
          <w:bCs/>
          <w:sz w:val="24"/>
          <w:szCs w:val="24"/>
        </w:rPr>
        <w:t>：</w:t>
      </w:r>
      <w:r>
        <w:rPr>
          <w:rFonts w:hint="eastAsia"/>
          <w:bCs/>
          <w:sz w:val="24"/>
          <w:szCs w:val="24"/>
        </w:rPr>
        <w:t xml:space="preserve"> </w:t>
      </w:r>
    </w:p>
    <w:p w14:paraId="54383342" w14:textId="77777777" w:rsidR="00BB3966" w:rsidRDefault="00BB3966" w:rsidP="00BB3966">
      <w:pPr>
        <w:spacing w:line="360" w:lineRule="auto"/>
        <w:rPr>
          <w:sz w:val="24"/>
          <w:szCs w:val="24"/>
        </w:rPr>
      </w:pPr>
      <w:r>
        <w:rPr>
          <w:bCs/>
          <w:sz w:val="24"/>
          <w:szCs w:val="24"/>
        </w:rPr>
        <w:t xml:space="preserve">               </w:t>
      </w:r>
      <w:r>
        <w:rPr>
          <w:rFonts w:hint="eastAsia"/>
          <w:bCs/>
          <w:sz w:val="24"/>
          <w:szCs w:val="24"/>
        </w:rPr>
        <w:t>玻璃电极</w:t>
      </w:r>
      <w:r>
        <w:rPr>
          <w:rFonts w:hint="eastAsia"/>
          <w:bCs/>
          <w:sz w:val="24"/>
          <w:szCs w:val="24"/>
        </w:rPr>
        <w:t xml:space="preserve">  </w:t>
      </w:r>
      <w:r>
        <w:rPr>
          <w:rFonts w:ascii="宋体" w:hAnsi="宋体" w:hint="eastAsia"/>
          <w:bCs/>
          <w:sz w:val="24"/>
          <w:szCs w:val="24"/>
        </w:rPr>
        <w:t>|</w:t>
      </w:r>
      <w:r>
        <w:rPr>
          <w:rFonts w:hint="eastAsia"/>
          <w:bCs/>
          <w:sz w:val="24"/>
          <w:szCs w:val="24"/>
        </w:rPr>
        <w:t xml:space="preserve">    H</w:t>
      </w:r>
      <w:r>
        <w:rPr>
          <w:bCs/>
          <w:sz w:val="24"/>
          <w:szCs w:val="24"/>
          <w:vertAlign w:val="superscript"/>
        </w:rPr>
        <w:t>+</w:t>
      </w:r>
      <w:r>
        <w:rPr>
          <w:bCs/>
          <w:sz w:val="24"/>
          <w:szCs w:val="24"/>
        </w:rPr>
        <w:t>(</w:t>
      </w:r>
      <w:r>
        <w:rPr>
          <w:bCs/>
          <w:sz w:val="24"/>
          <w:szCs w:val="24"/>
          <w:lang w:val="el-GR"/>
        </w:rPr>
        <w:t>α</w:t>
      </w:r>
      <w:r>
        <w:rPr>
          <w:bCs/>
          <w:sz w:val="24"/>
          <w:szCs w:val="24"/>
        </w:rPr>
        <w:t xml:space="preserve">=X)   </w:t>
      </w:r>
      <w:r>
        <w:rPr>
          <w:rFonts w:ascii="宋体" w:hAnsi="宋体" w:hint="eastAsia"/>
          <w:bCs/>
          <w:sz w:val="24"/>
          <w:szCs w:val="24"/>
        </w:rPr>
        <w:t>|</w:t>
      </w:r>
      <w:r>
        <w:rPr>
          <w:rFonts w:hint="eastAsia"/>
          <w:bCs/>
          <w:sz w:val="24"/>
          <w:szCs w:val="24"/>
        </w:rPr>
        <w:t xml:space="preserve"> </w:t>
      </w:r>
      <w:r>
        <w:rPr>
          <w:bCs/>
          <w:sz w:val="24"/>
          <w:szCs w:val="24"/>
        </w:rPr>
        <w:t xml:space="preserve">     </w:t>
      </w:r>
      <w:r>
        <w:rPr>
          <w:rFonts w:hint="eastAsia"/>
          <w:bCs/>
          <w:sz w:val="24"/>
          <w:szCs w:val="24"/>
        </w:rPr>
        <w:t>饱和甘汞电极</w:t>
      </w:r>
      <w:r>
        <w:rPr>
          <w:bCs/>
          <w:sz w:val="24"/>
          <w:szCs w:val="24"/>
        </w:rPr>
        <w:t xml:space="preserve">   </w:t>
      </w:r>
    </w:p>
    <w:p w14:paraId="0B1356CD" w14:textId="77777777" w:rsidR="00BB3966" w:rsidRDefault="00BB3966" w:rsidP="00BB3966">
      <w:pPr>
        <w:spacing w:line="360" w:lineRule="auto"/>
        <w:rPr>
          <w:sz w:val="24"/>
          <w:szCs w:val="24"/>
        </w:rPr>
      </w:pPr>
      <w:r>
        <w:rPr>
          <w:bCs/>
          <w:sz w:val="24"/>
          <w:szCs w:val="24"/>
        </w:rPr>
        <w:t xml:space="preserve">     </w:t>
      </w:r>
      <w:r>
        <w:rPr>
          <w:rFonts w:hint="eastAsia"/>
          <w:bCs/>
          <w:sz w:val="24"/>
          <w:szCs w:val="24"/>
        </w:rPr>
        <w:t>当缓冲溶液由未知溶液代替时，测得电池电动势如下：（</w:t>
      </w:r>
      <w:r>
        <w:rPr>
          <w:bCs/>
          <w:sz w:val="24"/>
          <w:szCs w:val="24"/>
        </w:rPr>
        <w:t>a</w:t>
      </w:r>
      <w:r>
        <w:rPr>
          <w:rFonts w:hint="eastAsia"/>
          <w:bCs/>
          <w:sz w:val="24"/>
          <w:szCs w:val="24"/>
        </w:rPr>
        <w:t>）</w:t>
      </w:r>
      <w:r>
        <w:rPr>
          <w:bCs/>
          <w:sz w:val="24"/>
          <w:szCs w:val="24"/>
        </w:rPr>
        <w:t>0.312V</w:t>
      </w:r>
      <w:r>
        <w:rPr>
          <w:rFonts w:hint="eastAsia"/>
          <w:bCs/>
          <w:sz w:val="24"/>
          <w:szCs w:val="24"/>
        </w:rPr>
        <w:t>；（</w:t>
      </w:r>
      <w:r>
        <w:rPr>
          <w:bCs/>
          <w:sz w:val="24"/>
          <w:szCs w:val="24"/>
        </w:rPr>
        <w:t>b</w:t>
      </w:r>
      <w:r>
        <w:rPr>
          <w:rFonts w:hint="eastAsia"/>
          <w:bCs/>
          <w:sz w:val="24"/>
          <w:szCs w:val="24"/>
        </w:rPr>
        <w:t>）</w:t>
      </w:r>
      <w:r>
        <w:rPr>
          <w:bCs/>
          <w:sz w:val="24"/>
          <w:szCs w:val="24"/>
        </w:rPr>
        <w:t>0.088V</w:t>
      </w:r>
      <w:r>
        <w:rPr>
          <w:rFonts w:hint="eastAsia"/>
          <w:bCs/>
          <w:sz w:val="24"/>
          <w:szCs w:val="24"/>
        </w:rPr>
        <w:t>；（</w:t>
      </w:r>
      <w:r>
        <w:rPr>
          <w:bCs/>
          <w:sz w:val="24"/>
          <w:szCs w:val="24"/>
        </w:rPr>
        <w:t>c</w:t>
      </w:r>
      <w:r>
        <w:rPr>
          <w:rFonts w:hint="eastAsia"/>
          <w:bCs/>
          <w:sz w:val="24"/>
          <w:szCs w:val="24"/>
        </w:rPr>
        <w:t>）</w:t>
      </w:r>
      <w:r>
        <w:rPr>
          <w:bCs/>
          <w:sz w:val="24"/>
          <w:szCs w:val="24"/>
        </w:rPr>
        <w:t>-0.017V</w:t>
      </w:r>
      <w:r>
        <w:rPr>
          <w:rFonts w:hint="eastAsia"/>
          <w:bCs/>
          <w:sz w:val="24"/>
          <w:szCs w:val="24"/>
        </w:rPr>
        <w:t>。试计算每种溶液的</w:t>
      </w:r>
      <w:r>
        <w:rPr>
          <w:bCs/>
          <w:sz w:val="24"/>
          <w:szCs w:val="24"/>
        </w:rPr>
        <w:t>pH</w:t>
      </w:r>
      <w:r>
        <w:rPr>
          <w:rFonts w:hint="eastAsia"/>
          <w:bCs/>
          <w:sz w:val="24"/>
          <w:szCs w:val="24"/>
        </w:rPr>
        <w:t>值。</w:t>
      </w:r>
      <w:r>
        <w:rPr>
          <w:rFonts w:hint="eastAsia"/>
          <w:bCs/>
          <w:sz w:val="24"/>
          <w:szCs w:val="24"/>
        </w:rPr>
        <w:t xml:space="preserve"> </w:t>
      </w:r>
    </w:p>
    <w:p w14:paraId="7FF5B88E" w14:textId="77777777" w:rsidR="00BB3966" w:rsidRDefault="00BB3966" w:rsidP="00BB3966">
      <w:pPr>
        <w:spacing w:line="360" w:lineRule="auto"/>
        <w:rPr>
          <w:sz w:val="24"/>
          <w:szCs w:val="24"/>
        </w:rPr>
      </w:pPr>
      <w:r>
        <w:rPr>
          <w:bCs/>
          <w:sz w:val="24"/>
          <w:szCs w:val="24"/>
        </w:rPr>
        <w:t xml:space="preserve">2. </w:t>
      </w:r>
      <w:r>
        <w:rPr>
          <w:rFonts w:hint="eastAsia"/>
          <w:bCs/>
          <w:sz w:val="24"/>
          <w:szCs w:val="24"/>
        </w:rPr>
        <w:t>设溶液中</w:t>
      </w:r>
      <w:r>
        <w:rPr>
          <w:bCs/>
          <w:sz w:val="24"/>
          <w:szCs w:val="24"/>
        </w:rPr>
        <w:t>pBr = 3,pCl= 1 .</w:t>
      </w:r>
      <w:r>
        <w:rPr>
          <w:rFonts w:hint="eastAsia"/>
          <w:bCs/>
          <w:sz w:val="24"/>
          <w:szCs w:val="24"/>
        </w:rPr>
        <w:t>如用溴离子选择性电极测定</w:t>
      </w:r>
      <w:r>
        <w:rPr>
          <w:bCs/>
          <w:sz w:val="24"/>
          <w:szCs w:val="24"/>
        </w:rPr>
        <w:t>Br</w:t>
      </w:r>
      <w:r>
        <w:rPr>
          <w:rFonts w:hint="eastAsia"/>
          <w:bCs/>
          <w:sz w:val="24"/>
          <w:szCs w:val="24"/>
        </w:rPr>
        <w:t>离子活度，将产生多大误差？已知电极的选择性系数</w:t>
      </w:r>
      <w:r>
        <w:rPr>
          <w:bCs/>
          <w:sz w:val="24"/>
          <w:szCs w:val="24"/>
        </w:rPr>
        <w:t>k(Br,Cl)=6 *</w:t>
      </w:r>
      <w:r>
        <w:rPr>
          <w:rFonts w:hint="eastAsia"/>
          <w:bCs/>
          <w:sz w:val="24"/>
          <w:szCs w:val="24"/>
        </w:rPr>
        <w:t>10</w:t>
      </w:r>
      <w:r>
        <w:rPr>
          <w:rFonts w:hint="eastAsia"/>
          <w:bCs/>
          <w:sz w:val="24"/>
          <w:szCs w:val="24"/>
          <w:vertAlign w:val="superscript"/>
        </w:rPr>
        <w:t>-3</w:t>
      </w:r>
      <w:r>
        <w:rPr>
          <w:bCs/>
          <w:sz w:val="24"/>
          <w:szCs w:val="24"/>
        </w:rPr>
        <w:t xml:space="preserve"> . </w:t>
      </w:r>
    </w:p>
    <w:p w14:paraId="10B627BC"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7.7.7 课前准备情况</w:t>
        </w:r>
      </w:hyperlink>
    </w:p>
    <w:p w14:paraId="371F0C6C"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课前预习参考资料，带上教材、课堂记录本及记录笔到教室上课。</w:t>
      </w:r>
    </w:p>
    <w:p w14:paraId="3D2C5CC2"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7.7.8 参考资料</w:t>
        </w:r>
      </w:hyperlink>
    </w:p>
    <w:p w14:paraId="69EF49ED"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[1] 朱明华，胡坪</w:t>
      </w:r>
      <w:r>
        <w:rPr>
          <w:rFonts w:ascii="宋体" w:hAnsi="宋体" w:cs="宋体" w:hint="eastAsia"/>
          <w:kern w:val="21"/>
          <w:sz w:val="24"/>
          <w:szCs w:val="24"/>
          <w:shd w:val="clear" w:color="FFFFFF" w:fill="D9D9D9"/>
        </w:rPr>
        <w:t>.仪器分析</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.北京：高等教育版社</w:t>
      </w:r>
      <w:r>
        <w:rPr>
          <w:rFonts w:ascii="宋体" w:hAnsi="宋体" w:cs="宋体" w:hint="eastAsia"/>
          <w:sz w:val="24"/>
          <w:szCs w:val="24"/>
          <w:shd w:val="clear" w:color="FFFFFF" w:fill="D9D9D9"/>
        </w:rPr>
        <w:t>,2008: 112-140</w:t>
      </w:r>
    </w:p>
    <w:p w14:paraId="1BF405EE" w14:textId="77777777" w:rsidR="00BB3966" w:rsidRDefault="00BB3966" w:rsidP="00BB3966">
      <w:pPr>
        <w:spacing w:line="360" w:lineRule="auto"/>
        <w:rPr>
          <w:rFonts w:ascii="宋体" w:hAnsi="宋体" w:cs="宋体"/>
          <w:b/>
          <w:bCs/>
          <w:sz w:val="24"/>
          <w:szCs w:val="24"/>
          <w:shd w:val="clear" w:color="FFFFFF" w:fill="D9D9D9"/>
        </w:rPr>
      </w:pPr>
    </w:p>
    <w:p w14:paraId="7B944676" w14:textId="77777777" w:rsidR="00BB3966" w:rsidRDefault="00BB3966" w:rsidP="00BB3966">
      <w:pPr>
        <w:spacing w:line="360" w:lineRule="auto"/>
        <w:rPr>
          <w:rFonts w:ascii="宋体" w:hAnsi="宋体" w:cs="宋体"/>
          <w:b/>
          <w:bCs/>
          <w:sz w:val="24"/>
          <w:szCs w:val="24"/>
          <w:shd w:val="clear" w:color="FFFFFF" w:fill="D9D9D9"/>
        </w:rPr>
      </w:pPr>
    </w:p>
    <w:p w14:paraId="02601641" w14:textId="77777777" w:rsidR="00BB3966" w:rsidRDefault="00BB3966" w:rsidP="00BB3966">
      <w:pPr>
        <w:spacing w:line="360" w:lineRule="auto"/>
        <w:rPr>
          <w:rFonts w:ascii="宋体" w:hAnsi="宋体" w:cs="宋体"/>
          <w:b/>
          <w:bCs/>
          <w:sz w:val="24"/>
          <w:szCs w:val="24"/>
          <w:shd w:val="clear" w:color="FFFFFF" w:fill="D9D9D9"/>
        </w:rPr>
      </w:pPr>
    </w:p>
    <w:p w14:paraId="3B4278FB" w14:textId="77777777" w:rsidR="00BB3966" w:rsidRDefault="00BB3966" w:rsidP="00BB3966">
      <w:pPr>
        <w:spacing w:line="360" w:lineRule="auto"/>
        <w:rPr>
          <w:rFonts w:ascii="宋体" w:hAnsi="宋体" w:cs="宋体"/>
          <w:b/>
          <w:bCs/>
          <w:sz w:val="24"/>
          <w:szCs w:val="24"/>
          <w:shd w:val="clear" w:color="FFFFFF" w:fill="D9D9D9"/>
        </w:rPr>
      </w:pPr>
    </w:p>
    <w:p w14:paraId="002805F6" w14:textId="77777777" w:rsidR="00BB3966" w:rsidRDefault="00BB3966" w:rsidP="00BB3966">
      <w:pPr>
        <w:spacing w:line="360" w:lineRule="auto"/>
        <w:rPr>
          <w:rFonts w:ascii="宋体" w:hAnsi="宋体" w:cs="宋体"/>
          <w:b/>
          <w:bCs/>
          <w:sz w:val="24"/>
          <w:szCs w:val="24"/>
          <w:shd w:val="clear" w:color="FFFFFF" w:fill="D9D9D9"/>
        </w:rPr>
      </w:pPr>
    </w:p>
    <w:p w14:paraId="1A797181" w14:textId="77777777" w:rsidR="00BB3966" w:rsidRDefault="00BB3966" w:rsidP="00BB3966">
      <w:pPr>
        <w:spacing w:line="360" w:lineRule="auto"/>
        <w:rPr>
          <w:rFonts w:ascii="宋体" w:hAnsi="宋体" w:cs="宋体"/>
          <w:b/>
          <w:bCs/>
          <w:sz w:val="24"/>
          <w:szCs w:val="24"/>
          <w:shd w:val="clear" w:color="FFFFFF" w:fill="D9D9D9"/>
        </w:rPr>
      </w:pPr>
    </w:p>
    <w:p w14:paraId="4004321D" w14:textId="77777777" w:rsidR="00BB3966" w:rsidRDefault="00BB3966" w:rsidP="00BB3966">
      <w:pPr>
        <w:spacing w:line="360" w:lineRule="auto"/>
        <w:rPr>
          <w:rFonts w:ascii="宋体" w:hAnsi="宋体" w:cs="宋体"/>
          <w:b/>
          <w:bCs/>
          <w:sz w:val="24"/>
          <w:szCs w:val="24"/>
          <w:shd w:val="clear" w:color="FFFFFF" w:fill="D9D9D9"/>
        </w:rPr>
      </w:pPr>
    </w:p>
    <w:p w14:paraId="7C0358FB" w14:textId="77777777" w:rsidR="00BB3966" w:rsidRDefault="00BB3966" w:rsidP="00BB3966">
      <w:pPr>
        <w:spacing w:line="360" w:lineRule="auto"/>
        <w:rPr>
          <w:rFonts w:ascii="宋体" w:hAnsi="宋体" w:cs="宋体"/>
          <w:b/>
          <w:bCs/>
          <w:sz w:val="24"/>
          <w:szCs w:val="24"/>
          <w:shd w:val="clear" w:color="FFFFFF" w:fill="D9D9D9"/>
        </w:rPr>
      </w:pPr>
    </w:p>
    <w:p w14:paraId="27798E6B" w14:textId="77777777" w:rsidR="00BB3966" w:rsidRDefault="00BB3966" w:rsidP="00BB3966">
      <w:pPr>
        <w:spacing w:line="360" w:lineRule="auto"/>
        <w:rPr>
          <w:rFonts w:ascii="宋体" w:hAnsi="宋体" w:cs="宋体"/>
          <w:b/>
          <w:bCs/>
          <w:sz w:val="24"/>
          <w:szCs w:val="24"/>
          <w:shd w:val="clear" w:color="FFFFFF" w:fill="D9D9D9"/>
        </w:rPr>
      </w:pPr>
    </w:p>
    <w:p w14:paraId="7D5974CF" w14:textId="77777777" w:rsidR="00BB3966" w:rsidRDefault="00BB3966" w:rsidP="00BB3966">
      <w:pPr>
        <w:spacing w:line="360" w:lineRule="auto"/>
        <w:rPr>
          <w:rFonts w:ascii="宋体" w:hAnsi="宋体" w:cs="宋体"/>
          <w:b/>
          <w:bCs/>
          <w:sz w:val="24"/>
          <w:szCs w:val="24"/>
          <w:shd w:val="clear" w:color="FFFFFF" w:fill="D9D9D9"/>
        </w:rPr>
      </w:pPr>
    </w:p>
    <w:p w14:paraId="6BE33683" w14:textId="77777777" w:rsidR="00BB3966" w:rsidRDefault="00BB3966" w:rsidP="00BB3966">
      <w:pPr>
        <w:spacing w:line="360" w:lineRule="auto"/>
        <w:rPr>
          <w:rFonts w:ascii="宋体" w:hAnsi="宋体" w:cs="宋体"/>
          <w:b/>
          <w:bCs/>
          <w:sz w:val="24"/>
          <w:szCs w:val="24"/>
          <w:shd w:val="clear" w:color="FFFFFF" w:fill="D9D9D9"/>
        </w:rPr>
      </w:pPr>
    </w:p>
    <w:p w14:paraId="06AF2F9D" w14:textId="77777777" w:rsidR="00BB3966" w:rsidRDefault="00BB3966" w:rsidP="00BB3966">
      <w:pPr>
        <w:spacing w:line="360" w:lineRule="auto"/>
        <w:rPr>
          <w:rFonts w:ascii="宋体" w:hAnsi="宋体" w:cs="宋体"/>
          <w:b/>
          <w:bCs/>
          <w:sz w:val="24"/>
          <w:szCs w:val="24"/>
          <w:shd w:val="clear" w:color="FFFFFF" w:fill="D9D9D9"/>
        </w:rPr>
      </w:pPr>
    </w:p>
    <w:p w14:paraId="09C23C6E" w14:textId="77777777" w:rsidR="00BB3966" w:rsidRDefault="00BB3966" w:rsidP="00BB3966">
      <w:pPr>
        <w:spacing w:line="360" w:lineRule="auto"/>
        <w:rPr>
          <w:rFonts w:ascii="宋体" w:hAnsi="宋体" w:cs="宋体"/>
          <w:b/>
          <w:bCs/>
          <w:sz w:val="24"/>
          <w:szCs w:val="24"/>
          <w:shd w:val="clear" w:color="FFFFFF" w:fill="D9D9D9"/>
        </w:rPr>
      </w:pPr>
    </w:p>
    <w:p w14:paraId="7B9509BF" w14:textId="77777777" w:rsidR="00BB3966" w:rsidRDefault="00BB3966" w:rsidP="00BB3966">
      <w:pPr>
        <w:spacing w:line="360" w:lineRule="auto"/>
        <w:rPr>
          <w:rFonts w:ascii="宋体" w:hAnsi="宋体" w:cs="宋体"/>
          <w:b/>
          <w:bCs/>
          <w:sz w:val="28"/>
          <w:szCs w:val="28"/>
          <w:shd w:val="clear" w:color="FFFFFF" w:fill="D9D9D9"/>
        </w:rPr>
      </w:pPr>
      <w:r>
        <w:rPr>
          <w:rFonts w:ascii="宋体" w:hAnsi="宋体" w:cs="宋体" w:hint="eastAsia"/>
          <w:b/>
          <w:bCs/>
          <w:sz w:val="28"/>
          <w:szCs w:val="28"/>
          <w:shd w:val="clear" w:color="FFFFFF" w:fill="D9D9D9"/>
        </w:rPr>
        <w:lastRenderedPageBreak/>
        <w:t>7</w:t>
      </w:r>
      <w:hyperlink w:anchor="_Toc23018" w:history="1">
        <w:r>
          <w:rPr>
            <w:rFonts w:ascii="宋体" w:hAnsi="宋体" w:cs="宋体" w:hint="eastAsia"/>
            <w:b/>
            <w:bCs/>
            <w:sz w:val="28"/>
            <w:szCs w:val="28"/>
            <w:shd w:val="clear" w:color="FFFFFF" w:fill="D9D9D9"/>
          </w:rPr>
          <w:t>.8 教学单元</w:t>
        </w:r>
      </w:hyperlink>
      <w:r>
        <w:rPr>
          <w:rFonts w:ascii="宋体" w:hAnsi="宋体" w:cs="宋体" w:hint="eastAsia"/>
          <w:b/>
          <w:bCs/>
          <w:sz w:val="28"/>
          <w:szCs w:val="28"/>
          <w:shd w:val="clear" w:color="FFFFFF" w:fill="D9D9D9"/>
        </w:rPr>
        <w:t>八</w:t>
      </w:r>
    </w:p>
    <w:p w14:paraId="1FA3D0A9" w14:textId="77777777" w:rsidR="00BB3966" w:rsidRDefault="00BB3966" w:rsidP="00BB3966">
      <w:pPr>
        <w:spacing w:line="360" w:lineRule="auto"/>
        <w:ind w:firstLineChars="250" w:firstLine="600"/>
        <w:jc w:val="left"/>
        <w:rPr>
          <w:rFonts w:ascii="宋体" w:hAnsi="宋体" w:cs="仿宋"/>
          <w:sz w:val="24"/>
          <w:szCs w:val="24"/>
        </w:rPr>
      </w:pPr>
      <w:r>
        <w:rPr>
          <w:rFonts w:ascii="宋体" w:hAnsi="宋体" w:cs="仿宋" w:hint="eastAsia"/>
          <w:sz w:val="24"/>
          <w:szCs w:val="24"/>
        </w:rPr>
        <w:t>§4-5 电位滴定法</w:t>
      </w:r>
    </w:p>
    <w:p w14:paraId="6A88A900" w14:textId="77777777" w:rsidR="00BB3966" w:rsidRDefault="00BB3966" w:rsidP="00BB3966">
      <w:pPr>
        <w:spacing w:line="360" w:lineRule="auto"/>
        <w:ind w:firstLineChars="250" w:firstLine="600"/>
        <w:jc w:val="left"/>
        <w:rPr>
          <w:rFonts w:ascii="宋体" w:hAnsi="宋体" w:cs="仿宋"/>
          <w:sz w:val="24"/>
          <w:szCs w:val="24"/>
        </w:rPr>
      </w:pPr>
      <w:r>
        <w:rPr>
          <w:rFonts w:ascii="宋体" w:hAnsi="宋体" w:cs="仿宋" w:hint="eastAsia"/>
          <w:sz w:val="24"/>
          <w:szCs w:val="24"/>
        </w:rPr>
        <w:t>第五章 气相色谱分析法</w:t>
      </w:r>
    </w:p>
    <w:p w14:paraId="17C85B64" w14:textId="77777777" w:rsidR="00BB3966" w:rsidRDefault="00BB3966" w:rsidP="00BB3966">
      <w:pPr>
        <w:pStyle w:val="TOC3"/>
        <w:tabs>
          <w:tab w:val="right" w:leader="dot" w:pos="9356"/>
        </w:tabs>
        <w:spacing w:line="360" w:lineRule="auto"/>
        <w:ind w:leftChars="0" w:left="0" w:firstLineChars="250" w:firstLine="600"/>
        <w:rPr>
          <w:rFonts w:ascii="宋体" w:hAnsi="宋体" w:cs="仿宋"/>
          <w:sz w:val="24"/>
          <w:szCs w:val="24"/>
        </w:rPr>
      </w:pPr>
      <w:r>
        <w:rPr>
          <w:rFonts w:ascii="宋体" w:hAnsi="宋体" w:cs="仿宋" w:hint="eastAsia"/>
          <w:sz w:val="24"/>
          <w:szCs w:val="24"/>
        </w:rPr>
        <w:t>§5-1 概述</w:t>
      </w:r>
    </w:p>
    <w:p w14:paraId="7C66BE80"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7.8.1 教学日期</w:t>
        </w:r>
      </w:hyperlink>
    </w:p>
    <w:p w14:paraId="0CA73707" w14:textId="77777777" w:rsidR="00BB3966" w:rsidRDefault="00BB3966" w:rsidP="00BB3966">
      <w:pPr>
        <w:spacing w:line="360" w:lineRule="auto"/>
        <w:ind w:firstLineChars="250" w:firstLine="600"/>
        <w:rPr>
          <w:rFonts w:ascii="宋体" w:hAnsi="宋体" w:cs="宋体"/>
          <w:sz w:val="24"/>
          <w:szCs w:val="24"/>
          <w:shd w:val="clear" w:color="FFFFFF" w:fill="D9D9D9"/>
        </w:rPr>
      </w:pPr>
      <w:r>
        <w:rPr>
          <w:rFonts w:ascii="宋体" w:hAnsi="宋体" w:cs="宋体" w:hint="eastAsia"/>
          <w:sz w:val="24"/>
          <w:szCs w:val="24"/>
          <w:shd w:val="clear" w:color="FFFFFF" w:fill="D9D9D9"/>
        </w:rPr>
        <w:t>第八次课 ，2学时</w:t>
      </w:r>
    </w:p>
    <w:p w14:paraId="05F6CB35"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7.8.2 教学目标</w:t>
        </w:r>
      </w:hyperlink>
    </w:p>
    <w:p w14:paraId="67DE648D" w14:textId="77777777" w:rsidR="00BB3966" w:rsidRDefault="00BB3966" w:rsidP="00BB3966">
      <w:pPr>
        <w:spacing w:line="360" w:lineRule="auto"/>
        <w:ind w:firstLineChars="250" w:firstLine="600"/>
        <w:jc w:val="left"/>
        <w:rPr>
          <w:rFonts w:ascii="宋体" w:hAnsi="宋体" w:cs="宋体"/>
          <w:sz w:val="24"/>
          <w:szCs w:val="24"/>
          <w:shd w:val="clear" w:color="FFFFFF" w:fill="D9D9D9"/>
        </w:rPr>
      </w:pPr>
      <w:r>
        <w:rPr>
          <w:rFonts w:ascii="宋体" w:hAnsi="宋体" w:cs="宋体" w:hint="eastAsia"/>
          <w:sz w:val="24"/>
          <w:szCs w:val="24"/>
          <w:shd w:val="clear" w:color="FFFFFF" w:fill="D9D9D9"/>
        </w:rPr>
        <w:t>通过对</w:t>
      </w:r>
      <w:r>
        <w:rPr>
          <w:rFonts w:ascii="宋体" w:hAnsi="宋体" w:cs="仿宋" w:hint="eastAsia"/>
          <w:sz w:val="24"/>
          <w:szCs w:val="24"/>
        </w:rPr>
        <w:t>电位滴定法</w:t>
      </w:r>
      <w:r>
        <w:rPr>
          <w:rFonts w:ascii="宋体" w:hAnsi="宋体" w:cs="宋体" w:hint="eastAsia"/>
          <w:sz w:val="24"/>
          <w:szCs w:val="24"/>
          <w:shd w:val="clear" w:color="FFFFFF" w:fill="D9D9D9"/>
        </w:rPr>
        <w:t>一节的讲解，使学生了解</w:t>
      </w:r>
      <w:r>
        <w:rPr>
          <w:rFonts w:ascii="宋体" w:cs="仿宋" w:hint="eastAsia"/>
          <w:sz w:val="24"/>
          <w:szCs w:val="24"/>
        </w:rPr>
        <w:t>电位滴定的定义以及与指示剂终点法的区别，了解电位滴定终点的确定方法</w:t>
      </w:r>
      <w:r>
        <w:rPr>
          <w:rFonts w:ascii="宋体" w:hAnsi="宋体" w:cs="仿宋" w:hint="eastAsia"/>
          <w:sz w:val="24"/>
          <w:szCs w:val="24"/>
        </w:rPr>
        <w:t>；</w:t>
      </w:r>
      <w:r>
        <w:rPr>
          <w:rFonts w:ascii="宋体" w:hAnsi="宋体" w:cs="宋体" w:hint="eastAsia"/>
          <w:sz w:val="24"/>
          <w:szCs w:val="24"/>
          <w:shd w:val="clear" w:color="FFFFFF" w:fill="D9D9D9"/>
        </w:rPr>
        <w:t>通过对</w:t>
      </w:r>
      <w:r>
        <w:rPr>
          <w:rFonts w:ascii="宋体" w:hAnsi="宋体" w:cs="仿宋" w:hint="eastAsia"/>
          <w:sz w:val="24"/>
          <w:szCs w:val="24"/>
        </w:rPr>
        <w:t>气相色谱分析概述</w:t>
      </w:r>
      <w:r>
        <w:rPr>
          <w:rFonts w:ascii="宋体" w:hAnsi="宋体" w:cs="宋体" w:hint="eastAsia"/>
          <w:sz w:val="24"/>
          <w:szCs w:val="24"/>
          <w:shd w:val="clear" w:color="FFFFFF" w:fill="D9D9D9"/>
        </w:rPr>
        <w:t>一节的讲解，使学生了解色谱法的产生、特点、常用术语、分类、分离原理、分析过程。</w:t>
      </w:r>
    </w:p>
    <w:p w14:paraId="59C46D2E" w14:textId="77777777" w:rsidR="00BB3966" w:rsidRDefault="008606FD" w:rsidP="00BB3966">
      <w:pPr>
        <w:spacing w:line="360" w:lineRule="auto"/>
        <w:jc w:val="left"/>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7.8.3 教学内容</w:t>
        </w:r>
      </w:hyperlink>
    </w:p>
    <w:p w14:paraId="5F9D767E" w14:textId="77777777" w:rsidR="00BB3966" w:rsidRDefault="00BB3966" w:rsidP="00BB3966">
      <w:pPr>
        <w:spacing w:line="360" w:lineRule="auto"/>
        <w:ind w:firstLineChars="250" w:firstLine="600"/>
        <w:jc w:val="left"/>
        <w:rPr>
          <w:rFonts w:ascii="宋体" w:hAnsi="宋体" w:cs="宋体"/>
          <w:sz w:val="24"/>
          <w:szCs w:val="24"/>
          <w:shd w:val="clear" w:color="FFFFFF" w:fill="D9D9D9"/>
        </w:rPr>
      </w:pPr>
      <w:r>
        <w:rPr>
          <w:rFonts w:ascii="宋体" w:hAnsi="宋体" w:cs="宋体" w:hint="eastAsia"/>
          <w:sz w:val="24"/>
          <w:szCs w:val="24"/>
          <w:shd w:val="clear" w:color="FFFFFF" w:fill="D9D9D9"/>
        </w:rPr>
        <w:t>教学内容包括</w:t>
      </w:r>
      <w:r>
        <w:rPr>
          <w:rFonts w:ascii="宋体" w:cs="仿宋" w:hint="eastAsia"/>
          <w:sz w:val="24"/>
          <w:szCs w:val="24"/>
        </w:rPr>
        <w:t>电位滴定的定义、与指示剂终点法的区别、电位滴定终点的确定方法，</w:t>
      </w:r>
      <w:r>
        <w:rPr>
          <w:rFonts w:ascii="宋体" w:hAnsi="宋体" w:cs="宋体" w:hint="eastAsia"/>
          <w:sz w:val="24"/>
          <w:szCs w:val="24"/>
          <w:shd w:val="clear" w:color="FFFFFF" w:fill="D9D9D9"/>
        </w:rPr>
        <w:t>色谱法的产生、特点、常用术语、分类、分离原理、分析过程。</w:t>
      </w:r>
      <w:r>
        <w:rPr>
          <w:rFonts w:ascii="宋体" w:hAnsi="宋体" w:cs="仿宋" w:hint="eastAsia"/>
          <w:sz w:val="24"/>
          <w:szCs w:val="24"/>
        </w:rPr>
        <w:t>重点：电位滴定终点的确定方法，</w:t>
      </w:r>
      <w:r>
        <w:rPr>
          <w:rFonts w:ascii="宋体" w:cs="仿宋" w:hint="eastAsia"/>
          <w:sz w:val="24"/>
          <w:szCs w:val="24"/>
        </w:rPr>
        <w:t>分离原理，色谱</w:t>
      </w:r>
      <w:r>
        <w:rPr>
          <w:rFonts w:ascii="宋体" w:hAnsi="宋体" w:cs="宋体" w:hint="eastAsia"/>
          <w:sz w:val="24"/>
          <w:szCs w:val="24"/>
          <w:shd w:val="clear" w:color="FFFFFF" w:fill="D9D9D9"/>
        </w:rPr>
        <w:t>分析过程。</w:t>
      </w:r>
      <w:r>
        <w:rPr>
          <w:rFonts w:ascii="宋体" w:cs="仿宋" w:hint="eastAsia"/>
          <w:sz w:val="24"/>
          <w:szCs w:val="24"/>
        </w:rPr>
        <w:t>难点：分配系数的概念。</w:t>
      </w:r>
    </w:p>
    <w:p w14:paraId="36D7B87C"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7.8.4 教学过程</w:t>
        </w:r>
      </w:hyperlink>
    </w:p>
    <w:p w14:paraId="0CCD386E"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（1）</w:t>
      </w:r>
      <w:r>
        <w:rPr>
          <w:rFonts w:ascii="宋体" w:cs="仿宋" w:hint="eastAsia"/>
          <w:sz w:val="24"/>
          <w:szCs w:val="24"/>
        </w:rPr>
        <w:t>采用图片，展示电位滴定仪</w:t>
      </w:r>
      <w:r>
        <w:rPr>
          <w:rFonts w:ascii="宋体" w:hAnsi="宋体" w:cs="宋体" w:hint="eastAsia"/>
          <w:sz w:val="24"/>
          <w:szCs w:val="24"/>
          <w:shd w:val="clear" w:color="FFFFFF" w:fill="D9D9D9"/>
        </w:rPr>
        <w:t>。使学生有直观的感觉，便于理解和提高学习兴趣。</w:t>
      </w:r>
    </w:p>
    <w:p w14:paraId="37FA7D19" w14:textId="77777777" w:rsidR="00BB3966" w:rsidRDefault="00BB3966" w:rsidP="00BB3966">
      <w:pPr>
        <w:spacing w:line="360" w:lineRule="auto"/>
        <w:ind w:firstLineChars="200" w:firstLine="480"/>
        <w:jc w:val="left"/>
        <w:rPr>
          <w:sz w:val="24"/>
          <w:szCs w:val="24"/>
        </w:rPr>
      </w:pPr>
      <w:r>
        <w:rPr>
          <w:rFonts w:ascii="宋体" w:hAnsi="宋体" w:cs="宋体" w:hint="eastAsia"/>
          <w:sz w:val="24"/>
          <w:szCs w:val="24"/>
          <w:shd w:val="clear" w:color="FFFFFF" w:fill="D9D9D9"/>
        </w:rPr>
        <w:t>（2）讲解</w:t>
      </w:r>
      <w:r>
        <w:rPr>
          <w:rFonts w:ascii="宋体" w:cs="仿宋" w:hint="eastAsia"/>
          <w:sz w:val="24"/>
          <w:szCs w:val="24"/>
        </w:rPr>
        <w:t>电位滴定的定义、与指示剂终点法的区别、电位滴定终点的确定方法。</w:t>
      </w:r>
    </w:p>
    <w:p w14:paraId="1F9DF735"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（3）</w:t>
      </w:r>
      <w:r>
        <w:rPr>
          <w:rFonts w:ascii="宋体" w:cs="仿宋" w:hint="eastAsia"/>
          <w:sz w:val="24"/>
          <w:szCs w:val="24"/>
        </w:rPr>
        <w:t>采用图片，展示色谱分离过程、展示色谱流出曲线、展示色谱仪</w:t>
      </w:r>
      <w:r>
        <w:rPr>
          <w:rFonts w:ascii="宋体" w:hAnsi="宋体" w:cs="宋体" w:hint="eastAsia"/>
          <w:sz w:val="24"/>
          <w:szCs w:val="24"/>
          <w:shd w:val="clear" w:color="FFFFFF" w:fill="D9D9D9"/>
        </w:rPr>
        <w:t>。使学生有直观的感觉，便于理解和提高学习兴趣。</w:t>
      </w:r>
    </w:p>
    <w:p w14:paraId="0A217EE7"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（4）讲解色谱法的产生、特点、常用术语、分类、分离原理、分析过程。</w:t>
      </w:r>
    </w:p>
    <w:p w14:paraId="420E24CE"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 xml:space="preserve">（5）小结，布置课后作业，复习提示，预习提示。 </w:t>
      </w:r>
    </w:p>
    <w:p w14:paraId="33A6D837"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7.8.5 教学方法</w:t>
        </w:r>
      </w:hyperlink>
    </w:p>
    <w:p w14:paraId="22C1869B"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以课堂讲授为主，采用多媒体教学，教学过程穿插对学生提问，讲解一些例题，对于某些具体的分析方法做视频演示。在课堂讲授中注重联系实际，以提升学生的学习兴趣，加强教学效果。</w:t>
      </w:r>
    </w:p>
    <w:p w14:paraId="7555ACDD"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7.8.6 作业安排</w:t>
        </w:r>
      </w:hyperlink>
    </w:p>
    <w:p w14:paraId="72D5A234" w14:textId="77777777" w:rsidR="00BB3966" w:rsidRDefault="00BB3966" w:rsidP="00BB3966">
      <w:pPr>
        <w:spacing w:line="360" w:lineRule="auto"/>
        <w:ind w:firstLineChars="300" w:firstLine="720"/>
        <w:rPr>
          <w:rFonts w:ascii="宋体" w:hAnsi="宋体" w:cs="宋体"/>
          <w:sz w:val="24"/>
          <w:szCs w:val="24"/>
          <w:shd w:val="clear" w:color="FFFFFF" w:fill="D9D9D9"/>
        </w:rPr>
      </w:pPr>
      <w:r>
        <w:rPr>
          <w:rFonts w:ascii="宋体" w:hAnsi="宋体" w:cs="宋体" w:hint="eastAsia"/>
          <w:sz w:val="24"/>
          <w:szCs w:val="24"/>
          <w:shd w:val="clear" w:color="FFFFFF" w:fill="D9D9D9"/>
        </w:rPr>
        <w:t>简述</w:t>
      </w:r>
    </w:p>
    <w:p w14:paraId="08BC91EA" w14:textId="77777777" w:rsidR="00BB3966" w:rsidRDefault="00BB3966" w:rsidP="00BB3966">
      <w:pPr>
        <w:spacing w:line="360" w:lineRule="auto"/>
        <w:ind w:firstLineChars="250" w:firstLine="600"/>
        <w:rPr>
          <w:rFonts w:ascii="宋体" w:hAnsi="宋体" w:cs="宋体"/>
          <w:sz w:val="24"/>
          <w:szCs w:val="24"/>
        </w:rPr>
      </w:pPr>
      <w:r>
        <w:rPr>
          <w:rFonts w:ascii="宋体" w:hAnsi="宋体" w:cs="宋体" w:hint="eastAsia"/>
          <w:sz w:val="24"/>
          <w:szCs w:val="24"/>
        </w:rPr>
        <w:t>(1)简要说明气相色谱分析的基本原理。</w:t>
      </w:r>
    </w:p>
    <w:p w14:paraId="45367C93"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7.8.7 课前准备情况</w:t>
        </w:r>
      </w:hyperlink>
    </w:p>
    <w:p w14:paraId="5655E094"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课前预习参考资料，带上教材、课堂记录本及记录笔到教室上课。</w:t>
      </w:r>
    </w:p>
    <w:p w14:paraId="37956B0D"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7.8.8 参考资料</w:t>
        </w:r>
      </w:hyperlink>
    </w:p>
    <w:p w14:paraId="7A38B107"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[1] 朱明华，胡坪</w:t>
      </w:r>
      <w:r>
        <w:rPr>
          <w:rFonts w:ascii="宋体" w:hAnsi="宋体" w:cs="宋体" w:hint="eastAsia"/>
          <w:kern w:val="21"/>
          <w:sz w:val="24"/>
          <w:szCs w:val="24"/>
          <w:shd w:val="clear" w:color="FFFFFF" w:fill="D9D9D9"/>
        </w:rPr>
        <w:t>.仪器分析</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.北京：高等教育版社</w:t>
      </w:r>
      <w:r>
        <w:rPr>
          <w:rFonts w:ascii="宋体" w:hAnsi="宋体" w:cs="宋体" w:hint="eastAsia"/>
          <w:sz w:val="24"/>
          <w:szCs w:val="24"/>
          <w:shd w:val="clear" w:color="FFFFFF" w:fill="D9D9D9"/>
        </w:rPr>
        <w:t>,2008: 4-4，140-147</w:t>
      </w:r>
    </w:p>
    <w:p w14:paraId="6BEC5B8B" w14:textId="77777777" w:rsidR="00BB3966" w:rsidRDefault="00BB3966" w:rsidP="00BB3966">
      <w:pPr>
        <w:spacing w:line="360" w:lineRule="auto"/>
        <w:rPr>
          <w:rFonts w:ascii="宋体" w:hAnsi="宋体" w:cs="宋体"/>
          <w:b/>
          <w:bCs/>
          <w:sz w:val="24"/>
          <w:szCs w:val="24"/>
          <w:shd w:val="clear" w:color="FFFFFF" w:fill="D9D9D9"/>
        </w:rPr>
      </w:pPr>
    </w:p>
    <w:p w14:paraId="6580C307" w14:textId="77777777" w:rsidR="00BB3966" w:rsidRDefault="00BB3966" w:rsidP="00BB3966">
      <w:pPr>
        <w:spacing w:line="360" w:lineRule="auto"/>
        <w:rPr>
          <w:rFonts w:ascii="宋体" w:hAnsi="宋体" w:cs="宋体"/>
          <w:b/>
          <w:bCs/>
          <w:sz w:val="24"/>
          <w:szCs w:val="24"/>
          <w:shd w:val="clear" w:color="FFFFFF" w:fill="D9D9D9"/>
        </w:rPr>
      </w:pPr>
    </w:p>
    <w:p w14:paraId="17C6D42A" w14:textId="77777777" w:rsidR="00BB3966" w:rsidRDefault="00BB3966" w:rsidP="00BB3966">
      <w:pPr>
        <w:spacing w:line="360" w:lineRule="auto"/>
        <w:rPr>
          <w:rFonts w:ascii="宋体" w:hAnsi="宋体" w:cs="宋体"/>
          <w:b/>
          <w:bCs/>
          <w:sz w:val="24"/>
          <w:szCs w:val="24"/>
          <w:shd w:val="clear" w:color="FFFFFF" w:fill="D9D9D9"/>
        </w:rPr>
      </w:pPr>
    </w:p>
    <w:p w14:paraId="41C602F5" w14:textId="77777777" w:rsidR="00BB3966" w:rsidRDefault="00BB3966" w:rsidP="00BB3966">
      <w:pPr>
        <w:spacing w:line="360" w:lineRule="auto"/>
        <w:rPr>
          <w:rFonts w:ascii="宋体" w:hAnsi="宋体" w:cs="宋体"/>
          <w:b/>
          <w:bCs/>
          <w:sz w:val="24"/>
          <w:szCs w:val="24"/>
          <w:shd w:val="clear" w:color="FFFFFF" w:fill="D9D9D9"/>
        </w:rPr>
      </w:pPr>
    </w:p>
    <w:p w14:paraId="646C5794" w14:textId="77777777" w:rsidR="00BB3966" w:rsidRDefault="00BB3966" w:rsidP="00BB3966">
      <w:pPr>
        <w:spacing w:line="360" w:lineRule="auto"/>
        <w:rPr>
          <w:rFonts w:ascii="宋体" w:hAnsi="宋体" w:cs="宋体"/>
          <w:b/>
          <w:bCs/>
          <w:sz w:val="24"/>
          <w:szCs w:val="24"/>
          <w:shd w:val="clear" w:color="FFFFFF" w:fill="D9D9D9"/>
        </w:rPr>
      </w:pPr>
    </w:p>
    <w:p w14:paraId="2B68BC28" w14:textId="77777777" w:rsidR="00BB3966" w:rsidRDefault="00BB3966" w:rsidP="00BB3966">
      <w:pPr>
        <w:spacing w:line="360" w:lineRule="auto"/>
        <w:rPr>
          <w:rFonts w:ascii="宋体" w:hAnsi="宋体" w:cs="宋体"/>
          <w:b/>
          <w:bCs/>
          <w:sz w:val="24"/>
          <w:szCs w:val="24"/>
          <w:shd w:val="clear" w:color="FFFFFF" w:fill="D9D9D9"/>
        </w:rPr>
      </w:pPr>
    </w:p>
    <w:p w14:paraId="6C0719E1" w14:textId="77777777" w:rsidR="00BB3966" w:rsidRDefault="00BB3966" w:rsidP="00BB3966">
      <w:pPr>
        <w:spacing w:line="360" w:lineRule="auto"/>
        <w:rPr>
          <w:rFonts w:ascii="宋体" w:hAnsi="宋体" w:cs="宋体"/>
          <w:b/>
          <w:bCs/>
          <w:sz w:val="24"/>
          <w:szCs w:val="24"/>
          <w:shd w:val="clear" w:color="FFFFFF" w:fill="D9D9D9"/>
        </w:rPr>
      </w:pPr>
    </w:p>
    <w:p w14:paraId="6778B44A" w14:textId="77777777" w:rsidR="00BB3966" w:rsidRDefault="00BB3966" w:rsidP="00BB3966">
      <w:pPr>
        <w:spacing w:line="360" w:lineRule="auto"/>
        <w:rPr>
          <w:rFonts w:ascii="宋体" w:hAnsi="宋体" w:cs="宋体"/>
          <w:b/>
          <w:bCs/>
          <w:sz w:val="24"/>
          <w:szCs w:val="24"/>
          <w:shd w:val="clear" w:color="FFFFFF" w:fill="D9D9D9"/>
        </w:rPr>
      </w:pPr>
    </w:p>
    <w:p w14:paraId="1CA955EC" w14:textId="77777777" w:rsidR="00BB3966" w:rsidRDefault="00BB3966" w:rsidP="00BB3966">
      <w:pPr>
        <w:spacing w:line="360" w:lineRule="auto"/>
        <w:rPr>
          <w:rFonts w:ascii="宋体" w:hAnsi="宋体" w:cs="宋体"/>
          <w:b/>
          <w:bCs/>
          <w:sz w:val="24"/>
          <w:szCs w:val="24"/>
          <w:shd w:val="clear" w:color="FFFFFF" w:fill="D9D9D9"/>
        </w:rPr>
      </w:pPr>
    </w:p>
    <w:p w14:paraId="27520CD0" w14:textId="77777777" w:rsidR="00BB3966" w:rsidRDefault="00BB3966" w:rsidP="00BB3966">
      <w:pPr>
        <w:spacing w:line="360" w:lineRule="auto"/>
        <w:rPr>
          <w:rFonts w:ascii="宋体" w:hAnsi="宋体" w:cs="宋体"/>
          <w:b/>
          <w:bCs/>
          <w:sz w:val="24"/>
          <w:szCs w:val="24"/>
          <w:shd w:val="clear" w:color="FFFFFF" w:fill="D9D9D9"/>
        </w:rPr>
      </w:pPr>
    </w:p>
    <w:p w14:paraId="11C24562" w14:textId="77777777" w:rsidR="00BB3966" w:rsidRDefault="00BB3966" w:rsidP="00BB3966">
      <w:pPr>
        <w:spacing w:line="360" w:lineRule="auto"/>
        <w:rPr>
          <w:rFonts w:ascii="宋体" w:hAnsi="宋体" w:cs="宋体"/>
          <w:b/>
          <w:bCs/>
          <w:sz w:val="24"/>
          <w:szCs w:val="24"/>
          <w:shd w:val="clear" w:color="FFFFFF" w:fill="D9D9D9"/>
        </w:rPr>
      </w:pPr>
    </w:p>
    <w:p w14:paraId="64EC6E75" w14:textId="77777777" w:rsidR="00BB3966" w:rsidRDefault="00BB3966" w:rsidP="00BB3966">
      <w:pPr>
        <w:spacing w:line="360" w:lineRule="auto"/>
        <w:rPr>
          <w:rFonts w:ascii="宋体" w:hAnsi="宋体" w:cs="宋体"/>
          <w:b/>
          <w:bCs/>
          <w:sz w:val="24"/>
          <w:szCs w:val="24"/>
          <w:shd w:val="clear" w:color="FFFFFF" w:fill="D9D9D9"/>
        </w:rPr>
      </w:pPr>
    </w:p>
    <w:p w14:paraId="5D565EA3" w14:textId="77777777" w:rsidR="00BB3966" w:rsidRDefault="00BB3966" w:rsidP="00BB3966">
      <w:pPr>
        <w:spacing w:line="360" w:lineRule="auto"/>
        <w:rPr>
          <w:rFonts w:ascii="宋体" w:hAnsi="宋体" w:cs="宋体"/>
          <w:b/>
          <w:bCs/>
          <w:sz w:val="24"/>
          <w:szCs w:val="24"/>
          <w:shd w:val="clear" w:color="FFFFFF" w:fill="D9D9D9"/>
        </w:rPr>
      </w:pPr>
    </w:p>
    <w:p w14:paraId="55796EC7" w14:textId="77777777" w:rsidR="00BB3966" w:rsidRDefault="00BB3966" w:rsidP="00BB3966">
      <w:pPr>
        <w:spacing w:line="360" w:lineRule="auto"/>
        <w:rPr>
          <w:rFonts w:ascii="宋体" w:hAnsi="宋体" w:cs="宋体"/>
          <w:b/>
          <w:bCs/>
          <w:sz w:val="24"/>
          <w:szCs w:val="24"/>
          <w:shd w:val="clear" w:color="FFFFFF" w:fill="D9D9D9"/>
        </w:rPr>
      </w:pPr>
    </w:p>
    <w:p w14:paraId="2E9BA0C9" w14:textId="77777777" w:rsidR="00BB3966" w:rsidRDefault="00BB3966" w:rsidP="00BB3966">
      <w:pPr>
        <w:spacing w:line="360" w:lineRule="auto"/>
        <w:rPr>
          <w:rFonts w:ascii="宋体" w:hAnsi="宋体" w:cs="宋体"/>
          <w:b/>
          <w:bCs/>
          <w:sz w:val="24"/>
          <w:szCs w:val="24"/>
          <w:shd w:val="clear" w:color="FFFFFF" w:fill="D9D9D9"/>
        </w:rPr>
      </w:pPr>
    </w:p>
    <w:p w14:paraId="2374065A" w14:textId="77777777" w:rsidR="00BB3966" w:rsidRDefault="00BB3966" w:rsidP="00BB3966">
      <w:pPr>
        <w:spacing w:line="360" w:lineRule="auto"/>
        <w:rPr>
          <w:rFonts w:ascii="宋体" w:hAnsi="宋体" w:cs="宋体"/>
          <w:b/>
          <w:bCs/>
          <w:sz w:val="24"/>
          <w:szCs w:val="24"/>
          <w:shd w:val="clear" w:color="FFFFFF" w:fill="D9D9D9"/>
        </w:rPr>
      </w:pPr>
    </w:p>
    <w:p w14:paraId="3524818A" w14:textId="77777777" w:rsidR="00BB3966" w:rsidRDefault="00BB3966" w:rsidP="00BB3966">
      <w:pPr>
        <w:spacing w:line="360" w:lineRule="auto"/>
        <w:rPr>
          <w:rFonts w:ascii="宋体" w:hAnsi="宋体" w:cs="宋体"/>
          <w:b/>
          <w:bCs/>
          <w:sz w:val="24"/>
          <w:szCs w:val="24"/>
          <w:shd w:val="clear" w:color="FFFFFF" w:fill="D9D9D9"/>
        </w:rPr>
      </w:pPr>
    </w:p>
    <w:p w14:paraId="548A529D" w14:textId="77777777" w:rsidR="00BB3966" w:rsidRDefault="00BB3966" w:rsidP="00BB3966">
      <w:pPr>
        <w:spacing w:line="360" w:lineRule="auto"/>
        <w:rPr>
          <w:rFonts w:ascii="宋体" w:hAnsi="宋体" w:cs="宋体"/>
          <w:b/>
          <w:bCs/>
          <w:sz w:val="24"/>
          <w:szCs w:val="24"/>
          <w:shd w:val="clear" w:color="FFFFFF" w:fill="D9D9D9"/>
        </w:rPr>
      </w:pPr>
    </w:p>
    <w:p w14:paraId="599035D0" w14:textId="77777777" w:rsidR="00BB3966" w:rsidRDefault="00BB3966" w:rsidP="00BB3966">
      <w:pPr>
        <w:spacing w:line="360" w:lineRule="auto"/>
        <w:rPr>
          <w:rFonts w:ascii="宋体" w:hAnsi="宋体" w:cs="宋体"/>
          <w:b/>
          <w:bCs/>
          <w:sz w:val="24"/>
          <w:szCs w:val="24"/>
          <w:shd w:val="clear" w:color="FFFFFF" w:fill="D9D9D9"/>
        </w:rPr>
      </w:pPr>
    </w:p>
    <w:p w14:paraId="0C6D522B" w14:textId="77777777" w:rsidR="00BB3966" w:rsidRDefault="00BB3966" w:rsidP="00BB3966">
      <w:pPr>
        <w:spacing w:line="360" w:lineRule="auto"/>
        <w:rPr>
          <w:rFonts w:ascii="宋体" w:hAnsi="宋体" w:cs="宋体"/>
          <w:b/>
          <w:bCs/>
          <w:sz w:val="24"/>
          <w:szCs w:val="24"/>
          <w:shd w:val="clear" w:color="FFFFFF" w:fill="D9D9D9"/>
        </w:rPr>
      </w:pPr>
    </w:p>
    <w:p w14:paraId="58F5FAC9" w14:textId="77777777" w:rsidR="00BB3966" w:rsidRDefault="00BB3966" w:rsidP="00BB3966">
      <w:pPr>
        <w:spacing w:line="360" w:lineRule="auto"/>
        <w:rPr>
          <w:rFonts w:ascii="宋体" w:hAnsi="宋体" w:cs="宋体"/>
          <w:b/>
          <w:bCs/>
          <w:sz w:val="24"/>
          <w:szCs w:val="24"/>
          <w:shd w:val="clear" w:color="FFFFFF" w:fill="D9D9D9"/>
        </w:rPr>
      </w:pPr>
    </w:p>
    <w:p w14:paraId="6FA2CF94" w14:textId="77777777" w:rsidR="00BB3966" w:rsidRDefault="00BB3966" w:rsidP="00BB3966">
      <w:pPr>
        <w:spacing w:line="360" w:lineRule="auto"/>
        <w:rPr>
          <w:rFonts w:ascii="宋体" w:hAnsi="宋体" w:cs="宋体"/>
          <w:b/>
          <w:bCs/>
          <w:sz w:val="24"/>
          <w:szCs w:val="24"/>
          <w:shd w:val="clear" w:color="FFFFFF" w:fill="D9D9D9"/>
        </w:rPr>
      </w:pPr>
    </w:p>
    <w:p w14:paraId="54024372" w14:textId="77777777" w:rsidR="00BB3966" w:rsidRDefault="00BB3966" w:rsidP="00BB3966">
      <w:pPr>
        <w:spacing w:line="360" w:lineRule="auto"/>
        <w:rPr>
          <w:rFonts w:ascii="宋体" w:hAnsi="宋体" w:cs="宋体"/>
          <w:b/>
          <w:bCs/>
          <w:sz w:val="24"/>
          <w:szCs w:val="24"/>
          <w:shd w:val="clear" w:color="FFFFFF" w:fill="D9D9D9"/>
        </w:rPr>
      </w:pPr>
    </w:p>
    <w:p w14:paraId="75E24ECB" w14:textId="77777777" w:rsidR="00BB3966" w:rsidRDefault="00BB3966" w:rsidP="00BB3966">
      <w:pPr>
        <w:spacing w:line="360" w:lineRule="auto"/>
        <w:rPr>
          <w:rFonts w:ascii="宋体" w:hAnsi="宋体" w:cs="宋体"/>
          <w:b/>
          <w:bCs/>
          <w:sz w:val="28"/>
          <w:szCs w:val="28"/>
          <w:shd w:val="clear" w:color="FFFFFF" w:fill="D9D9D9"/>
        </w:rPr>
      </w:pPr>
      <w:r>
        <w:rPr>
          <w:rFonts w:ascii="宋体" w:hAnsi="宋体" w:cs="宋体" w:hint="eastAsia"/>
          <w:b/>
          <w:bCs/>
          <w:sz w:val="28"/>
          <w:szCs w:val="28"/>
          <w:shd w:val="clear" w:color="FFFFFF" w:fill="D9D9D9"/>
        </w:rPr>
        <w:t>7</w:t>
      </w:r>
      <w:hyperlink w:anchor="_Toc23018" w:history="1">
        <w:r>
          <w:rPr>
            <w:rFonts w:ascii="宋体" w:hAnsi="宋体" w:cs="宋体" w:hint="eastAsia"/>
            <w:b/>
            <w:bCs/>
            <w:sz w:val="28"/>
            <w:szCs w:val="28"/>
            <w:shd w:val="clear" w:color="FFFFFF" w:fill="D9D9D9"/>
          </w:rPr>
          <w:t>.9 教学单元</w:t>
        </w:r>
      </w:hyperlink>
      <w:r>
        <w:rPr>
          <w:rFonts w:ascii="宋体" w:hAnsi="宋体" w:cs="宋体" w:hint="eastAsia"/>
          <w:b/>
          <w:bCs/>
          <w:sz w:val="28"/>
          <w:szCs w:val="28"/>
          <w:shd w:val="clear" w:color="FFFFFF" w:fill="D9D9D9"/>
        </w:rPr>
        <w:t>九</w:t>
      </w:r>
    </w:p>
    <w:p w14:paraId="05F5AE8C" w14:textId="77777777" w:rsidR="00BB3966" w:rsidRDefault="00BB3966" w:rsidP="00BB3966">
      <w:pPr>
        <w:spacing w:line="360" w:lineRule="auto"/>
        <w:ind w:firstLineChars="250" w:firstLine="600"/>
        <w:jc w:val="left"/>
        <w:rPr>
          <w:rFonts w:ascii="宋体" w:hAnsi="宋体" w:cs="仿宋"/>
          <w:sz w:val="24"/>
          <w:szCs w:val="24"/>
        </w:rPr>
      </w:pPr>
      <w:r>
        <w:rPr>
          <w:rFonts w:ascii="宋体" w:hAnsi="宋体" w:cs="仿宋" w:hint="eastAsia"/>
          <w:sz w:val="24"/>
          <w:szCs w:val="24"/>
        </w:rPr>
        <w:t>§5-2 气相色谱仪</w:t>
      </w:r>
    </w:p>
    <w:p w14:paraId="3D35DA72" w14:textId="77777777" w:rsidR="00BB3966" w:rsidRDefault="00BB3966" w:rsidP="00BB3966">
      <w:pPr>
        <w:pStyle w:val="TOC3"/>
        <w:tabs>
          <w:tab w:val="right" w:leader="dot" w:pos="9356"/>
        </w:tabs>
        <w:spacing w:line="360" w:lineRule="auto"/>
        <w:ind w:leftChars="0" w:left="0" w:firstLineChars="250" w:firstLine="600"/>
        <w:rPr>
          <w:rFonts w:ascii="宋体" w:hAnsi="宋体" w:cs="仿宋"/>
          <w:sz w:val="24"/>
          <w:szCs w:val="24"/>
        </w:rPr>
      </w:pPr>
      <w:r>
        <w:rPr>
          <w:rFonts w:ascii="宋体" w:hAnsi="宋体" w:cs="仿宋" w:hint="eastAsia"/>
          <w:sz w:val="24"/>
          <w:szCs w:val="24"/>
        </w:rPr>
        <w:t>§5-3 色谱分析理论</w:t>
      </w:r>
    </w:p>
    <w:p w14:paraId="560A19FC"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7.9.1 教学日期</w:t>
        </w:r>
      </w:hyperlink>
    </w:p>
    <w:p w14:paraId="5C93B8D4" w14:textId="77777777" w:rsidR="00BB3966" w:rsidRDefault="00BB3966" w:rsidP="00BB3966">
      <w:pPr>
        <w:spacing w:line="360" w:lineRule="auto"/>
        <w:ind w:firstLineChars="250" w:firstLine="600"/>
        <w:rPr>
          <w:rFonts w:ascii="宋体" w:hAnsi="宋体" w:cs="宋体"/>
          <w:sz w:val="24"/>
          <w:szCs w:val="24"/>
          <w:shd w:val="clear" w:color="FFFFFF" w:fill="D9D9D9"/>
        </w:rPr>
      </w:pPr>
      <w:r>
        <w:rPr>
          <w:rFonts w:ascii="宋体" w:hAnsi="宋体" w:cs="宋体" w:hint="eastAsia"/>
          <w:sz w:val="24"/>
          <w:szCs w:val="24"/>
          <w:shd w:val="clear" w:color="FFFFFF" w:fill="D9D9D9"/>
        </w:rPr>
        <w:t>第九次课 ，2学时</w:t>
      </w:r>
    </w:p>
    <w:p w14:paraId="2A268684"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7.9.2 教学目标</w:t>
        </w:r>
      </w:hyperlink>
    </w:p>
    <w:p w14:paraId="23034634" w14:textId="77777777" w:rsidR="00BB3966" w:rsidRDefault="00BB3966" w:rsidP="00BB3966">
      <w:pPr>
        <w:spacing w:line="360" w:lineRule="auto"/>
        <w:ind w:firstLineChars="250" w:firstLine="600"/>
        <w:rPr>
          <w:rFonts w:ascii="宋体" w:hAnsi="宋体" w:cs="仿宋"/>
          <w:sz w:val="24"/>
          <w:szCs w:val="24"/>
        </w:rPr>
      </w:pPr>
      <w:r>
        <w:rPr>
          <w:rFonts w:ascii="宋体" w:hAnsi="宋体" w:cs="宋体" w:hint="eastAsia"/>
          <w:sz w:val="24"/>
          <w:szCs w:val="24"/>
          <w:shd w:val="clear" w:color="FFFFFF" w:fill="D9D9D9"/>
        </w:rPr>
        <w:t>通过对</w:t>
      </w:r>
      <w:r>
        <w:rPr>
          <w:rFonts w:ascii="宋体" w:hAnsi="宋体" w:cs="仿宋" w:hint="eastAsia"/>
          <w:sz w:val="24"/>
          <w:szCs w:val="24"/>
        </w:rPr>
        <w:t>气相色谱仪</w:t>
      </w:r>
      <w:r>
        <w:rPr>
          <w:rFonts w:ascii="宋体" w:hAnsi="宋体" w:cs="宋体" w:hint="eastAsia"/>
          <w:sz w:val="24"/>
          <w:szCs w:val="24"/>
          <w:shd w:val="clear" w:color="FFFFFF" w:fill="D9D9D9"/>
        </w:rPr>
        <w:t>一节的讲解，使学生了解</w:t>
      </w:r>
      <w:r>
        <w:rPr>
          <w:rFonts w:ascii="宋体" w:hAnsi="宋体" w:cs="仿宋" w:hint="eastAsia"/>
          <w:sz w:val="24"/>
          <w:szCs w:val="24"/>
        </w:rPr>
        <w:t>气相色谱仪的主要部件及作用，了解色谱柱的分离功能、固定相的种类、固定液选用的原则，了解检测器的分类，了解热导池检测器等的工作原理、性能及适用范围，</w:t>
      </w:r>
      <w:r>
        <w:rPr>
          <w:rFonts w:ascii="宋体" w:hAnsi="宋体" w:cs="宋体" w:hint="eastAsia"/>
          <w:sz w:val="24"/>
          <w:szCs w:val="24"/>
          <w:shd w:val="clear" w:color="FFFFFF" w:fill="D9D9D9"/>
        </w:rPr>
        <w:t>通过对</w:t>
      </w:r>
      <w:r>
        <w:rPr>
          <w:rFonts w:ascii="宋体" w:hAnsi="宋体" w:cs="仿宋" w:hint="eastAsia"/>
          <w:sz w:val="24"/>
          <w:szCs w:val="24"/>
        </w:rPr>
        <w:t>色谱分析理论</w:t>
      </w:r>
      <w:r>
        <w:rPr>
          <w:rFonts w:ascii="宋体" w:hAnsi="宋体" w:cs="宋体" w:hint="eastAsia"/>
          <w:sz w:val="24"/>
          <w:szCs w:val="24"/>
          <w:shd w:val="clear" w:color="FFFFFF" w:fill="D9D9D9"/>
        </w:rPr>
        <w:t>一节的讲解，使学生了解</w:t>
      </w:r>
      <w:r>
        <w:rPr>
          <w:rFonts w:ascii="宋体" w:hAnsi="宋体" w:cs="仿宋" w:hint="eastAsia"/>
          <w:sz w:val="24"/>
          <w:szCs w:val="24"/>
        </w:rPr>
        <w:t>塔板理论、速率理论及总分离效能的意义。</w:t>
      </w:r>
    </w:p>
    <w:p w14:paraId="4FA900F9" w14:textId="77777777" w:rsidR="00BB3966" w:rsidRDefault="008606FD" w:rsidP="00BB3966">
      <w:pPr>
        <w:spacing w:line="360" w:lineRule="auto"/>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7.9.3 教学内容</w:t>
        </w:r>
      </w:hyperlink>
    </w:p>
    <w:p w14:paraId="21972042" w14:textId="77777777" w:rsidR="00BB3966" w:rsidRDefault="00BB3966" w:rsidP="00BB3966">
      <w:pPr>
        <w:spacing w:line="360" w:lineRule="auto"/>
        <w:ind w:firstLineChars="250" w:firstLine="600"/>
        <w:rPr>
          <w:rFonts w:ascii="宋体" w:hAnsi="宋体" w:cs="宋体"/>
          <w:sz w:val="24"/>
          <w:szCs w:val="24"/>
          <w:shd w:val="clear" w:color="FFFFFF" w:fill="D9D9D9"/>
        </w:rPr>
      </w:pPr>
      <w:r>
        <w:rPr>
          <w:rFonts w:ascii="宋体" w:hAnsi="宋体" w:cs="宋体" w:hint="eastAsia"/>
          <w:sz w:val="24"/>
          <w:szCs w:val="24"/>
          <w:shd w:val="clear" w:color="FFFFFF" w:fill="D9D9D9"/>
        </w:rPr>
        <w:t>教学内容包括</w:t>
      </w:r>
      <w:r>
        <w:rPr>
          <w:rFonts w:ascii="宋体" w:hAnsi="宋体" w:cs="仿宋" w:hint="eastAsia"/>
          <w:sz w:val="24"/>
          <w:szCs w:val="24"/>
        </w:rPr>
        <w:t>气相色谱仪的主要部件及作用、色谱柱的分离功能、固定相的种类、固定液选用的原则，检测器的分类、检测器原理、性能及适用范围，塔板理论、速率理论及总分离效能的意义。</w:t>
      </w:r>
      <w:r>
        <w:rPr>
          <w:rFonts w:hint="eastAsia"/>
          <w:sz w:val="24"/>
          <w:szCs w:val="24"/>
          <w:shd w:val="clear" w:color="FFFFFF" w:fill="D9D9D9"/>
        </w:rPr>
        <w:t>重点：</w:t>
      </w:r>
      <w:r>
        <w:rPr>
          <w:rFonts w:ascii="宋体" w:hAnsi="宋体" w:cs="仿宋" w:hint="eastAsia"/>
          <w:sz w:val="24"/>
          <w:szCs w:val="24"/>
        </w:rPr>
        <w:t>气相色谱仪的主要部件；流出曲线的相关术语；塔板理论、速率理论及总分离效能的意义；</w:t>
      </w:r>
      <w:r>
        <w:rPr>
          <w:rFonts w:hint="eastAsia"/>
          <w:sz w:val="24"/>
          <w:szCs w:val="24"/>
          <w:shd w:val="clear" w:color="FFFFFF" w:fill="D9D9D9"/>
        </w:rPr>
        <w:t>难点：</w:t>
      </w:r>
      <w:r>
        <w:rPr>
          <w:rFonts w:ascii="宋体" w:hAnsi="宋体" w:cs="仿宋" w:hint="eastAsia"/>
          <w:sz w:val="24"/>
          <w:szCs w:val="24"/>
        </w:rPr>
        <w:t>塔板理论、速率理论及总分离效能的意义；气相色谱流动相和固定相的选择原则；常用气相色谱检测器的工作原理及性能；</w:t>
      </w:r>
    </w:p>
    <w:p w14:paraId="3DBD489D"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7.9.4 教学过程</w:t>
        </w:r>
      </w:hyperlink>
    </w:p>
    <w:p w14:paraId="21977133" w14:textId="77777777" w:rsidR="00BB3966" w:rsidRDefault="00BB3966" w:rsidP="00BB3966">
      <w:pPr>
        <w:spacing w:line="360" w:lineRule="auto"/>
        <w:ind w:firstLineChars="200" w:firstLine="480"/>
        <w:jc w:val="left"/>
        <w:rPr>
          <w:rFonts w:ascii="宋体" w:hAnsi="宋体" w:cs="仿宋"/>
          <w:sz w:val="24"/>
          <w:szCs w:val="24"/>
        </w:rPr>
      </w:pPr>
      <w:r>
        <w:rPr>
          <w:rFonts w:ascii="宋体" w:hAnsi="宋体" w:cs="宋体" w:hint="eastAsia"/>
          <w:sz w:val="24"/>
          <w:szCs w:val="24"/>
          <w:shd w:val="clear" w:color="FFFFFF" w:fill="D9D9D9"/>
        </w:rPr>
        <w:t>（1）讲授</w:t>
      </w:r>
      <w:r>
        <w:rPr>
          <w:rFonts w:ascii="宋体" w:hAnsi="宋体" w:cs="仿宋" w:hint="eastAsia"/>
          <w:sz w:val="24"/>
          <w:szCs w:val="24"/>
        </w:rPr>
        <w:t>气相色谱仪的主要部件及作用</w:t>
      </w:r>
    </w:p>
    <w:p w14:paraId="49DE73EA" w14:textId="77777777" w:rsidR="00BB3966" w:rsidRDefault="00BB3966" w:rsidP="00BB3966">
      <w:pPr>
        <w:spacing w:line="360" w:lineRule="auto"/>
        <w:ind w:firstLineChars="200" w:firstLine="480"/>
        <w:jc w:val="left"/>
        <w:rPr>
          <w:rFonts w:ascii="宋体" w:hAnsi="宋体" w:cs="仿宋"/>
          <w:sz w:val="24"/>
          <w:szCs w:val="24"/>
        </w:rPr>
      </w:pPr>
      <w:r>
        <w:rPr>
          <w:rFonts w:ascii="宋体" w:hAnsi="宋体" w:cs="仿宋"/>
          <w:bCs/>
          <w:sz w:val="24"/>
          <w:szCs w:val="24"/>
        </w:rPr>
        <w:t>流路系统</w:t>
      </w:r>
      <w:r>
        <w:rPr>
          <w:rFonts w:ascii="宋体" w:hAnsi="宋体" w:cs="仿宋" w:hint="eastAsia"/>
          <w:bCs/>
          <w:sz w:val="24"/>
          <w:szCs w:val="24"/>
        </w:rPr>
        <w:t>-</w:t>
      </w:r>
      <w:r>
        <w:rPr>
          <w:rFonts w:ascii="宋体" w:hAnsi="宋体" w:cs="仿宋"/>
          <w:bCs/>
          <w:sz w:val="24"/>
          <w:szCs w:val="24"/>
        </w:rPr>
        <w:t>进样系统</w:t>
      </w:r>
      <w:r>
        <w:rPr>
          <w:rFonts w:ascii="宋体" w:hAnsi="宋体" w:cs="仿宋" w:hint="eastAsia"/>
          <w:bCs/>
          <w:sz w:val="24"/>
          <w:szCs w:val="24"/>
        </w:rPr>
        <w:t>-分离系统-检测系统-</w:t>
      </w:r>
      <w:r>
        <w:rPr>
          <w:rFonts w:ascii="宋体" w:hAnsi="宋体" w:cs="仿宋"/>
          <w:bCs/>
          <w:sz w:val="24"/>
          <w:szCs w:val="24"/>
        </w:rPr>
        <w:t>信号放大</w:t>
      </w:r>
      <w:r>
        <w:rPr>
          <w:rFonts w:ascii="宋体" w:hAnsi="宋体" w:cs="仿宋" w:hint="eastAsia"/>
          <w:bCs/>
          <w:sz w:val="24"/>
          <w:szCs w:val="24"/>
        </w:rPr>
        <w:t>-</w:t>
      </w:r>
      <w:r>
        <w:rPr>
          <w:rFonts w:ascii="宋体" w:hAnsi="宋体" w:cs="仿宋"/>
          <w:bCs/>
          <w:sz w:val="24"/>
          <w:szCs w:val="24"/>
        </w:rPr>
        <w:t>记录系统</w:t>
      </w:r>
      <w:r>
        <w:rPr>
          <w:rFonts w:ascii="宋体" w:hAnsi="宋体" w:cs="仿宋" w:hint="eastAsia"/>
          <w:bCs/>
          <w:sz w:val="24"/>
          <w:szCs w:val="24"/>
        </w:rPr>
        <w:t>-</w:t>
      </w:r>
      <w:r>
        <w:rPr>
          <w:rFonts w:ascii="宋体" w:hAnsi="宋体" w:cs="仿宋"/>
          <w:bCs/>
          <w:sz w:val="24"/>
          <w:szCs w:val="24"/>
        </w:rPr>
        <w:t>温控系统</w:t>
      </w:r>
    </w:p>
    <w:p w14:paraId="7611AF4C" w14:textId="77777777" w:rsidR="00BB3966" w:rsidRDefault="00BB3966" w:rsidP="00BB3966">
      <w:pPr>
        <w:spacing w:line="360" w:lineRule="auto"/>
        <w:ind w:firstLineChars="200" w:firstLine="480"/>
        <w:jc w:val="left"/>
        <w:rPr>
          <w:rFonts w:ascii="宋体" w:hAnsi="宋体" w:cs="仿宋"/>
          <w:sz w:val="24"/>
          <w:szCs w:val="24"/>
        </w:rPr>
      </w:pPr>
      <w:r>
        <w:rPr>
          <w:rFonts w:ascii="宋体" w:hAnsi="宋体" w:cs="仿宋" w:hint="eastAsia"/>
          <w:sz w:val="24"/>
          <w:szCs w:val="24"/>
        </w:rPr>
        <w:t>核心部件：色谱柱（固定相）、检测器</w:t>
      </w:r>
    </w:p>
    <w:p w14:paraId="1F7EE7E7"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bCs/>
          <w:sz w:val="24"/>
          <w:szCs w:val="24"/>
          <w:shd w:val="clear" w:color="FFFFFF" w:fill="D9D9D9"/>
        </w:rPr>
        <w:t>（2）色谱流出曲线及有关术语</w:t>
      </w:r>
    </w:p>
    <w:p w14:paraId="629354F8"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bCs/>
          <w:sz w:val="24"/>
          <w:szCs w:val="24"/>
          <w:shd w:val="clear" w:color="FFFFFF" w:fill="D9D9D9"/>
        </w:rPr>
        <w:t xml:space="preserve">     </w:t>
      </w:r>
      <w:r>
        <w:rPr>
          <w:rFonts w:ascii="宋体" w:hAnsi="宋体" w:cs="宋体" w:hint="eastAsia"/>
          <w:bCs/>
          <w:sz w:val="24"/>
          <w:szCs w:val="24"/>
          <w:shd w:val="clear" w:color="FFFFFF" w:fill="D9D9D9"/>
        </w:rPr>
        <w:t>流出曲线，保留值，分离度</w:t>
      </w:r>
      <w:r>
        <w:rPr>
          <w:rFonts w:ascii="宋体" w:hAnsi="宋体" w:cs="宋体"/>
          <w:bCs/>
          <w:sz w:val="24"/>
          <w:szCs w:val="24"/>
          <w:shd w:val="clear" w:color="FFFFFF" w:fill="D9D9D9"/>
        </w:rPr>
        <w:t xml:space="preserve">R </w:t>
      </w:r>
    </w:p>
    <w:p w14:paraId="492F95F2"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bCs/>
          <w:sz w:val="24"/>
          <w:szCs w:val="24"/>
          <w:shd w:val="clear" w:color="FFFFFF" w:fill="D9D9D9"/>
        </w:rPr>
        <w:t xml:space="preserve">（3）色谱理论                                            </w:t>
      </w:r>
      <w:r>
        <w:rPr>
          <w:rFonts w:ascii="宋体" w:hAnsi="宋体" w:cs="宋体"/>
          <w:bCs/>
          <w:sz w:val="24"/>
          <w:szCs w:val="24"/>
          <w:shd w:val="clear" w:color="FFFFFF" w:fill="D9D9D9"/>
        </w:rPr>
        <w:t xml:space="preserve">                                   </w:t>
      </w:r>
    </w:p>
    <w:p w14:paraId="41983550" w14:textId="77777777" w:rsidR="00BB3966" w:rsidRDefault="00BB3966" w:rsidP="00BB3966">
      <w:pPr>
        <w:spacing w:line="360" w:lineRule="auto"/>
        <w:ind w:firstLineChars="200" w:firstLine="480"/>
        <w:jc w:val="left"/>
        <w:rPr>
          <w:rFonts w:ascii="宋体" w:hAnsi="宋体" w:cs="宋体"/>
          <w:bCs/>
          <w:sz w:val="24"/>
          <w:szCs w:val="24"/>
          <w:shd w:val="clear" w:color="FFFFFF" w:fill="D9D9D9"/>
        </w:rPr>
      </w:pPr>
      <w:r>
        <w:rPr>
          <w:rFonts w:ascii="宋体" w:hAnsi="宋体" w:cs="宋体"/>
          <w:bCs/>
          <w:sz w:val="24"/>
          <w:szCs w:val="24"/>
          <w:shd w:val="clear" w:color="FFFFFF" w:fill="D9D9D9"/>
        </w:rPr>
        <w:t xml:space="preserve">     </w:t>
      </w:r>
      <w:r>
        <w:rPr>
          <w:rFonts w:ascii="宋体" w:hAnsi="宋体" w:cs="宋体" w:hint="eastAsia"/>
          <w:bCs/>
          <w:sz w:val="24"/>
          <w:szCs w:val="24"/>
          <w:shd w:val="clear" w:color="FFFFFF" w:fill="D9D9D9"/>
        </w:rPr>
        <w:t xml:space="preserve">塔板理论   </w:t>
      </w:r>
      <w:r>
        <w:rPr>
          <w:rFonts w:ascii="宋体" w:hAnsi="宋体" w:cs="宋体"/>
          <w:bCs/>
          <w:sz w:val="24"/>
          <w:szCs w:val="24"/>
          <w:shd w:val="clear" w:color="FFFFFF" w:fill="D9D9D9"/>
        </w:rPr>
        <w:t xml:space="preserve">n   H    </w:t>
      </w:r>
    </w:p>
    <w:p w14:paraId="07421415" w14:textId="77777777" w:rsidR="00BB3966" w:rsidRDefault="00BB3966" w:rsidP="00BB3966">
      <w:pPr>
        <w:spacing w:line="360" w:lineRule="auto"/>
        <w:ind w:firstLineChars="200" w:firstLine="480"/>
        <w:jc w:val="left"/>
        <w:rPr>
          <w:rFonts w:ascii="宋体" w:hAnsi="宋体" w:cs="宋体"/>
          <w:bCs/>
          <w:sz w:val="24"/>
          <w:szCs w:val="24"/>
          <w:shd w:val="clear" w:color="FFFFFF" w:fill="D9D9D9"/>
        </w:rPr>
      </w:pPr>
      <w:r>
        <w:rPr>
          <w:rFonts w:ascii="宋体" w:hAnsi="宋体" w:cs="宋体" w:hint="eastAsia"/>
          <w:bCs/>
          <w:sz w:val="24"/>
          <w:szCs w:val="24"/>
          <w:shd w:val="clear" w:color="FFFFFF" w:fill="D9D9D9"/>
        </w:rPr>
        <w:t>R概括了实现组分分离的热力学和动力学（峰间距和峰宽）两方面的因素，定量地描述了相邻二组分实际分离的程度，因而用它作为色谱柱的总分离效能指标;</w:t>
      </w:r>
    </w:p>
    <w:p w14:paraId="0D093130" w14:textId="77777777" w:rsidR="00BB3966" w:rsidRDefault="00BB3966" w:rsidP="00BB3966">
      <w:pPr>
        <w:spacing w:line="360" w:lineRule="auto"/>
        <w:ind w:firstLineChars="200" w:firstLine="480"/>
        <w:jc w:val="left"/>
        <w:rPr>
          <w:rFonts w:ascii="宋体" w:hAnsi="宋体" w:cs="宋体"/>
          <w:bCs/>
          <w:sz w:val="24"/>
          <w:szCs w:val="24"/>
          <w:shd w:val="clear" w:color="FFFFFF" w:fill="D9D9D9"/>
        </w:rPr>
      </w:pPr>
      <w:r>
        <w:rPr>
          <w:rFonts w:ascii="宋体" w:hAnsi="宋体" w:cs="宋体" w:hint="eastAsia"/>
          <w:bCs/>
          <w:sz w:val="24"/>
          <w:szCs w:val="24"/>
          <w:shd w:val="clear" w:color="FFFFFF" w:fill="D9D9D9"/>
        </w:rPr>
        <w:lastRenderedPageBreak/>
        <w:t>塔板理论在解释色谱流出曲线的形状及计算评价柱效高低的塔板数和塔板高度方面是成功的，但无法解释影响塔板高度的因素;</w:t>
      </w:r>
    </w:p>
    <w:p w14:paraId="34B0C3D2"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bCs/>
          <w:sz w:val="24"/>
          <w:szCs w:val="24"/>
          <w:shd w:val="clear" w:color="FFFFFF" w:fill="D9D9D9"/>
        </w:rPr>
        <w:t>荷兰学者范·第姆特（Van Deemter）等人，于1956年提出了速率理论。 速率理论较好的解释了影响板高的各种因素。</w:t>
      </w:r>
    </w:p>
    <w:p w14:paraId="7C5530C4"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bCs/>
          <w:sz w:val="24"/>
          <w:szCs w:val="24"/>
          <w:shd w:val="clear" w:color="FFFFFF" w:fill="D9D9D9"/>
        </w:rPr>
        <w:t xml:space="preserve">       </w:t>
      </w:r>
      <w:r>
        <w:rPr>
          <w:rFonts w:ascii="宋体" w:hAnsi="宋体" w:cs="宋体" w:hint="eastAsia"/>
          <w:bCs/>
          <w:sz w:val="24"/>
          <w:szCs w:val="24"/>
          <w:shd w:val="clear" w:color="FFFFFF" w:fill="D9D9D9"/>
        </w:rPr>
        <w:t>速率理论   H=A+B/</w:t>
      </w:r>
      <w:r>
        <w:rPr>
          <w:rFonts w:ascii="宋体" w:hAnsi="宋体" w:cs="宋体" w:hint="eastAsia"/>
          <w:sz w:val="24"/>
          <w:szCs w:val="24"/>
        </w:rPr>
        <w:t>u</w:t>
      </w:r>
      <w:r>
        <w:rPr>
          <w:rFonts w:ascii="宋体" w:hAnsi="宋体" w:cs="宋体" w:hint="eastAsia"/>
          <w:bCs/>
          <w:sz w:val="24"/>
          <w:szCs w:val="24"/>
          <w:shd w:val="clear" w:color="FFFFFF" w:fill="D9D9D9"/>
        </w:rPr>
        <w:t xml:space="preserve"> +C</w:t>
      </w:r>
      <w:r>
        <w:rPr>
          <w:rFonts w:ascii="宋体" w:hAnsi="宋体" w:cs="宋体" w:hint="eastAsia"/>
          <w:sz w:val="24"/>
          <w:szCs w:val="24"/>
        </w:rPr>
        <w:t>u</w:t>
      </w:r>
      <w:r>
        <w:rPr>
          <w:rFonts w:ascii="宋体" w:hAnsi="宋体" w:cs="宋体" w:hint="eastAsia"/>
          <w:bCs/>
          <w:sz w:val="24"/>
          <w:szCs w:val="24"/>
          <w:shd w:val="clear" w:color="FFFFFF" w:fill="D9D9D9"/>
        </w:rPr>
        <w:t xml:space="preserve">                                          </w:t>
      </w:r>
      <w:r>
        <w:rPr>
          <w:rFonts w:ascii="宋体" w:hAnsi="宋体" w:cs="宋体"/>
          <w:bCs/>
          <w:sz w:val="24"/>
          <w:szCs w:val="24"/>
          <w:shd w:val="clear" w:color="FFFFFF" w:fill="D9D9D9"/>
        </w:rPr>
        <w:t xml:space="preserve">       </w:t>
      </w:r>
    </w:p>
    <w:p w14:paraId="6B3CDB77"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 xml:space="preserve">（4）小结，布置课后作业，复习提示，预习提示。 </w:t>
      </w:r>
    </w:p>
    <w:p w14:paraId="18BC65A2"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7.9.5 教学方法</w:t>
        </w:r>
      </w:hyperlink>
    </w:p>
    <w:p w14:paraId="0E93C601"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以课堂讲授为主，采用多媒体教学，教学过程穿插对学生提问，讲解一些例题，对于某些具体的分析方法做视频演示。在课堂讲授中注重联系实际，以提升学生的学习兴趣，加强教学效果。</w:t>
      </w:r>
    </w:p>
    <w:p w14:paraId="561FD925"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7.9.6 作业安排</w:t>
        </w:r>
      </w:hyperlink>
    </w:p>
    <w:p w14:paraId="1EDA56E8" w14:textId="77777777" w:rsidR="00BB3966" w:rsidRDefault="00BB3966" w:rsidP="00BB3966">
      <w:pPr>
        <w:spacing w:line="360" w:lineRule="auto"/>
        <w:ind w:firstLineChars="250" w:firstLine="600"/>
        <w:rPr>
          <w:rFonts w:ascii="宋体" w:hAnsi="宋体" w:cs="宋体"/>
          <w:sz w:val="24"/>
          <w:szCs w:val="24"/>
          <w:shd w:val="clear" w:color="FFFFFF" w:fill="D9D9D9"/>
        </w:rPr>
      </w:pPr>
      <w:r>
        <w:rPr>
          <w:rFonts w:ascii="宋体" w:hAnsi="宋体" w:cs="宋体" w:hint="eastAsia"/>
          <w:sz w:val="24"/>
          <w:szCs w:val="24"/>
          <w:shd w:val="clear" w:color="FFFFFF" w:fill="D9D9D9"/>
        </w:rPr>
        <w:t>简述：</w:t>
      </w:r>
    </w:p>
    <w:p w14:paraId="3944BC6D" w14:textId="77777777" w:rsidR="00BB3966" w:rsidRDefault="00BB3966" w:rsidP="00BB3966">
      <w:pPr>
        <w:spacing w:line="360" w:lineRule="auto"/>
        <w:ind w:firstLineChars="250" w:firstLine="600"/>
        <w:rPr>
          <w:rFonts w:ascii="宋体" w:hAnsi="宋体" w:cs="宋体"/>
          <w:sz w:val="24"/>
          <w:szCs w:val="24"/>
        </w:rPr>
      </w:pPr>
      <w:r>
        <w:rPr>
          <w:rFonts w:ascii="宋体" w:hAnsi="宋体" w:cs="宋体" w:hint="eastAsia"/>
          <w:sz w:val="24"/>
          <w:szCs w:val="24"/>
        </w:rPr>
        <w:t>(1)气相色谱仪的基本设备包括哪几部分?核心组件是？核心组件的作用?</w:t>
      </w:r>
    </w:p>
    <w:p w14:paraId="1CFD79A4" w14:textId="77777777" w:rsidR="00BB3966" w:rsidRDefault="00BB3966" w:rsidP="00BB3966">
      <w:pPr>
        <w:spacing w:line="360" w:lineRule="auto"/>
        <w:ind w:firstLineChars="200" w:firstLine="480"/>
        <w:rPr>
          <w:rFonts w:ascii="宋体" w:hAnsi="宋体" w:cs="宋体"/>
          <w:sz w:val="24"/>
          <w:szCs w:val="24"/>
        </w:rPr>
      </w:pPr>
      <w:r>
        <w:rPr>
          <w:rFonts w:ascii="宋体" w:hAnsi="宋体" w:cs="宋体" w:hint="eastAsia"/>
          <w:sz w:val="24"/>
          <w:szCs w:val="24"/>
        </w:rPr>
        <w:t>（2）速率方程中A, B, C三项的名称是？何谓 H-u曲线？何谓最佳流速？何谓最小</w:t>
      </w:r>
      <w:r>
        <w:rPr>
          <w:rFonts w:ascii="宋体" w:hAnsi="宋体" w:cs="宋体" w:hint="eastAsia"/>
          <w:bCs/>
          <w:sz w:val="24"/>
          <w:szCs w:val="24"/>
          <w:shd w:val="clear" w:color="FFFFFF" w:fill="D9D9D9"/>
        </w:rPr>
        <w:t>塔</w:t>
      </w:r>
      <w:r>
        <w:rPr>
          <w:rFonts w:ascii="宋体" w:hAnsi="宋体" w:cs="宋体" w:hint="eastAsia"/>
          <w:sz w:val="24"/>
          <w:szCs w:val="24"/>
        </w:rPr>
        <w:t>板高度？</w:t>
      </w:r>
    </w:p>
    <w:p w14:paraId="43304C77" w14:textId="77777777" w:rsidR="00BB3966" w:rsidRDefault="00BB3966" w:rsidP="00BB3966">
      <w:pPr>
        <w:spacing w:line="360" w:lineRule="auto"/>
        <w:ind w:firstLineChars="200" w:firstLine="480"/>
        <w:rPr>
          <w:rFonts w:ascii="宋体" w:hAnsi="宋体" w:cs="宋体"/>
          <w:sz w:val="24"/>
          <w:szCs w:val="24"/>
        </w:rPr>
      </w:pPr>
      <w:r>
        <w:rPr>
          <w:rFonts w:ascii="宋体" w:hAnsi="宋体" w:cs="宋体" w:hint="eastAsia"/>
          <w:sz w:val="24"/>
          <w:szCs w:val="24"/>
        </w:rPr>
        <w:t>（3）为什么可用分离度R作为色谱柱的总分离效能指标?</w:t>
      </w:r>
    </w:p>
    <w:p w14:paraId="2EF23A70"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7.9.7 课前准备情况</w:t>
        </w:r>
      </w:hyperlink>
    </w:p>
    <w:p w14:paraId="1DB89FEC"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课前预习参考资料，带上教材、课堂记录本及记录笔到教室上课。</w:t>
      </w:r>
    </w:p>
    <w:p w14:paraId="4EDBF447"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7.9.8 参考资料</w:t>
        </w:r>
      </w:hyperlink>
    </w:p>
    <w:p w14:paraId="673735EF"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[1] 朱明华，胡坪</w:t>
      </w:r>
      <w:r>
        <w:rPr>
          <w:rFonts w:ascii="宋体" w:hAnsi="宋体" w:cs="宋体" w:hint="eastAsia"/>
          <w:kern w:val="21"/>
          <w:sz w:val="24"/>
          <w:szCs w:val="24"/>
          <w:shd w:val="clear" w:color="FFFFFF" w:fill="D9D9D9"/>
        </w:rPr>
        <w:t>.仪器分析</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.北京：高等教育版社</w:t>
      </w:r>
      <w:r>
        <w:rPr>
          <w:rFonts w:ascii="宋体" w:hAnsi="宋体" w:cs="宋体" w:hint="eastAsia"/>
          <w:sz w:val="24"/>
          <w:szCs w:val="24"/>
          <w:shd w:val="clear" w:color="FFFFFF" w:fill="D9D9D9"/>
        </w:rPr>
        <w:t>,2008: 4-17</w:t>
      </w:r>
    </w:p>
    <w:p w14:paraId="4C1D127A" w14:textId="77777777" w:rsidR="00BB3966" w:rsidRDefault="00BB3966" w:rsidP="00BB3966">
      <w:pPr>
        <w:spacing w:line="360" w:lineRule="auto"/>
        <w:rPr>
          <w:rFonts w:ascii="宋体" w:hAnsi="宋体" w:cs="宋体"/>
          <w:b/>
          <w:bCs/>
          <w:sz w:val="24"/>
          <w:szCs w:val="24"/>
          <w:shd w:val="clear" w:color="FFFFFF" w:fill="D9D9D9"/>
        </w:rPr>
      </w:pPr>
    </w:p>
    <w:p w14:paraId="125AA771" w14:textId="77777777" w:rsidR="00BB3966" w:rsidRDefault="00BB3966" w:rsidP="00BB3966">
      <w:pPr>
        <w:spacing w:line="360" w:lineRule="auto"/>
        <w:ind w:firstLineChars="200" w:firstLine="480"/>
        <w:rPr>
          <w:rFonts w:ascii="宋体" w:hAnsi="宋体" w:cs="仿宋"/>
          <w:sz w:val="24"/>
          <w:szCs w:val="24"/>
        </w:rPr>
      </w:pPr>
    </w:p>
    <w:p w14:paraId="3AD65AB7" w14:textId="77777777" w:rsidR="00BB3966" w:rsidRDefault="00BB3966" w:rsidP="00BB3966">
      <w:pPr>
        <w:spacing w:line="360" w:lineRule="auto"/>
        <w:rPr>
          <w:rFonts w:ascii="宋体" w:hAnsi="宋体" w:cs="仿宋"/>
          <w:sz w:val="24"/>
          <w:szCs w:val="24"/>
        </w:rPr>
      </w:pPr>
    </w:p>
    <w:p w14:paraId="4C62EEF4" w14:textId="77777777" w:rsidR="00BB3966" w:rsidRDefault="00BB3966" w:rsidP="00BB3966">
      <w:pPr>
        <w:spacing w:line="360" w:lineRule="auto"/>
        <w:rPr>
          <w:rFonts w:ascii="宋体" w:hAnsi="宋体" w:cs="宋体"/>
          <w:b/>
          <w:bCs/>
          <w:sz w:val="24"/>
          <w:szCs w:val="24"/>
          <w:shd w:val="clear" w:color="FFFFFF" w:fill="D9D9D9"/>
        </w:rPr>
      </w:pPr>
    </w:p>
    <w:p w14:paraId="0A75E3A1" w14:textId="77777777" w:rsidR="00BB3966" w:rsidRDefault="00BB3966" w:rsidP="00BB3966">
      <w:pPr>
        <w:spacing w:line="360" w:lineRule="auto"/>
        <w:rPr>
          <w:rFonts w:ascii="宋体" w:hAnsi="宋体" w:cs="宋体"/>
          <w:b/>
          <w:bCs/>
          <w:sz w:val="24"/>
          <w:szCs w:val="24"/>
          <w:shd w:val="clear" w:color="FFFFFF" w:fill="D9D9D9"/>
        </w:rPr>
      </w:pPr>
    </w:p>
    <w:p w14:paraId="67AA5AEC" w14:textId="77777777" w:rsidR="00BB3966" w:rsidRDefault="00BB3966" w:rsidP="00BB3966">
      <w:pPr>
        <w:spacing w:line="360" w:lineRule="auto"/>
        <w:rPr>
          <w:rFonts w:ascii="宋体" w:hAnsi="宋体" w:cs="宋体"/>
          <w:b/>
          <w:bCs/>
          <w:sz w:val="24"/>
          <w:szCs w:val="24"/>
          <w:shd w:val="clear" w:color="FFFFFF" w:fill="D9D9D9"/>
        </w:rPr>
      </w:pPr>
    </w:p>
    <w:p w14:paraId="0D6EFBDC" w14:textId="77777777" w:rsidR="00BB3966" w:rsidRDefault="00BB3966" w:rsidP="00BB3966">
      <w:pPr>
        <w:spacing w:line="360" w:lineRule="auto"/>
        <w:rPr>
          <w:rFonts w:ascii="宋体" w:hAnsi="宋体" w:cs="宋体"/>
          <w:b/>
          <w:bCs/>
          <w:sz w:val="24"/>
          <w:szCs w:val="24"/>
          <w:shd w:val="clear" w:color="FFFFFF" w:fill="D9D9D9"/>
        </w:rPr>
      </w:pPr>
    </w:p>
    <w:p w14:paraId="75C0DE84" w14:textId="77777777" w:rsidR="00BB3966" w:rsidRDefault="00BB3966" w:rsidP="00BB3966">
      <w:pPr>
        <w:spacing w:line="360" w:lineRule="auto"/>
        <w:rPr>
          <w:rFonts w:ascii="宋体" w:hAnsi="宋体" w:cs="宋体"/>
          <w:b/>
          <w:bCs/>
          <w:sz w:val="24"/>
          <w:szCs w:val="24"/>
          <w:shd w:val="clear" w:color="FFFFFF" w:fill="D9D9D9"/>
        </w:rPr>
      </w:pPr>
    </w:p>
    <w:p w14:paraId="0325659E" w14:textId="77777777" w:rsidR="00BB3966" w:rsidRDefault="00BB3966" w:rsidP="00BB3966">
      <w:pPr>
        <w:spacing w:line="360" w:lineRule="auto"/>
        <w:rPr>
          <w:rFonts w:ascii="宋体" w:hAnsi="宋体" w:cs="宋体"/>
          <w:b/>
          <w:bCs/>
          <w:sz w:val="24"/>
          <w:szCs w:val="24"/>
          <w:shd w:val="clear" w:color="FFFFFF" w:fill="D9D9D9"/>
        </w:rPr>
      </w:pPr>
    </w:p>
    <w:p w14:paraId="4CB81505" w14:textId="77777777" w:rsidR="00BB3966" w:rsidRDefault="00BB3966" w:rsidP="00BB3966">
      <w:pPr>
        <w:spacing w:line="360" w:lineRule="auto"/>
        <w:rPr>
          <w:rFonts w:ascii="宋体" w:hAnsi="宋体" w:cs="宋体"/>
          <w:b/>
          <w:bCs/>
          <w:sz w:val="28"/>
          <w:szCs w:val="28"/>
          <w:shd w:val="clear" w:color="FFFFFF" w:fill="D9D9D9"/>
        </w:rPr>
      </w:pPr>
      <w:r>
        <w:rPr>
          <w:rFonts w:ascii="宋体" w:hAnsi="宋体" w:cs="宋体" w:hint="eastAsia"/>
          <w:b/>
          <w:bCs/>
          <w:sz w:val="28"/>
          <w:szCs w:val="28"/>
          <w:shd w:val="clear" w:color="FFFFFF" w:fill="D9D9D9"/>
        </w:rPr>
        <w:lastRenderedPageBreak/>
        <w:t>7</w:t>
      </w:r>
      <w:hyperlink w:anchor="_Toc23018" w:history="1">
        <w:r>
          <w:rPr>
            <w:rFonts w:ascii="宋体" w:hAnsi="宋体" w:cs="宋体" w:hint="eastAsia"/>
            <w:b/>
            <w:bCs/>
            <w:sz w:val="28"/>
            <w:szCs w:val="28"/>
            <w:shd w:val="clear" w:color="FFFFFF" w:fill="D9D9D9"/>
          </w:rPr>
          <w:t>.10 教学单元</w:t>
        </w:r>
      </w:hyperlink>
      <w:r>
        <w:rPr>
          <w:rFonts w:ascii="宋体" w:hAnsi="宋体" w:cs="宋体" w:hint="eastAsia"/>
          <w:b/>
          <w:bCs/>
          <w:sz w:val="28"/>
          <w:szCs w:val="28"/>
          <w:shd w:val="clear" w:color="FFFFFF" w:fill="D9D9D9"/>
        </w:rPr>
        <w:t>十</w:t>
      </w:r>
    </w:p>
    <w:p w14:paraId="4D0B4A9E" w14:textId="77777777" w:rsidR="00BB3966" w:rsidRDefault="00BB3966" w:rsidP="00BB3966">
      <w:pPr>
        <w:spacing w:line="360" w:lineRule="auto"/>
        <w:ind w:firstLineChars="250" w:firstLine="600"/>
        <w:jc w:val="left"/>
        <w:rPr>
          <w:rFonts w:ascii="宋体" w:hAnsi="宋体" w:cs="仿宋"/>
          <w:sz w:val="24"/>
          <w:szCs w:val="24"/>
        </w:rPr>
      </w:pPr>
      <w:r>
        <w:rPr>
          <w:rFonts w:ascii="宋体" w:hAnsi="宋体" w:cs="仿宋" w:hint="eastAsia"/>
          <w:sz w:val="24"/>
          <w:szCs w:val="24"/>
        </w:rPr>
        <w:t>§5-4气相色谱操作条件的选择</w:t>
      </w:r>
    </w:p>
    <w:p w14:paraId="453A6C29" w14:textId="77777777" w:rsidR="00BB3966" w:rsidRDefault="00BB3966" w:rsidP="00BB3966">
      <w:pPr>
        <w:spacing w:line="360" w:lineRule="auto"/>
        <w:ind w:firstLineChars="250" w:firstLine="600"/>
        <w:jc w:val="left"/>
        <w:rPr>
          <w:rFonts w:ascii="宋体" w:hAnsi="宋体" w:cs="仿宋"/>
          <w:sz w:val="24"/>
          <w:szCs w:val="24"/>
        </w:rPr>
      </w:pPr>
      <w:r>
        <w:rPr>
          <w:rFonts w:ascii="宋体" w:hAnsi="宋体" w:cs="仿宋" w:hint="eastAsia"/>
          <w:sz w:val="24"/>
          <w:szCs w:val="24"/>
        </w:rPr>
        <w:t xml:space="preserve">§5-5 色谱定性方法 </w:t>
      </w:r>
    </w:p>
    <w:p w14:paraId="6D5435C9" w14:textId="77777777" w:rsidR="00BB3966" w:rsidRDefault="00BB3966" w:rsidP="00BB3966">
      <w:pPr>
        <w:pStyle w:val="TOC3"/>
        <w:tabs>
          <w:tab w:val="right" w:leader="dot" w:pos="9356"/>
        </w:tabs>
        <w:spacing w:line="360" w:lineRule="auto"/>
        <w:ind w:leftChars="0" w:left="0" w:firstLineChars="250" w:firstLine="600"/>
        <w:rPr>
          <w:rFonts w:ascii="宋体" w:hAnsi="宋体" w:cs="仿宋"/>
          <w:sz w:val="24"/>
          <w:szCs w:val="24"/>
        </w:rPr>
      </w:pPr>
      <w:r>
        <w:rPr>
          <w:rFonts w:ascii="宋体" w:hAnsi="宋体" w:cs="仿宋" w:hint="eastAsia"/>
          <w:sz w:val="24"/>
          <w:szCs w:val="24"/>
        </w:rPr>
        <w:t>§5-6 色谱定量方法</w:t>
      </w:r>
    </w:p>
    <w:p w14:paraId="52A05881"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7.10.1 教学日期</w:t>
        </w:r>
      </w:hyperlink>
    </w:p>
    <w:p w14:paraId="6C7029B2" w14:textId="77777777" w:rsidR="00BB3966" w:rsidRDefault="00BB3966" w:rsidP="00BB3966">
      <w:pPr>
        <w:spacing w:line="360" w:lineRule="auto"/>
        <w:ind w:firstLineChars="250" w:firstLine="600"/>
        <w:rPr>
          <w:rFonts w:ascii="宋体" w:hAnsi="宋体" w:cs="宋体"/>
          <w:sz w:val="24"/>
          <w:szCs w:val="24"/>
          <w:shd w:val="clear" w:color="FFFFFF" w:fill="D9D9D9"/>
        </w:rPr>
      </w:pPr>
      <w:r>
        <w:rPr>
          <w:rFonts w:ascii="宋体" w:hAnsi="宋体" w:cs="宋体" w:hint="eastAsia"/>
          <w:sz w:val="24"/>
          <w:szCs w:val="24"/>
          <w:shd w:val="clear" w:color="FFFFFF" w:fill="D9D9D9"/>
        </w:rPr>
        <w:t>第十次课 ，2学时</w:t>
      </w:r>
    </w:p>
    <w:p w14:paraId="25FC93E4"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7.10.2 教学目标</w:t>
        </w:r>
      </w:hyperlink>
    </w:p>
    <w:p w14:paraId="65C25FFA" w14:textId="77777777" w:rsidR="00BB3966" w:rsidRDefault="00BB3966" w:rsidP="00BB3966">
      <w:pPr>
        <w:spacing w:line="360" w:lineRule="auto"/>
        <w:ind w:firstLineChars="250" w:firstLine="600"/>
        <w:rPr>
          <w:sz w:val="24"/>
          <w:szCs w:val="24"/>
        </w:rPr>
      </w:pPr>
      <w:r>
        <w:rPr>
          <w:rFonts w:ascii="宋体" w:hAnsi="宋体" w:cs="宋体" w:hint="eastAsia"/>
          <w:sz w:val="24"/>
          <w:szCs w:val="24"/>
          <w:shd w:val="clear" w:color="FFFFFF" w:fill="D9D9D9"/>
        </w:rPr>
        <w:t>通过对</w:t>
      </w:r>
      <w:r>
        <w:rPr>
          <w:rFonts w:ascii="宋体" w:hAnsi="宋体" w:cs="仿宋" w:hint="eastAsia"/>
          <w:sz w:val="24"/>
          <w:szCs w:val="24"/>
        </w:rPr>
        <w:t>气相色谱操作条件的选择</w:t>
      </w:r>
      <w:r>
        <w:rPr>
          <w:rFonts w:ascii="宋体" w:hAnsi="宋体" w:cs="宋体" w:hint="eastAsia"/>
          <w:sz w:val="24"/>
          <w:szCs w:val="24"/>
          <w:shd w:val="clear" w:color="FFFFFF" w:fill="D9D9D9"/>
        </w:rPr>
        <w:t>的讲解，使学生了解载气流速、种类等的选用方法，通过对</w:t>
      </w:r>
      <w:r>
        <w:rPr>
          <w:rFonts w:ascii="宋体" w:hAnsi="宋体" w:cs="仿宋" w:hint="eastAsia"/>
          <w:sz w:val="24"/>
          <w:szCs w:val="24"/>
        </w:rPr>
        <w:t>色谱定性定量方法</w:t>
      </w:r>
      <w:r>
        <w:rPr>
          <w:rFonts w:ascii="宋体" w:hAnsi="宋体" w:cs="宋体" w:hint="eastAsia"/>
          <w:sz w:val="24"/>
          <w:szCs w:val="24"/>
          <w:shd w:val="clear" w:color="FFFFFF" w:fill="D9D9D9"/>
        </w:rPr>
        <w:t>的讲解，使学生了解常用的分析方法。</w:t>
      </w:r>
    </w:p>
    <w:p w14:paraId="6CE8E4F7"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7.10.3 教学内容</w:t>
        </w:r>
      </w:hyperlink>
    </w:p>
    <w:p w14:paraId="3DA4CE31" w14:textId="77777777" w:rsidR="00BB3966" w:rsidRDefault="00BB3966" w:rsidP="00BB3966">
      <w:pPr>
        <w:spacing w:line="360" w:lineRule="auto"/>
        <w:ind w:firstLineChars="250" w:firstLine="600"/>
        <w:rPr>
          <w:sz w:val="24"/>
          <w:szCs w:val="24"/>
        </w:rPr>
      </w:pPr>
      <w:r>
        <w:rPr>
          <w:rFonts w:ascii="宋体" w:hAnsi="宋体" w:cs="宋体" w:hint="eastAsia"/>
          <w:sz w:val="24"/>
          <w:szCs w:val="24"/>
          <w:shd w:val="clear" w:color="FFFFFF" w:fill="D9D9D9"/>
        </w:rPr>
        <w:t>教学内容包括</w:t>
      </w:r>
      <w:r>
        <w:rPr>
          <w:rFonts w:ascii="宋体" w:hAnsi="宋体" w:cs="宋体" w:hint="eastAsia"/>
          <w:bCs/>
          <w:sz w:val="24"/>
          <w:szCs w:val="24"/>
          <w:shd w:val="clear" w:color="FFFFFF" w:fill="D9D9D9"/>
        </w:rPr>
        <w:t>气相色谱操作条件的选择，如</w:t>
      </w:r>
      <w:r>
        <w:rPr>
          <w:rFonts w:ascii="宋体" w:hAnsi="宋体" w:cs="宋体" w:hint="eastAsia"/>
          <w:sz w:val="24"/>
          <w:szCs w:val="24"/>
          <w:shd w:val="clear" w:color="FFFFFF" w:fill="D9D9D9"/>
        </w:rPr>
        <w:t>载气流速、</w:t>
      </w:r>
      <w:r>
        <w:rPr>
          <w:rFonts w:ascii="宋体" w:hAnsi="宋体" w:cs="宋体" w:hint="eastAsia"/>
          <w:bCs/>
          <w:sz w:val="24"/>
          <w:szCs w:val="24"/>
          <w:shd w:val="clear" w:color="FFFFFF" w:fill="D9D9D9"/>
        </w:rPr>
        <w:t>载气种类、柱温、进样时间、进样量、气化温度、柱长等的选择；色谱定性方法，如将已知物直接和未知物对照进行定性、 利用文献的保留数据进行定性、利用经验规律定性、 与化学方法结合定性、与其它仪器连用进行定性等；色谱定量分析步骤，测峰面积A</w:t>
      </w:r>
      <w:r>
        <w:rPr>
          <w:rFonts w:ascii="宋体" w:hAnsi="宋体" w:cs="宋体" w:hint="eastAsia"/>
          <w:bCs/>
          <w:sz w:val="24"/>
          <w:szCs w:val="24"/>
          <w:shd w:val="clear" w:color="FFFFFF" w:fill="D9D9D9"/>
          <w:vertAlign w:val="subscript"/>
        </w:rPr>
        <w:t xml:space="preserve">i  </w:t>
      </w:r>
      <w:r>
        <w:rPr>
          <w:rFonts w:ascii="宋体" w:hAnsi="宋体" w:cs="宋体" w:hint="eastAsia"/>
          <w:bCs/>
          <w:sz w:val="24"/>
          <w:szCs w:val="24"/>
          <w:shd w:val="clear" w:color="FFFFFF" w:fill="D9D9D9"/>
        </w:rPr>
        <w:t>-- 求定量校正因子f</w:t>
      </w:r>
      <w:r>
        <w:rPr>
          <w:rFonts w:ascii="宋体" w:hAnsi="宋体" w:cs="宋体" w:hint="eastAsia"/>
          <w:bCs/>
          <w:sz w:val="24"/>
          <w:szCs w:val="24"/>
          <w:shd w:val="clear" w:color="FFFFFF" w:fill="D9D9D9"/>
          <w:vertAlign w:val="subscript"/>
        </w:rPr>
        <w:t xml:space="preserve">i </w:t>
      </w:r>
      <w:r>
        <w:rPr>
          <w:rFonts w:ascii="宋体" w:hAnsi="宋体" w:cs="宋体" w:hint="eastAsia"/>
          <w:bCs/>
          <w:sz w:val="24"/>
          <w:szCs w:val="24"/>
          <w:shd w:val="clear" w:color="FFFFFF" w:fill="D9D9D9"/>
        </w:rPr>
        <w:t>--正确地选用定量计算方法，色谱定量分析方法，归一化法</w:t>
      </w:r>
      <w:r>
        <w:rPr>
          <w:rFonts w:ascii="宋体" w:hAnsi="宋体" w:cs="宋体"/>
          <w:bCs/>
          <w:sz w:val="24"/>
          <w:szCs w:val="24"/>
          <w:shd w:val="clear" w:color="FFFFFF" w:fill="D9D9D9"/>
        </w:rPr>
        <w:t xml:space="preserve"> </w:t>
      </w:r>
      <w:r>
        <w:rPr>
          <w:rFonts w:ascii="宋体" w:hAnsi="宋体" w:cs="宋体" w:hint="eastAsia"/>
          <w:bCs/>
          <w:sz w:val="24"/>
          <w:szCs w:val="24"/>
          <w:shd w:val="clear" w:color="FFFFFF" w:fill="D9D9D9"/>
        </w:rPr>
        <w:t>、内标法</w:t>
      </w:r>
      <w:r>
        <w:rPr>
          <w:rFonts w:ascii="宋体" w:hAnsi="宋体" w:cs="宋体"/>
          <w:bCs/>
          <w:sz w:val="24"/>
          <w:szCs w:val="24"/>
          <w:shd w:val="clear" w:color="FFFFFF" w:fill="D9D9D9"/>
        </w:rPr>
        <w:t xml:space="preserve"> </w:t>
      </w:r>
      <w:r>
        <w:rPr>
          <w:rFonts w:ascii="宋体" w:hAnsi="宋体" w:cs="宋体" w:hint="eastAsia"/>
          <w:bCs/>
          <w:sz w:val="24"/>
          <w:szCs w:val="24"/>
          <w:shd w:val="clear" w:color="FFFFFF" w:fill="D9D9D9"/>
        </w:rPr>
        <w:t>、外标法</w:t>
      </w:r>
      <w:r>
        <w:rPr>
          <w:rFonts w:ascii="宋体" w:hAnsi="宋体" w:cs="宋体"/>
          <w:bCs/>
          <w:sz w:val="24"/>
          <w:szCs w:val="24"/>
          <w:shd w:val="clear" w:color="FFFFFF" w:fill="D9D9D9"/>
        </w:rPr>
        <w:t xml:space="preserve"> </w:t>
      </w:r>
      <w:r>
        <w:rPr>
          <w:rFonts w:ascii="宋体" w:hAnsi="宋体" w:cs="宋体" w:hint="eastAsia"/>
          <w:bCs/>
          <w:sz w:val="24"/>
          <w:szCs w:val="24"/>
          <w:shd w:val="clear" w:color="FFFFFF" w:fill="D9D9D9"/>
        </w:rPr>
        <w:t>。</w:t>
      </w:r>
      <w:r>
        <w:rPr>
          <w:rFonts w:hint="eastAsia"/>
          <w:sz w:val="24"/>
          <w:szCs w:val="24"/>
          <w:shd w:val="clear" w:color="FFFFFF" w:fill="D9D9D9"/>
        </w:rPr>
        <w:t>重点：</w:t>
      </w:r>
      <w:r>
        <w:rPr>
          <w:rFonts w:ascii="宋体" w:hAnsi="宋体" w:cs="宋体" w:hint="eastAsia"/>
          <w:sz w:val="24"/>
          <w:szCs w:val="24"/>
          <w:shd w:val="clear" w:color="FFFFFF" w:fill="D9D9D9"/>
        </w:rPr>
        <w:t>载气流速</w:t>
      </w:r>
      <w:r>
        <w:rPr>
          <w:rFonts w:ascii="宋体" w:hAnsi="宋体" w:cs="宋体" w:hint="eastAsia"/>
          <w:bCs/>
          <w:sz w:val="24"/>
          <w:szCs w:val="24"/>
          <w:shd w:val="clear" w:color="FFFFFF" w:fill="D9D9D9"/>
        </w:rPr>
        <w:t>的选择；将已知物直接和未知物对照进行定性 ，利用文献的保留数据进行定性；定量校正因子f</w:t>
      </w:r>
      <w:r>
        <w:rPr>
          <w:rFonts w:ascii="宋体" w:hAnsi="宋体" w:cs="宋体" w:hint="eastAsia"/>
          <w:bCs/>
          <w:sz w:val="24"/>
          <w:szCs w:val="24"/>
          <w:shd w:val="clear" w:color="FFFFFF" w:fill="D9D9D9"/>
          <w:vertAlign w:val="subscript"/>
        </w:rPr>
        <w:t>i</w:t>
      </w:r>
      <w:r>
        <w:rPr>
          <w:rFonts w:ascii="宋体" w:hAnsi="宋体" w:cs="宋体" w:hint="eastAsia"/>
          <w:bCs/>
          <w:sz w:val="24"/>
          <w:szCs w:val="24"/>
          <w:shd w:val="clear" w:color="FFFFFF" w:fill="D9D9D9"/>
        </w:rPr>
        <w:t>，内标法。</w:t>
      </w:r>
      <w:r>
        <w:rPr>
          <w:rFonts w:hint="eastAsia"/>
          <w:sz w:val="24"/>
          <w:szCs w:val="24"/>
          <w:shd w:val="clear" w:color="FFFFFF" w:fill="D9D9D9"/>
        </w:rPr>
        <w:t>难点：依据速率理论选择</w:t>
      </w:r>
      <w:r>
        <w:rPr>
          <w:rFonts w:ascii="宋体" w:hAnsi="宋体" w:cs="仿宋" w:hint="eastAsia"/>
          <w:sz w:val="24"/>
          <w:szCs w:val="24"/>
        </w:rPr>
        <w:t>气相色谱操作条件，</w:t>
      </w:r>
      <w:r>
        <w:rPr>
          <w:rFonts w:ascii="宋体" w:hAnsi="宋体" w:cs="宋体" w:hint="eastAsia"/>
          <w:bCs/>
          <w:sz w:val="24"/>
          <w:szCs w:val="24"/>
          <w:shd w:val="clear" w:color="FFFFFF" w:fill="D9D9D9"/>
        </w:rPr>
        <w:t>定量校正因子f</w:t>
      </w:r>
      <w:r>
        <w:rPr>
          <w:rFonts w:ascii="宋体" w:hAnsi="宋体" w:cs="宋体" w:hint="eastAsia"/>
          <w:bCs/>
          <w:sz w:val="24"/>
          <w:szCs w:val="24"/>
          <w:shd w:val="clear" w:color="FFFFFF" w:fill="D9D9D9"/>
          <w:vertAlign w:val="subscript"/>
        </w:rPr>
        <w:t>i</w:t>
      </w:r>
      <w:r>
        <w:rPr>
          <w:rFonts w:ascii="宋体" w:hAnsi="宋体" w:cs="仿宋" w:hint="eastAsia"/>
          <w:sz w:val="24"/>
          <w:szCs w:val="24"/>
        </w:rPr>
        <w:t>。</w:t>
      </w:r>
    </w:p>
    <w:p w14:paraId="76870E61"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7.10.4 教学过程</w:t>
        </w:r>
      </w:hyperlink>
    </w:p>
    <w:p w14:paraId="363FA49D" w14:textId="77777777" w:rsidR="00BB3966" w:rsidRDefault="00BB3966" w:rsidP="00BB3966">
      <w:pPr>
        <w:spacing w:line="360" w:lineRule="auto"/>
        <w:ind w:firstLineChars="200" w:firstLine="480"/>
        <w:jc w:val="left"/>
        <w:rPr>
          <w:rFonts w:ascii="宋体" w:hAnsi="宋体" w:cs="宋体"/>
          <w:bCs/>
          <w:sz w:val="24"/>
          <w:szCs w:val="24"/>
          <w:shd w:val="clear" w:color="FFFFFF" w:fill="D9D9D9"/>
        </w:rPr>
      </w:pPr>
      <w:r>
        <w:rPr>
          <w:rFonts w:ascii="宋体" w:hAnsi="宋体" w:cs="宋体" w:hint="eastAsia"/>
          <w:sz w:val="24"/>
          <w:szCs w:val="24"/>
          <w:shd w:val="clear" w:color="FFFFFF" w:fill="D9D9D9"/>
        </w:rPr>
        <w:t>（1）</w:t>
      </w:r>
      <w:r>
        <w:rPr>
          <w:rFonts w:ascii="宋体" w:hAnsi="宋体" w:cs="宋体" w:hint="eastAsia"/>
          <w:bCs/>
          <w:sz w:val="24"/>
          <w:szCs w:val="24"/>
          <w:shd w:val="clear" w:color="FFFFFF" w:fill="D9D9D9"/>
        </w:rPr>
        <w:t>气相色谱操作条件的选择</w:t>
      </w:r>
    </w:p>
    <w:p w14:paraId="429ADACD" w14:textId="77777777" w:rsidR="00BB3966" w:rsidRDefault="00BB3966" w:rsidP="00BB3966">
      <w:pPr>
        <w:spacing w:line="360" w:lineRule="auto"/>
        <w:ind w:firstLineChars="200" w:firstLine="480"/>
        <w:jc w:val="left"/>
        <w:rPr>
          <w:rFonts w:ascii="宋体" w:hAnsi="宋体" w:cs="宋体"/>
          <w:bCs/>
          <w:sz w:val="24"/>
          <w:szCs w:val="24"/>
          <w:shd w:val="clear" w:color="FFFFFF" w:fill="D9D9D9"/>
        </w:rPr>
      </w:pPr>
      <w:r>
        <w:rPr>
          <w:rFonts w:ascii="宋体" w:hAnsi="宋体" w:cs="宋体" w:hint="eastAsia"/>
          <w:bCs/>
          <w:sz w:val="24"/>
          <w:szCs w:val="24"/>
          <w:shd w:val="clear" w:color="FFFFFF" w:fill="D9D9D9"/>
        </w:rPr>
        <w:t xml:space="preserve">  </w:t>
      </w:r>
      <w:r>
        <w:rPr>
          <w:rFonts w:ascii="宋体" w:hAnsi="宋体" w:cs="宋体" w:hint="eastAsia"/>
          <w:sz w:val="24"/>
          <w:szCs w:val="24"/>
          <w:shd w:val="clear" w:color="FFFFFF" w:fill="D9D9D9"/>
        </w:rPr>
        <w:t>载气流速（依据速率理论范氏方程，求出最佳流速）、</w:t>
      </w:r>
      <w:r>
        <w:rPr>
          <w:rFonts w:ascii="宋体" w:hAnsi="宋体" w:cs="宋体" w:hint="eastAsia"/>
          <w:bCs/>
          <w:sz w:val="24"/>
          <w:szCs w:val="24"/>
          <w:shd w:val="clear" w:color="FFFFFF" w:fill="D9D9D9"/>
        </w:rPr>
        <w:t>载气种类、柱温、进样时间、进样量、气化温度、柱长等的选择；</w:t>
      </w:r>
    </w:p>
    <w:p w14:paraId="49C8B40D" w14:textId="77777777" w:rsidR="00BB3966" w:rsidRDefault="00BB3966" w:rsidP="00BB3966">
      <w:pPr>
        <w:spacing w:line="360" w:lineRule="auto"/>
        <w:ind w:firstLineChars="200" w:firstLine="480"/>
        <w:jc w:val="left"/>
        <w:rPr>
          <w:rFonts w:ascii="宋体" w:hAnsi="宋体" w:cs="宋体"/>
          <w:bCs/>
          <w:sz w:val="24"/>
          <w:szCs w:val="24"/>
          <w:shd w:val="clear" w:color="FFFFFF" w:fill="D9D9D9"/>
        </w:rPr>
      </w:pPr>
      <w:r>
        <w:rPr>
          <w:rFonts w:ascii="宋体" w:hAnsi="宋体" w:cs="宋体" w:hint="eastAsia"/>
          <w:bCs/>
          <w:sz w:val="24"/>
          <w:szCs w:val="24"/>
          <w:shd w:val="clear" w:color="FFFFFF" w:fill="D9D9D9"/>
        </w:rPr>
        <w:t>（2）色谱定性方法</w:t>
      </w:r>
    </w:p>
    <w:p w14:paraId="33B03ECD" w14:textId="77777777" w:rsidR="00BB3966" w:rsidRDefault="00BB3966" w:rsidP="00BB3966">
      <w:pPr>
        <w:spacing w:line="360" w:lineRule="auto"/>
        <w:ind w:firstLineChars="200" w:firstLine="480"/>
        <w:jc w:val="left"/>
        <w:rPr>
          <w:rFonts w:ascii="宋体" w:hAnsi="宋体" w:cs="宋体"/>
          <w:bCs/>
          <w:sz w:val="24"/>
          <w:szCs w:val="24"/>
          <w:shd w:val="clear" w:color="FFFFFF" w:fill="D9D9D9"/>
        </w:rPr>
      </w:pPr>
      <w:r>
        <w:rPr>
          <w:rFonts w:ascii="宋体" w:hAnsi="宋体" w:cs="宋体" w:hint="eastAsia"/>
          <w:bCs/>
          <w:sz w:val="24"/>
          <w:szCs w:val="24"/>
          <w:shd w:val="clear" w:color="FFFFFF" w:fill="D9D9D9"/>
        </w:rPr>
        <w:t>将已知物直接和未知物对照进行定性、利用文献的保留数据进行定性、利用经验规律定性、与化学方法结合定性、与其它仪器连用进行定性等；</w:t>
      </w:r>
    </w:p>
    <w:p w14:paraId="0B65FD6A" w14:textId="77777777" w:rsidR="00BB3966" w:rsidRDefault="00BB3966" w:rsidP="00BB3966">
      <w:pPr>
        <w:spacing w:line="360" w:lineRule="auto"/>
        <w:ind w:firstLineChars="200" w:firstLine="480"/>
        <w:jc w:val="left"/>
        <w:rPr>
          <w:rFonts w:ascii="宋体" w:hAnsi="宋体" w:cs="宋体"/>
          <w:bCs/>
          <w:sz w:val="24"/>
          <w:szCs w:val="24"/>
          <w:shd w:val="clear" w:color="FFFFFF" w:fill="D9D9D9"/>
        </w:rPr>
      </w:pPr>
      <w:r>
        <w:rPr>
          <w:rFonts w:ascii="宋体" w:hAnsi="宋体" w:cs="宋体" w:hint="eastAsia"/>
          <w:bCs/>
          <w:sz w:val="24"/>
          <w:szCs w:val="24"/>
          <w:shd w:val="clear" w:color="FFFFFF" w:fill="D9D9D9"/>
        </w:rPr>
        <w:t>（3）色谱定量分析方法</w:t>
      </w:r>
    </w:p>
    <w:p w14:paraId="62B79529" w14:textId="77777777" w:rsidR="00BB3966" w:rsidRDefault="00BB3966" w:rsidP="00BB3966">
      <w:pPr>
        <w:spacing w:line="360" w:lineRule="auto"/>
        <w:ind w:firstLineChars="200" w:firstLine="480"/>
        <w:jc w:val="left"/>
        <w:rPr>
          <w:rFonts w:ascii="宋体" w:hAnsi="宋体" w:cs="宋体"/>
          <w:bCs/>
          <w:sz w:val="24"/>
          <w:szCs w:val="24"/>
          <w:shd w:val="clear" w:color="FFFFFF" w:fill="D9D9D9"/>
        </w:rPr>
      </w:pPr>
      <w:r>
        <w:rPr>
          <w:rFonts w:ascii="宋体" w:hAnsi="宋体" w:cs="宋体" w:hint="eastAsia"/>
          <w:bCs/>
          <w:sz w:val="24"/>
          <w:szCs w:val="24"/>
          <w:shd w:val="clear" w:color="FFFFFF" w:fill="D9D9D9"/>
        </w:rPr>
        <w:t>色谱定量分析步骤，测峰面积A</w:t>
      </w:r>
      <w:r>
        <w:rPr>
          <w:rFonts w:ascii="宋体" w:hAnsi="宋体" w:cs="宋体" w:hint="eastAsia"/>
          <w:bCs/>
          <w:sz w:val="24"/>
          <w:szCs w:val="24"/>
          <w:shd w:val="clear" w:color="FFFFFF" w:fill="D9D9D9"/>
          <w:vertAlign w:val="subscript"/>
        </w:rPr>
        <w:t xml:space="preserve">i  </w:t>
      </w:r>
      <w:r>
        <w:rPr>
          <w:rFonts w:ascii="宋体" w:hAnsi="宋体" w:cs="宋体" w:hint="eastAsia"/>
          <w:bCs/>
          <w:sz w:val="24"/>
          <w:szCs w:val="24"/>
          <w:shd w:val="clear" w:color="FFFFFF" w:fill="D9D9D9"/>
        </w:rPr>
        <w:t>-- 求定量校正因子f</w:t>
      </w:r>
      <w:r>
        <w:rPr>
          <w:rFonts w:ascii="宋体" w:hAnsi="宋体" w:cs="宋体" w:hint="eastAsia"/>
          <w:bCs/>
          <w:sz w:val="24"/>
          <w:szCs w:val="24"/>
          <w:shd w:val="clear" w:color="FFFFFF" w:fill="D9D9D9"/>
          <w:vertAlign w:val="subscript"/>
        </w:rPr>
        <w:t xml:space="preserve">i </w:t>
      </w:r>
      <w:r>
        <w:rPr>
          <w:rFonts w:ascii="宋体" w:hAnsi="宋体" w:cs="宋体" w:hint="eastAsia"/>
          <w:bCs/>
          <w:sz w:val="24"/>
          <w:szCs w:val="24"/>
          <w:shd w:val="clear" w:color="FFFFFF" w:fill="D9D9D9"/>
        </w:rPr>
        <w:t>--正确地选用定量计算方法。为何要测定定量校正因子？</w:t>
      </w:r>
    </w:p>
    <w:p w14:paraId="37E234F0"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bCs/>
          <w:sz w:val="24"/>
          <w:szCs w:val="24"/>
          <w:shd w:val="clear" w:color="FFFFFF" w:fill="D9D9D9"/>
        </w:rPr>
        <w:t>色谱定量分析方法，归一化法</w:t>
      </w:r>
      <w:r>
        <w:rPr>
          <w:rFonts w:ascii="宋体" w:hAnsi="宋体" w:cs="宋体"/>
          <w:bCs/>
          <w:sz w:val="24"/>
          <w:szCs w:val="24"/>
          <w:shd w:val="clear" w:color="FFFFFF" w:fill="D9D9D9"/>
        </w:rPr>
        <w:t xml:space="preserve"> </w:t>
      </w:r>
      <w:r>
        <w:rPr>
          <w:rFonts w:ascii="宋体" w:hAnsi="宋体" w:cs="宋体" w:hint="eastAsia"/>
          <w:bCs/>
          <w:sz w:val="24"/>
          <w:szCs w:val="24"/>
          <w:shd w:val="clear" w:color="FFFFFF" w:fill="D9D9D9"/>
        </w:rPr>
        <w:t>、内标法</w:t>
      </w:r>
      <w:r>
        <w:rPr>
          <w:rFonts w:ascii="宋体" w:hAnsi="宋体" w:cs="宋体"/>
          <w:bCs/>
          <w:sz w:val="24"/>
          <w:szCs w:val="24"/>
          <w:shd w:val="clear" w:color="FFFFFF" w:fill="D9D9D9"/>
        </w:rPr>
        <w:t xml:space="preserve"> </w:t>
      </w:r>
      <w:r>
        <w:rPr>
          <w:rFonts w:ascii="宋体" w:hAnsi="宋体" w:cs="宋体" w:hint="eastAsia"/>
          <w:bCs/>
          <w:sz w:val="24"/>
          <w:szCs w:val="24"/>
          <w:shd w:val="clear" w:color="FFFFFF" w:fill="D9D9D9"/>
        </w:rPr>
        <w:t>、外标法。</w:t>
      </w:r>
    </w:p>
    <w:p w14:paraId="7C15BC5E"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lastRenderedPageBreak/>
        <w:t xml:space="preserve">（4）小结，布置课后作业，复习提示，预习提示。 </w:t>
      </w:r>
    </w:p>
    <w:p w14:paraId="68E8528A"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7.10.5 教学方法</w:t>
        </w:r>
      </w:hyperlink>
    </w:p>
    <w:p w14:paraId="33B363A8"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以课堂讲授为主，采用多媒体教学，教学过程穿插对学生提问，讲解一些例题，对于某些具体的分析方法做视频演示。在课堂讲授中注重联系实际，以提升学生的学习兴趣，加强教学效果。</w:t>
      </w:r>
    </w:p>
    <w:p w14:paraId="0402F09D" w14:textId="77777777" w:rsidR="00BB3966" w:rsidRDefault="008606FD" w:rsidP="00BB3966">
      <w:pPr>
        <w:pStyle w:val="TOC3"/>
        <w:tabs>
          <w:tab w:val="right" w:leader="dot" w:pos="9356"/>
        </w:tabs>
        <w:spacing w:line="360" w:lineRule="auto"/>
        <w:ind w:leftChars="0" w:left="0"/>
        <w:rPr>
          <w:rFonts w:ascii="宋体" w:hAnsi="宋体" w:cs="宋体"/>
          <w:color w:val="0070C0"/>
          <w:sz w:val="24"/>
          <w:szCs w:val="24"/>
          <w:shd w:val="clear" w:color="FFFFFF" w:fill="D9D9D9"/>
        </w:rPr>
      </w:pPr>
      <w:hyperlink w:anchor="_Toc21320" w:history="1">
        <w:r w:rsidR="00BB3966">
          <w:rPr>
            <w:rFonts w:ascii="宋体" w:hAnsi="宋体" w:cs="宋体" w:hint="eastAsia"/>
            <w:sz w:val="24"/>
            <w:szCs w:val="24"/>
            <w:shd w:val="clear" w:color="FFFFFF" w:fill="D9D9D9"/>
          </w:rPr>
          <w:t>7.10.6 作业安排</w:t>
        </w:r>
      </w:hyperlink>
    </w:p>
    <w:p w14:paraId="7FD55C92"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简述：</w:t>
      </w:r>
    </w:p>
    <w:p w14:paraId="374D4D51" w14:textId="77777777" w:rsidR="00BB3966" w:rsidRDefault="00BB3966" w:rsidP="00BB3966">
      <w:pPr>
        <w:spacing w:line="360" w:lineRule="auto"/>
        <w:ind w:firstLineChars="150" w:firstLine="360"/>
        <w:rPr>
          <w:rFonts w:ascii="宋体" w:hAnsi="宋体" w:cs="宋体"/>
          <w:sz w:val="24"/>
          <w:szCs w:val="24"/>
        </w:rPr>
      </w:pPr>
      <w:r>
        <w:rPr>
          <w:rFonts w:ascii="宋体" w:hAnsi="宋体" w:cs="宋体" w:hint="eastAsia"/>
          <w:sz w:val="24"/>
          <w:szCs w:val="24"/>
        </w:rPr>
        <w:t>（1）色谱定性的依据是什么?主要有那些定性方法?</w:t>
      </w:r>
    </w:p>
    <w:p w14:paraId="2B9BF511" w14:textId="77777777" w:rsidR="00BB3966" w:rsidRDefault="00BB3966" w:rsidP="00BB3966">
      <w:pPr>
        <w:spacing w:line="360" w:lineRule="auto"/>
        <w:ind w:firstLineChars="150" w:firstLine="360"/>
        <w:rPr>
          <w:rFonts w:ascii="宋体" w:hAnsi="宋体" w:cs="宋体"/>
          <w:sz w:val="24"/>
          <w:szCs w:val="24"/>
        </w:rPr>
      </w:pPr>
      <w:r>
        <w:rPr>
          <w:rFonts w:ascii="宋体" w:hAnsi="宋体" w:cs="宋体" w:hint="eastAsia"/>
          <w:sz w:val="24"/>
          <w:szCs w:val="24"/>
        </w:rPr>
        <w:t>（2）有哪些常用的色谱定量方法?</w:t>
      </w:r>
    </w:p>
    <w:p w14:paraId="19156272" w14:textId="77777777" w:rsidR="00BB3966" w:rsidRDefault="00BB3966" w:rsidP="00BB3966">
      <w:pPr>
        <w:spacing w:line="360" w:lineRule="auto"/>
        <w:ind w:firstLineChars="200" w:firstLine="480"/>
        <w:rPr>
          <w:rFonts w:ascii="宋体" w:hAnsi="宋体" w:cs="宋体"/>
          <w:sz w:val="24"/>
          <w:szCs w:val="24"/>
        </w:rPr>
      </w:pPr>
      <w:r>
        <w:rPr>
          <w:rFonts w:ascii="宋体" w:hAnsi="宋体" w:cs="宋体" w:hint="eastAsia"/>
          <w:sz w:val="24"/>
          <w:szCs w:val="24"/>
        </w:rPr>
        <w:t>计算题：</w:t>
      </w:r>
    </w:p>
    <w:p w14:paraId="646E7E03" w14:textId="77777777" w:rsidR="00BB3966" w:rsidRDefault="00BB3966" w:rsidP="00BB3966">
      <w:pPr>
        <w:spacing w:line="360" w:lineRule="auto"/>
        <w:ind w:firstLineChars="150" w:firstLine="360"/>
        <w:rPr>
          <w:rFonts w:ascii="宋体" w:hAnsi="宋体" w:cs="宋体"/>
          <w:sz w:val="24"/>
          <w:szCs w:val="24"/>
        </w:rPr>
      </w:pPr>
      <w:r>
        <w:rPr>
          <w:rFonts w:ascii="宋体" w:hAnsi="宋体" w:cs="宋体" w:hint="eastAsia"/>
          <w:sz w:val="24"/>
          <w:szCs w:val="24"/>
        </w:rPr>
        <w:t>（1)在一根2 m长的色谱柱上,分析一个混合物,得到以下数据:苯、甲苯、及乙苯的保留时间分别为1’20"(表示1分20秒), 2</w:t>
      </w:r>
      <w:r>
        <w:rPr>
          <w:rFonts w:ascii="宋体" w:hAnsi="宋体" w:cs="宋体"/>
          <w:sz w:val="24"/>
          <w:szCs w:val="24"/>
        </w:rPr>
        <w:t>’</w:t>
      </w:r>
      <w:r>
        <w:rPr>
          <w:rFonts w:ascii="宋体" w:hAnsi="宋体" w:cs="宋体" w:hint="eastAsia"/>
          <w:sz w:val="24"/>
          <w:szCs w:val="24"/>
        </w:rPr>
        <w:t>2"及3’1"；半峰宽为0.211cm, 0.291cm, 0.409cm，已知记录纸速为1200mm.h</w:t>
      </w:r>
      <w:r>
        <w:rPr>
          <w:rFonts w:ascii="宋体" w:hAnsi="宋体" w:cs="宋体" w:hint="eastAsia"/>
          <w:sz w:val="24"/>
          <w:szCs w:val="24"/>
          <w:vertAlign w:val="superscript"/>
        </w:rPr>
        <w:t>-1</w:t>
      </w:r>
      <w:r>
        <w:rPr>
          <w:rFonts w:ascii="宋体" w:hAnsi="宋体" w:cs="宋体" w:hint="eastAsia"/>
          <w:sz w:val="24"/>
          <w:szCs w:val="24"/>
        </w:rPr>
        <w:t>, 求色谱柱对每种组分的理论塔板数及塔板高度。</w:t>
      </w:r>
    </w:p>
    <w:p w14:paraId="7DE527AE" w14:textId="77777777" w:rsidR="00BB3966" w:rsidRDefault="00BB3966" w:rsidP="00BB3966">
      <w:pPr>
        <w:spacing w:line="360" w:lineRule="auto"/>
        <w:ind w:firstLineChars="150" w:firstLine="360"/>
        <w:rPr>
          <w:rFonts w:ascii="宋体" w:hAnsi="宋体" w:cs="宋体"/>
          <w:sz w:val="24"/>
          <w:szCs w:val="24"/>
        </w:rPr>
      </w:pPr>
      <w:r>
        <w:rPr>
          <w:rFonts w:ascii="宋体" w:hAnsi="宋体" w:cs="宋体" w:hint="eastAsia"/>
          <w:sz w:val="24"/>
          <w:szCs w:val="24"/>
        </w:rPr>
        <w:t>（2)分析某种试样时，两个组分的相对保留值r21=1.11,  柱的有效塔板高度H=1mm，需要多长的色谱柱才能完全分离？</w:t>
      </w:r>
    </w:p>
    <w:p w14:paraId="5B30424F"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7.10.7 课前准备情况</w:t>
        </w:r>
      </w:hyperlink>
    </w:p>
    <w:p w14:paraId="656CB387"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课前预习参考资料，带上教材、课堂记录本及记录笔到教室上课。</w:t>
      </w:r>
    </w:p>
    <w:p w14:paraId="1630324A"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7.10.8 参考资料</w:t>
        </w:r>
      </w:hyperlink>
    </w:p>
    <w:p w14:paraId="5205F81B"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[1] 朱明华，胡坪</w:t>
      </w:r>
      <w:r>
        <w:rPr>
          <w:rFonts w:ascii="宋体" w:hAnsi="宋体" w:cs="宋体" w:hint="eastAsia"/>
          <w:kern w:val="21"/>
          <w:sz w:val="24"/>
          <w:szCs w:val="24"/>
          <w:shd w:val="clear" w:color="FFFFFF" w:fill="D9D9D9"/>
        </w:rPr>
        <w:t>.仪器分析</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.北京：高等教育版社</w:t>
      </w:r>
      <w:r>
        <w:rPr>
          <w:rFonts w:ascii="宋体" w:hAnsi="宋体" w:cs="宋体" w:hint="eastAsia"/>
          <w:sz w:val="24"/>
          <w:szCs w:val="24"/>
          <w:shd w:val="clear" w:color="FFFFFF" w:fill="D9D9D9"/>
        </w:rPr>
        <w:t>,2008: 17-60</w:t>
      </w:r>
    </w:p>
    <w:p w14:paraId="4A0BF8A1" w14:textId="77777777" w:rsidR="00BB3966" w:rsidRDefault="00BB3966" w:rsidP="00BB3966">
      <w:pPr>
        <w:rPr>
          <w:rFonts w:ascii="宋体" w:hAnsi="宋体" w:cs="宋体"/>
          <w:b/>
          <w:bCs/>
          <w:sz w:val="28"/>
          <w:szCs w:val="28"/>
          <w:shd w:val="clear" w:color="FFFFFF" w:fill="D9D9D9"/>
        </w:rPr>
      </w:pPr>
    </w:p>
    <w:p w14:paraId="484E03A4" w14:textId="77777777" w:rsidR="00BB3966" w:rsidRDefault="00BB3966" w:rsidP="00BB3966">
      <w:pPr>
        <w:rPr>
          <w:rFonts w:ascii="宋体" w:hAnsi="宋体" w:cs="宋体"/>
          <w:b/>
          <w:bCs/>
          <w:sz w:val="28"/>
          <w:szCs w:val="28"/>
          <w:shd w:val="clear" w:color="FFFFFF" w:fill="D9D9D9"/>
        </w:rPr>
      </w:pPr>
    </w:p>
    <w:p w14:paraId="73EE8B88" w14:textId="77777777" w:rsidR="00BB3966" w:rsidRDefault="00BB3966" w:rsidP="00BB3966">
      <w:pPr>
        <w:rPr>
          <w:rFonts w:ascii="宋体" w:hAnsi="宋体" w:cs="宋体"/>
          <w:b/>
          <w:bCs/>
          <w:sz w:val="28"/>
          <w:szCs w:val="28"/>
          <w:shd w:val="clear" w:color="FFFFFF" w:fill="D9D9D9"/>
        </w:rPr>
      </w:pPr>
    </w:p>
    <w:p w14:paraId="216BE242" w14:textId="77777777" w:rsidR="00BB3966" w:rsidRDefault="00BB3966" w:rsidP="00BB3966">
      <w:pPr>
        <w:rPr>
          <w:rFonts w:ascii="宋体" w:hAnsi="宋体" w:cs="宋体"/>
          <w:b/>
          <w:bCs/>
          <w:sz w:val="28"/>
          <w:szCs w:val="28"/>
          <w:shd w:val="clear" w:color="FFFFFF" w:fill="D9D9D9"/>
        </w:rPr>
      </w:pPr>
    </w:p>
    <w:p w14:paraId="42D3CF93" w14:textId="77777777" w:rsidR="00BB3966" w:rsidRDefault="00BB3966" w:rsidP="00BB3966">
      <w:pPr>
        <w:rPr>
          <w:rFonts w:ascii="宋体" w:hAnsi="宋体" w:cs="宋体"/>
          <w:b/>
          <w:bCs/>
          <w:sz w:val="28"/>
          <w:szCs w:val="28"/>
          <w:shd w:val="clear" w:color="FFFFFF" w:fill="D9D9D9"/>
        </w:rPr>
      </w:pPr>
    </w:p>
    <w:p w14:paraId="52CF0CD3" w14:textId="77777777" w:rsidR="00BB3966" w:rsidRDefault="00BB3966" w:rsidP="00BB3966">
      <w:pPr>
        <w:rPr>
          <w:rFonts w:ascii="宋体" w:hAnsi="宋体" w:cs="宋体"/>
          <w:b/>
          <w:bCs/>
          <w:sz w:val="28"/>
          <w:szCs w:val="28"/>
          <w:shd w:val="clear" w:color="FFFFFF" w:fill="D9D9D9"/>
        </w:rPr>
      </w:pPr>
    </w:p>
    <w:p w14:paraId="6C2BCCFF" w14:textId="77777777" w:rsidR="00BB3966" w:rsidRDefault="00BB3966" w:rsidP="00BB3966">
      <w:pPr>
        <w:rPr>
          <w:rFonts w:ascii="宋体" w:hAnsi="宋体" w:cs="宋体"/>
          <w:b/>
          <w:bCs/>
          <w:sz w:val="28"/>
          <w:szCs w:val="28"/>
          <w:shd w:val="clear" w:color="FFFFFF" w:fill="D9D9D9"/>
        </w:rPr>
      </w:pPr>
      <w:r>
        <w:rPr>
          <w:rFonts w:ascii="宋体" w:hAnsi="宋体" w:cs="宋体" w:hint="eastAsia"/>
          <w:b/>
          <w:bCs/>
          <w:sz w:val="28"/>
          <w:szCs w:val="28"/>
          <w:shd w:val="clear" w:color="FFFFFF" w:fill="D9D9D9"/>
        </w:rPr>
        <w:t>7</w:t>
      </w:r>
      <w:hyperlink w:anchor="_Toc23018" w:history="1">
        <w:r>
          <w:rPr>
            <w:rFonts w:ascii="宋体" w:hAnsi="宋体" w:cs="宋体" w:hint="eastAsia"/>
            <w:b/>
            <w:bCs/>
            <w:sz w:val="28"/>
            <w:szCs w:val="28"/>
            <w:shd w:val="clear" w:color="FFFFFF" w:fill="D9D9D9"/>
          </w:rPr>
          <w:t>.11 教学单元</w:t>
        </w:r>
      </w:hyperlink>
      <w:r>
        <w:rPr>
          <w:rFonts w:ascii="宋体" w:hAnsi="宋体" w:cs="宋体" w:hint="eastAsia"/>
          <w:b/>
          <w:bCs/>
          <w:sz w:val="28"/>
          <w:szCs w:val="28"/>
          <w:shd w:val="clear" w:color="FFFFFF" w:fill="D9D9D9"/>
        </w:rPr>
        <w:t>十一</w:t>
      </w:r>
    </w:p>
    <w:p w14:paraId="67644460" w14:textId="77777777" w:rsidR="00BB3966" w:rsidRDefault="00BB3966" w:rsidP="00BB3966">
      <w:pPr>
        <w:spacing w:line="360" w:lineRule="auto"/>
        <w:ind w:firstLineChars="300" w:firstLine="720"/>
        <w:jc w:val="left"/>
        <w:rPr>
          <w:rFonts w:ascii="宋体" w:hAnsi="宋体" w:cs="仿宋"/>
          <w:sz w:val="24"/>
          <w:szCs w:val="24"/>
        </w:rPr>
      </w:pPr>
      <w:r>
        <w:rPr>
          <w:rFonts w:ascii="宋体" w:hAnsi="宋体" w:cs="仿宋" w:hint="eastAsia"/>
          <w:sz w:val="24"/>
          <w:szCs w:val="24"/>
        </w:rPr>
        <w:lastRenderedPageBreak/>
        <w:t>第六章 高效液相色谱分析法</w:t>
      </w:r>
    </w:p>
    <w:p w14:paraId="0CA00CE4" w14:textId="77777777" w:rsidR="00BB3966" w:rsidRDefault="00BB3966" w:rsidP="00BB3966">
      <w:pPr>
        <w:spacing w:line="360" w:lineRule="auto"/>
        <w:ind w:firstLineChars="300" w:firstLine="720"/>
        <w:jc w:val="left"/>
        <w:rPr>
          <w:rFonts w:ascii="宋体" w:hAnsi="宋体" w:cs="仿宋"/>
          <w:sz w:val="24"/>
          <w:szCs w:val="24"/>
        </w:rPr>
      </w:pPr>
      <w:r>
        <w:rPr>
          <w:rFonts w:ascii="宋体" w:hAnsi="宋体" w:cs="仿宋" w:hint="eastAsia"/>
          <w:sz w:val="24"/>
          <w:szCs w:val="24"/>
        </w:rPr>
        <w:t>§6-1 高效液相色谱法简介</w:t>
      </w:r>
    </w:p>
    <w:p w14:paraId="731B3D86" w14:textId="77777777" w:rsidR="00BB3966" w:rsidRDefault="00BB3966" w:rsidP="00BB3966">
      <w:pPr>
        <w:spacing w:line="360" w:lineRule="auto"/>
        <w:ind w:firstLineChars="300" w:firstLine="720"/>
        <w:jc w:val="left"/>
        <w:rPr>
          <w:rFonts w:ascii="宋体" w:hAnsi="宋体" w:cs="仿宋"/>
          <w:sz w:val="24"/>
          <w:szCs w:val="24"/>
        </w:rPr>
      </w:pPr>
      <w:r>
        <w:rPr>
          <w:rFonts w:ascii="宋体" w:hAnsi="宋体" w:cs="仿宋" w:hint="eastAsia"/>
          <w:sz w:val="24"/>
          <w:szCs w:val="24"/>
        </w:rPr>
        <w:t>§6-2 高效液相色谱仪</w:t>
      </w:r>
    </w:p>
    <w:p w14:paraId="77142E72" w14:textId="77777777" w:rsidR="00BB3966" w:rsidRDefault="00BB3966" w:rsidP="00BB3966">
      <w:pPr>
        <w:pStyle w:val="TOC3"/>
        <w:tabs>
          <w:tab w:val="right" w:leader="dot" w:pos="9356"/>
        </w:tabs>
        <w:spacing w:line="360" w:lineRule="auto"/>
        <w:ind w:leftChars="0" w:left="0" w:firstLineChars="300" w:firstLine="720"/>
        <w:rPr>
          <w:rFonts w:ascii="宋体" w:hAnsi="宋体" w:cs="仿宋"/>
          <w:sz w:val="24"/>
          <w:szCs w:val="24"/>
        </w:rPr>
      </w:pPr>
      <w:r>
        <w:rPr>
          <w:rFonts w:ascii="宋体" w:hAnsi="宋体" w:cs="仿宋" w:hint="eastAsia"/>
          <w:sz w:val="24"/>
          <w:szCs w:val="24"/>
        </w:rPr>
        <w:t>§6-3 高效液相色谱分析应用</w:t>
      </w:r>
    </w:p>
    <w:p w14:paraId="5C46B37D"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7.11.1 教学日期</w:t>
        </w:r>
      </w:hyperlink>
    </w:p>
    <w:p w14:paraId="1F60A7CA" w14:textId="77777777" w:rsidR="00BB3966" w:rsidRDefault="00BB3966" w:rsidP="00BB3966">
      <w:pPr>
        <w:spacing w:line="360" w:lineRule="auto"/>
        <w:ind w:firstLineChars="300" w:firstLine="720"/>
        <w:rPr>
          <w:rFonts w:ascii="宋体" w:hAnsi="宋体" w:cs="宋体"/>
          <w:sz w:val="24"/>
          <w:szCs w:val="24"/>
          <w:shd w:val="clear" w:color="FFFFFF" w:fill="D9D9D9"/>
        </w:rPr>
      </w:pPr>
      <w:r>
        <w:rPr>
          <w:rFonts w:ascii="宋体" w:hAnsi="宋体" w:cs="宋体" w:hint="eastAsia"/>
          <w:sz w:val="24"/>
          <w:szCs w:val="24"/>
          <w:shd w:val="clear" w:color="FFFFFF" w:fill="D9D9D9"/>
        </w:rPr>
        <w:t>第十一次课 ，2学时</w:t>
      </w:r>
    </w:p>
    <w:p w14:paraId="5A11C101"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7.11.2 教学目标</w:t>
        </w:r>
      </w:hyperlink>
    </w:p>
    <w:p w14:paraId="76262E48" w14:textId="77777777" w:rsidR="00BB3966" w:rsidRDefault="00BB3966" w:rsidP="00BB3966">
      <w:pPr>
        <w:spacing w:line="360" w:lineRule="auto"/>
        <w:ind w:firstLineChars="300" w:firstLine="720"/>
        <w:rPr>
          <w:sz w:val="24"/>
          <w:szCs w:val="24"/>
        </w:rPr>
      </w:pPr>
      <w:r>
        <w:rPr>
          <w:rFonts w:ascii="宋体" w:hAnsi="宋体" w:cs="宋体" w:hint="eastAsia"/>
          <w:sz w:val="24"/>
          <w:szCs w:val="24"/>
          <w:shd w:val="clear" w:color="FFFFFF" w:fill="D9D9D9"/>
        </w:rPr>
        <w:t>通过对</w:t>
      </w:r>
      <w:r>
        <w:rPr>
          <w:rFonts w:ascii="宋体" w:hAnsi="宋体" w:cs="仿宋" w:hint="eastAsia"/>
          <w:sz w:val="24"/>
          <w:szCs w:val="24"/>
        </w:rPr>
        <w:t>高效液相色谱法简介</w:t>
      </w:r>
      <w:r>
        <w:rPr>
          <w:rFonts w:ascii="宋体" w:hAnsi="宋体" w:cs="宋体" w:hint="eastAsia"/>
          <w:sz w:val="24"/>
          <w:szCs w:val="24"/>
          <w:shd w:val="clear" w:color="FFFFFF" w:fill="D9D9D9"/>
        </w:rPr>
        <w:t>的讲解，使学生了解</w:t>
      </w:r>
      <w:r>
        <w:rPr>
          <w:rFonts w:ascii="宋体" w:hAnsi="宋体" w:cs="宋体" w:hint="eastAsia"/>
          <w:bCs/>
          <w:sz w:val="24"/>
          <w:szCs w:val="24"/>
          <w:shd w:val="clear" w:color="FFFFFF" w:fill="D9D9D9"/>
        </w:rPr>
        <w:t>液相色谱的定义、分离原理及分类，了解</w:t>
      </w:r>
      <w:r>
        <w:rPr>
          <w:rFonts w:ascii="宋体" w:hAnsi="宋体" w:cs="宋体" w:hint="eastAsia"/>
          <w:sz w:val="24"/>
          <w:szCs w:val="24"/>
          <w:shd w:val="clear" w:color="FFFFFF" w:fill="D9D9D9"/>
        </w:rPr>
        <w:t>气相色谱分析与液相色谱分析的异同之处，了解</w:t>
      </w:r>
      <w:r>
        <w:rPr>
          <w:rFonts w:ascii="宋体" w:hAnsi="宋体" w:cs="宋体" w:hint="eastAsia"/>
          <w:bCs/>
          <w:sz w:val="24"/>
          <w:szCs w:val="24"/>
          <w:shd w:val="clear" w:color="FFFFFF" w:fill="D9D9D9"/>
        </w:rPr>
        <w:t>高效液相色谱法与经典液相色谱法</w:t>
      </w:r>
      <w:r>
        <w:rPr>
          <w:rFonts w:ascii="宋体" w:hAnsi="宋体" w:cs="宋体" w:hint="eastAsia"/>
          <w:sz w:val="24"/>
          <w:szCs w:val="24"/>
          <w:shd w:val="clear" w:color="FFFFFF" w:fill="D9D9D9"/>
        </w:rPr>
        <w:t>的异同之处，了解</w:t>
      </w:r>
      <w:r>
        <w:rPr>
          <w:rFonts w:ascii="宋体" w:hAnsi="宋体" w:cs="仿宋" w:hint="eastAsia"/>
          <w:sz w:val="24"/>
          <w:szCs w:val="24"/>
        </w:rPr>
        <w:t>高效液相色谱主要部件和分析流程，液相色谱特点和在工业生产及科学研究中的应用。</w:t>
      </w:r>
    </w:p>
    <w:p w14:paraId="31CA8814"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7.11.3 教学内容</w:t>
        </w:r>
      </w:hyperlink>
    </w:p>
    <w:p w14:paraId="41D32DEC" w14:textId="77777777" w:rsidR="00BB3966" w:rsidRDefault="00BB3966" w:rsidP="00BB3966">
      <w:pPr>
        <w:spacing w:line="360" w:lineRule="auto"/>
        <w:ind w:firstLineChars="300" w:firstLine="720"/>
        <w:rPr>
          <w:sz w:val="24"/>
          <w:szCs w:val="24"/>
        </w:rPr>
      </w:pPr>
      <w:r>
        <w:rPr>
          <w:rFonts w:ascii="宋体" w:hAnsi="宋体" w:cs="宋体" w:hint="eastAsia"/>
          <w:sz w:val="24"/>
          <w:szCs w:val="24"/>
          <w:shd w:val="clear" w:color="FFFFFF" w:fill="D9D9D9"/>
        </w:rPr>
        <w:t>教学内容包括</w:t>
      </w:r>
      <w:r>
        <w:rPr>
          <w:rFonts w:ascii="宋体" w:hAnsi="宋体" w:cs="宋体" w:hint="eastAsia"/>
          <w:bCs/>
          <w:sz w:val="24"/>
          <w:szCs w:val="24"/>
          <w:shd w:val="clear" w:color="FFFFFF" w:fill="D9D9D9"/>
        </w:rPr>
        <w:t>液相色谱的定义、分离原理及分类，</w:t>
      </w:r>
      <w:r>
        <w:rPr>
          <w:rFonts w:ascii="宋体" w:hAnsi="宋体" w:cs="宋体" w:hint="eastAsia"/>
          <w:sz w:val="24"/>
          <w:szCs w:val="24"/>
          <w:shd w:val="clear" w:color="FFFFFF" w:fill="D9D9D9"/>
        </w:rPr>
        <w:t>气相色谱分析与液相色谱分析的异同之处，</w:t>
      </w:r>
      <w:r>
        <w:rPr>
          <w:rFonts w:ascii="宋体" w:hAnsi="宋体" w:cs="宋体" w:hint="eastAsia"/>
          <w:bCs/>
          <w:sz w:val="24"/>
          <w:szCs w:val="24"/>
          <w:shd w:val="clear" w:color="FFFFFF" w:fill="D9D9D9"/>
        </w:rPr>
        <w:t>液相色谱法与经典液相色谱法</w:t>
      </w:r>
      <w:r>
        <w:rPr>
          <w:rFonts w:ascii="宋体" w:hAnsi="宋体" w:cs="宋体" w:hint="eastAsia"/>
          <w:sz w:val="24"/>
          <w:szCs w:val="24"/>
          <w:shd w:val="clear" w:color="FFFFFF" w:fill="D9D9D9"/>
        </w:rPr>
        <w:t>的异同之处，了解</w:t>
      </w:r>
      <w:r>
        <w:rPr>
          <w:rFonts w:ascii="宋体" w:hAnsi="宋体" w:cs="仿宋" w:hint="eastAsia"/>
          <w:sz w:val="24"/>
          <w:szCs w:val="24"/>
        </w:rPr>
        <w:t>高效液相色谱主要部件和分析流程，液相色谱特点和在工业生产及科学研究中的应用。</w:t>
      </w:r>
      <w:r>
        <w:rPr>
          <w:rFonts w:hint="eastAsia"/>
          <w:sz w:val="24"/>
          <w:szCs w:val="24"/>
          <w:shd w:val="clear" w:color="FFFFFF" w:fill="D9D9D9"/>
        </w:rPr>
        <w:t>重点：</w:t>
      </w:r>
      <w:r>
        <w:rPr>
          <w:rFonts w:ascii="宋体" w:hAnsi="宋体" w:cs="仿宋" w:hint="eastAsia"/>
          <w:sz w:val="24"/>
          <w:szCs w:val="24"/>
        </w:rPr>
        <w:t>高效液相色谱的基本原理；高效液相色谱主要部件和分析流程；液相色谱特点和在工业生产及科学研究中的应用。</w:t>
      </w:r>
      <w:r>
        <w:rPr>
          <w:rFonts w:hint="eastAsia"/>
          <w:sz w:val="24"/>
          <w:szCs w:val="24"/>
          <w:shd w:val="clear" w:color="FFFFFF" w:fill="D9D9D9"/>
        </w:rPr>
        <w:t>难点：</w:t>
      </w:r>
      <w:r>
        <w:rPr>
          <w:rFonts w:ascii="宋体" w:hAnsi="宋体" w:cs="仿宋" w:hint="eastAsia"/>
          <w:sz w:val="24"/>
          <w:szCs w:val="24"/>
        </w:rPr>
        <w:t>高效液相色谱固定相和流动相的种类和选择原则。</w:t>
      </w:r>
    </w:p>
    <w:p w14:paraId="5D959B96"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7.11.4 教学过程</w:t>
        </w:r>
      </w:hyperlink>
    </w:p>
    <w:p w14:paraId="4F7EB610" w14:textId="77777777" w:rsidR="00BB3966" w:rsidRDefault="00BB3966" w:rsidP="00BB3966">
      <w:pPr>
        <w:spacing w:line="360" w:lineRule="auto"/>
        <w:ind w:firstLineChars="200" w:firstLine="480"/>
        <w:jc w:val="left"/>
        <w:rPr>
          <w:rFonts w:ascii="宋体" w:hAnsi="宋体" w:cs="仿宋"/>
          <w:sz w:val="24"/>
          <w:szCs w:val="24"/>
        </w:rPr>
      </w:pPr>
      <w:r>
        <w:rPr>
          <w:rFonts w:ascii="宋体" w:hAnsi="宋体" w:cs="宋体" w:hint="eastAsia"/>
          <w:sz w:val="24"/>
          <w:szCs w:val="24"/>
          <w:shd w:val="clear" w:color="FFFFFF" w:fill="D9D9D9"/>
        </w:rPr>
        <w:t>（1）</w:t>
      </w:r>
      <w:r>
        <w:rPr>
          <w:rFonts w:ascii="宋体" w:hAnsi="宋体" w:cs="仿宋" w:hint="eastAsia"/>
          <w:sz w:val="24"/>
          <w:szCs w:val="24"/>
        </w:rPr>
        <w:t>液相色谱的定义</w:t>
      </w:r>
    </w:p>
    <w:p w14:paraId="4B1B6538" w14:textId="77777777" w:rsidR="00BB3966" w:rsidRDefault="00BB3966" w:rsidP="00BB3966">
      <w:pPr>
        <w:spacing w:line="360" w:lineRule="auto"/>
        <w:ind w:firstLineChars="200" w:firstLine="480"/>
        <w:jc w:val="left"/>
        <w:rPr>
          <w:rFonts w:ascii="宋体" w:hAnsi="宋体" w:cs="宋体"/>
          <w:bCs/>
          <w:sz w:val="24"/>
          <w:szCs w:val="24"/>
          <w:shd w:val="clear" w:color="FFFFFF" w:fill="D9D9D9"/>
        </w:rPr>
      </w:pPr>
      <w:r>
        <w:rPr>
          <w:rFonts w:ascii="宋体" w:hAnsi="宋体" w:cs="宋体" w:hint="eastAsia"/>
          <w:bCs/>
          <w:sz w:val="24"/>
          <w:szCs w:val="24"/>
          <w:shd w:val="clear" w:color="FFFFFF" w:fill="D9D9D9"/>
        </w:rPr>
        <w:t>（2）液相色谱与气相色谱的比较</w:t>
      </w:r>
    </w:p>
    <w:p w14:paraId="7506F446" w14:textId="77777777" w:rsidR="00BB3966" w:rsidRDefault="00BB3966" w:rsidP="00BB3966">
      <w:pPr>
        <w:spacing w:line="360" w:lineRule="auto"/>
        <w:ind w:firstLineChars="200" w:firstLine="480"/>
        <w:jc w:val="left"/>
        <w:rPr>
          <w:rFonts w:ascii="宋体" w:hAnsi="宋体" w:cs="宋体"/>
          <w:bCs/>
          <w:sz w:val="24"/>
          <w:szCs w:val="24"/>
          <w:shd w:val="clear" w:color="FFFFFF" w:fill="D9D9D9"/>
        </w:rPr>
      </w:pPr>
      <w:r>
        <w:rPr>
          <w:rFonts w:ascii="宋体" w:hAnsi="宋体" w:cs="宋体" w:hint="eastAsia"/>
          <w:bCs/>
          <w:sz w:val="24"/>
          <w:szCs w:val="24"/>
          <w:shd w:val="clear" w:color="FFFFFF" w:fill="D9D9D9"/>
        </w:rPr>
        <w:t xml:space="preserve">      相同点，不同点</w:t>
      </w:r>
    </w:p>
    <w:p w14:paraId="26D626F4" w14:textId="77777777" w:rsidR="00BB3966" w:rsidRDefault="00BB3966" w:rsidP="00BB3966">
      <w:pPr>
        <w:spacing w:line="360" w:lineRule="auto"/>
        <w:ind w:firstLineChars="200" w:firstLine="480"/>
        <w:jc w:val="left"/>
        <w:rPr>
          <w:rFonts w:ascii="宋体" w:hAnsi="宋体" w:cs="宋体"/>
          <w:bCs/>
          <w:sz w:val="24"/>
          <w:szCs w:val="24"/>
          <w:shd w:val="clear" w:color="FFFFFF" w:fill="D9D9D9"/>
        </w:rPr>
      </w:pPr>
      <w:r>
        <w:rPr>
          <w:rFonts w:ascii="宋体" w:hAnsi="宋体" w:cs="宋体" w:hint="eastAsia"/>
          <w:bCs/>
          <w:sz w:val="24"/>
          <w:szCs w:val="24"/>
          <w:shd w:val="clear" w:color="FFFFFF" w:fill="D9D9D9"/>
        </w:rPr>
        <w:t>（3）高效液相色谱法与经典液相色谱法的比较</w:t>
      </w:r>
    </w:p>
    <w:p w14:paraId="00A12C7F" w14:textId="77777777" w:rsidR="00BB3966" w:rsidRDefault="00BB3966" w:rsidP="00BB3966">
      <w:pPr>
        <w:ind w:firstLineChars="200" w:firstLine="480"/>
        <w:rPr>
          <w:rFonts w:ascii="宋体" w:hAnsi="宋体" w:cs="宋体"/>
          <w:bCs/>
          <w:sz w:val="24"/>
          <w:szCs w:val="24"/>
          <w:shd w:val="clear" w:color="FFFFFF" w:fill="D9D9D9"/>
        </w:rPr>
      </w:pPr>
      <w:r>
        <w:rPr>
          <w:rFonts w:ascii="宋体" w:hAnsi="宋体" w:cs="宋体" w:hint="eastAsia"/>
          <w:bCs/>
          <w:sz w:val="24"/>
          <w:szCs w:val="24"/>
          <w:shd w:val="clear" w:color="FFFFFF" w:fill="D9D9D9"/>
        </w:rPr>
        <w:t>（4）液相色谱分离原理及分类</w:t>
      </w:r>
      <w:r>
        <w:rPr>
          <w:rFonts w:ascii="宋体" w:hAnsi="宋体" w:cs="宋体"/>
          <w:bCs/>
          <w:sz w:val="24"/>
          <w:szCs w:val="24"/>
          <w:shd w:val="clear" w:color="FFFFFF" w:fill="D9D9D9"/>
        </w:rPr>
        <w:t xml:space="preserve"> </w:t>
      </w:r>
    </w:p>
    <w:p w14:paraId="4234AD0C" w14:textId="77777777" w:rsidR="00BB3966" w:rsidRDefault="00BB3966" w:rsidP="00BB3966">
      <w:pPr>
        <w:spacing w:line="360" w:lineRule="auto"/>
        <w:ind w:firstLineChars="200" w:firstLine="480"/>
        <w:jc w:val="left"/>
        <w:rPr>
          <w:rFonts w:ascii="宋体" w:hAnsi="宋体" w:cs="宋体"/>
          <w:bCs/>
          <w:sz w:val="24"/>
          <w:szCs w:val="24"/>
          <w:shd w:val="clear" w:color="FFFFFF" w:fill="D9D9D9"/>
        </w:rPr>
      </w:pPr>
      <w:r>
        <w:rPr>
          <w:rFonts w:ascii="宋体" w:hAnsi="宋体" w:cs="宋体" w:hint="eastAsia"/>
          <w:bCs/>
          <w:sz w:val="24"/>
          <w:szCs w:val="24"/>
          <w:shd w:val="clear" w:color="FFFFFF" w:fill="D9D9D9"/>
        </w:rPr>
        <w:t>（5）高效液相色谱仪</w:t>
      </w:r>
    </w:p>
    <w:p w14:paraId="79DF85F1" w14:textId="77777777" w:rsidR="00BB3966" w:rsidRDefault="00BB3966" w:rsidP="00BB3966">
      <w:pPr>
        <w:spacing w:line="360" w:lineRule="auto"/>
        <w:ind w:firstLineChars="298" w:firstLine="715"/>
        <w:jc w:val="left"/>
        <w:rPr>
          <w:rFonts w:ascii="宋体" w:hAnsi="宋体" w:cs="宋体"/>
          <w:bCs/>
          <w:sz w:val="24"/>
          <w:szCs w:val="24"/>
          <w:shd w:val="clear" w:color="FFFFFF" w:fill="D9D9D9"/>
        </w:rPr>
      </w:pPr>
      <w:r>
        <w:rPr>
          <w:rFonts w:ascii="宋体" w:hAnsi="宋体" w:cs="宋体"/>
          <w:bCs/>
          <w:sz w:val="24"/>
          <w:szCs w:val="24"/>
          <w:shd w:val="clear" w:color="FFFFFF" w:fill="D9D9D9"/>
        </w:rPr>
        <w:t>流路系统√</w:t>
      </w:r>
      <w:r>
        <w:rPr>
          <w:rFonts w:ascii="宋体" w:hAnsi="宋体" w:cs="宋体" w:hint="eastAsia"/>
          <w:bCs/>
          <w:sz w:val="24"/>
          <w:szCs w:val="24"/>
          <w:shd w:val="clear" w:color="FFFFFF" w:fill="D9D9D9"/>
        </w:rPr>
        <w:t>，</w:t>
      </w:r>
      <w:r>
        <w:rPr>
          <w:rFonts w:ascii="宋体" w:hAnsi="宋体" w:cs="宋体"/>
          <w:bCs/>
          <w:sz w:val="24"/>
          <w:szCs w:val="24"/>
          <w:shd w:val="clear" w:color="FFFFFF" w:fill="D9D9D9"/>
        </w:rPr>
        <w:t>进样系统</w:t>
      </w:r>
      <w:r>
        <w:rPr>
          <w:rFonts w:ascii="宋体" w:hAnsi="宋体" w:cs="宋体" w:hint="eastAsia"/>
          <w:bCs/>
          <w:sz w:val="24"/>
          <w:szCs w:val="24"/>
          <w:shd w:val="clear" w:color="FFFFFF" w:fill="D9D9D9"/>
        </w:rPr>
        <w:t>，</w:t>
      </w:r>
      <w:r>
        <w:rPr>
          <w:rFonts w:ascii="宋体" w:hAnsi="宋体" w:cs="宋体"/>
          <w:bCs/>
          <w:sz w:val="24"/>
          <w:szCs w:val="24"/>
          <w:shd w:val="clear" w:color="FFFFFF" w:fill="D9D9D9"/>
        </w:rPr>
        <w:t>分离系统</w:t>
      </w:r>
      <w:r>
        <w:rPr>
          <w:rFonts w:ascii="宋体" w:hAnsi="宋体" w:cs="宋体" w:hint="eastAsia"/>
          <w:bCs/>
          <w:sz w:val="24"/>
          <w:szCs w:val="24"/>
          <w:shd w:val="clear" w:color="FFFFFF" w:fill="D9D9D9"/>
        </w:rPr>
        <w:t>，</w:t>
      </w:r>
      <w:r>
        <w:rPr>
          <w:rFonts w:ascii="宋体" w:hAnsi="宋体" w:cs="宋体"/>
          <w:bCs/>
          <w:sz w:val="24"/>
          <w:szCs w:val="24"/>
          <w:shd w:val="clear" w:color="FFFFFF" w:fill="D9D9D9"/>
        </w:rPr>
        <w:t>检测系统</w:t>
      </w:r>
      <w:r>
        <w:rPr>
          <w:rFonts w:ascii="宋体" w:hAnsi="宋体" w:cs="宋体" w:hint="eastAsia"/>
          <w:bCs/>
          <w:sz w:val="24"/>
          <w:szCs w:val="24"/>
          <w:shd w:val="clear" w:color="FFFFFF" w:fill="D9D9D9"/>
        </w:rPr>
        <w:t>，</w:t>
      </w:r>
      <w:r>
        <w:rPr>
          <w:rFonts w:ascii="宋体" w:hAnsi="宋体" w:cs="宋体"/>
          <w:bCs/>
          <w:sz w:val="24"/>
          <w:szCs w:val="24"/>
          <w:shd w:val="clear" w:color="FFFFFF" w:fill="D9D9D9"/>
        </w:rPr>
        <w:t>信号放大记录系统</w:t>
      </w:r>
    </w:p>
    <w:p w14:paraId="0F225907" w14:textId="77777777" w:rsidR="00BB3966" w:rsidRDefault="00BB3966" w:rsidP="00BB3966">
      <w:pPr>
        <w:spacing w:line="360" w:lineRule="auto"/>
        <w:ind w:firstLineChars="298" w:firstLine="715"/>
        <w:jc w:val="left"/>
        <w:rPr>
          <w:rFonts w:ascii="宋体" w:hAnsi="宋体" w:cs="宋体"/>
          <w:bCs/>
          <w:sz w:val="24"/>
          <w:szCs w:val="24"/>
          <w:shd w:val="clear" w:color="FFFFFF" w:fill="D9D9D9"/>
        </w:rPr>
      </w:pPr>
      <w:r>
        <w:rPr>
          <w:rFonts w:ascii="宋体" w:hAnsi="宋体" w:cs="宋体" w:hint="eastAsia"/>
          <w:bCs/>
          <w:sz w:val="24"/>
          <w:szCs w:val="24"/>
          <w:shd w:val="clear" w:color="FFFFFF" w:fill="D9D9D9"/>
        </w:rPr>
        <w:t xml:space="preserve">重点之一  </w:t>
      </w:r>
      <w:r>
        <w:rPr>
          <w:rFonts w:ascii="宋体" w:hAnsi="宋体" w:cs="宋体"/>
          <w:bCs/>
          <w:sz w:val="24"/>
          <w:szCs w:val="24"/>
          <w:shd w:val="clear" w:color="FFFFFF" w:fill="D9D9D9"/>
        </w:rPr>
        <w:t>流路系统</w:t>
      </w:r>
      <w:r>
        <w:rPr>
          <w:rFonts w:ascii="宋体" w:hAnsi="宋体" w:cs="宋体" w:hint="eastAsia"/>
          <w:bCs/>
          <w:sz w:val="24"/>
          <w:szCs w:val="24"/>
          <w:shd w:val="clear" w:color="FFFFFF" w:fill="D9D9D9"/>
        </w:rPr>
        <w:t>中的高压输液泵、液体流动相；梯度洗脱</w:t>
      </w:r>
    </w:p>
    <w:p w14:paraId="33BE195E" w14:textId="77777777" w:rsidR="00BB3966" w:rsidRDefault="00BB3966" w:rsidP="00BB3966">
      <w:pPr>
        <w:spacing w:line="360" w:lineRule="auto"/>
        <w:ind w:firstLineChars="298" w:firstLine="715"/>
        <w:jc w:val="left"/>
        <w:rPr>
          <w:rFonts w:ascii="宋体" w:hAnsi="宋体" w:cs="宋体"/>
          <w:bCs/>
          <w:sz w:val="24"/>
          <w:szCs w:val="24"/>
          <w:shd w:val="clear" w:color="FFFFFF" w:fill="D9D9D9"/>
        </w:rPr>
      </w:pPr>
      <w:r>
        <w:rPr>
          <w:rFonts w:ascii="宋体" w:hAnsi="宋体" w:cs="宋体" w:hint="eastAsia"/>
          <w:bCs/>
          <w:sz w:val="24"/>
          <w:szCs w:val="24"/>
          <w:shd w:val="clear" w:color="FFFFFF" w:fill="D9D9D9"/>
        </w:rPr>
        <w:t xml:space="preserve">重点之二  </w:t>
      </w:r>
      <w:r>
        <w:rPr>
          <w:rFonts w:ascii="宋体" w:hAnsi="宋体" w:cs="宋体"/>
          <w:bCs/>
          <w:sz w:val="24"/>
          <w:szCs w:val="24"/>
          <w:shd w:val="clear" w:color="FFFFFF" w:fill="D9D9D9"/>
        </w:rPr>
        <w:t>分离系统</w:t>
      </w:r>
      <w:r>
        <w:rPr>
          <w:rFonts w:ascii="宋体" w:hAnsi="宋体" w:cs="宋体" w:hint="eastAsia"/>
          <w:bCs/>
          <w:sz w:val="24"/>
          <w:szCs w:val="24"/>
          <w:shd w:val="clear" w:color="FFFFFF" w:fill="D9D9D9"/>
        </w:rPr>
        <w:t>中的</w:t>
      </w:r>
      <w:r>
        <w:rPr>
          <w:rFonts w:ascii="宋体" w:hAnsi="宋体" w:cs="仿宋" w:hint="eastAsia"/>
          <w:sz w:val="24"/>
          <w:szCs w:val="24"/>
        </w:rPr>
        <w:t>固定相和流动相的种类和选择原则</w:t>
      </w:r>
    </w:p>
    <w:p w14:paraId="1EDFEAFD" w14:textId="77777777" w:rsidR="00BB3966" w:rsidRDefault="00BB3966" w:rsidP="00BB3966">
      <w:pPr>
        <w:spacing w:line="360" w:lineRule="auto"/>
        <w:ind w:firstLineChars="200" w:firstLine="480"/>
        <w:jc w:val="left"/>
        <w:rPr>
          <w:rFonts w:ascii="宋体" w:hAnsi="宋体" w:cs="宋体"/>
          <w:bCs/>
          <w:sz w:val="24"/>
          <w:szCs w:val="24"/>
          <w:shd w:val="clear" w:color="FFFFFF" w:fill="D9D9D9"/>
        </w:rPr>
      </w:pPr>
      <w:r>
        <w:rPr>
          <w:rFonts w:ascii="宋体" w:hAnsi="宋体" w:cs="宋体" w:hint="eastAsia"/>
          <w:bCs/>
          <w:sz w:val="24"/>
          <w:szCs w:val="24"/>
          <w:shd w:val="clear" w:color="FFFFFF" w:fill="D9D9D9"/>
        </w:rPr>
        <w:t>（6）高效液相色谱分析应用</w:t>
      </w:r>
    </w:p>
    <w:p w14:paraId="0F46BC76"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 xml:space="preserve">（7）小结，布置课后作业，复习提示。 </w:t>
      </w:r>
    </w:p>
    <w:p w14:paraId="27B8B876"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7.11.5 教学方法</w:t>
        </w:r>
      </w:hyperlink>
    </w:p>
    <w:p w14:paraId="7489462E"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以课堂讲授为主，采用多媒体教学，教学过程穿插对学生提问，讲解一些例题，对于某些具体的分析方法做视频演示。在课堂讲授中注重联系实际，以提升学生的学习兴趣，加强教学效果。</w:t>
      </w:r>
    </w:p>
    <w:p w14:paraId="51563F35"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7.11.6 作业安排</w:t>
        </w:r>
      </w:hyperlink>
    </w:p>
    <w:p w14:paraId="74C3AEB1"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简述：</w:t>
      </w:r>
    </w:p>
    <w:p w14:paraId="12119F5C" w14:textId="77777777" w:rsidR="00BB3966" w:rsidRDefault="00BB3966" w:rsidP="00BB3966">
      <w:pPr>
        <w:spacing w:line="360" w:lineRule="auto"/>
        <w:ind w:firstLineChars="150" w:firstLine="360"/>
        <w:rPr>
          <w:rFonts w:ascii="宋体" w:hAnsi="宋体" w:cs="宋体"/>
          <w:sz w:val="24"/>
          <w:szCs w:val="24"/>
        </w:rPr>
      </w:pPr>
      <w:r>
        <w:rPr>
          <w:rFonts w:ascii="宋体" w:hAnsi="宋体" w:cs="宋体" w:hint="eastAsia"/>
          <w:sz w:val="24"/>
          <w:szCs w:val="24"/>
        </w:rPr>
        <w:t>（1）从分离原理、仪器构造及应用范围上简要比较气相色谱及液相色谱的异同点。</w:t>
      </w:r>
    </w:p>
    <w:p w14:paraId="491B44FE" w14:textId="77777777" w:rsidR="00BB3966" w:rsidRDefault="00BB3966" w:rsidP="00BB3966">
      <w:pPr>
        <w:spacing w:line="360" w:lineRule="auto"/>
        <w:ind w:firstLineChars="150" w:firstLine="360"/>
        <w:rPr>
          <w:rFonts w:ascii="宋体" w:hAnsi="宋体" w:cs="宋体"/>
          <w:sz w:val="24"/>
          <w:szCs w:val="24"/>
          <w:shd w:val="clear" w:color="FFFFFF" w:fill="D9D9D9"/>
        </w:rPr>
      </w:pPr>
      <w:r>
        <w:rPr>
          <w:rFonts w:ascii="宋体" w:hAnsi="宋体" w:cs="宋体" w:hint="eastAsia"/>
          <w:sz w:val="24"/>
          <w:szCs w:val="24"/>
        </w:rPr>
        <w:t>（2）在液相色谱中, 提高柱效的途径有哪些?其中最有效的途径是什么?</w:t>
      </w:r>
    </w:p>
    <w:p w14:paraId="3632A36F"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7.11.7 课前准备情况</w:t>
        </w:r>
      </w:hyperlink>
    </w:p>
    <w:p w14:paraId="4FB4A706"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课前预习参考资料，带上教材、课堂记录本及记录笔到教室上课。</w:t>
      </w:r>
    </w:p>
    <w:p w14:paraId="607878E1"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7.11.8 参考资料</w:t>
        </w:r>
      </w:hyperlink>
    </w:p>
    <w:p w14:paraId="08C23891"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[1] 朱明华，胡坪</w:t>
      </w:r>
      <w:r>
        <w:rPr>
          <w:rFonts w:ascii="宋体" w:hAnsi="宋体" w:cs="宋体" w:hint="eastAsia"/>
          <w:kern w:val="21"/>
          <w:sz w:val="24"/>
          <w:szCs w:val="24"/>
          <w:shd w:val="clear" w:color="FFFFFF" w:fill="D9D9D9"/>
        </w:rPr>
        <w:t>.仪器分析</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.北京：高等教育版社</w:t>
      </w:r>
      <w:r>
        <w:rPr>
          <w:rFonts w:ascii="宋体" w:hAnsi="宋体" w:cs="宋体" w:hint="eastAsia"/>
          <w:sz w:val="24"/>
          <w:szCs w:val="24"/>
          <w:shd w:val="clear" w:color="FFFFFF" w:fill="D9D9D9"/>
        </w:rPr>
        <w:t>,2008: 66-99</w:t>
      </w:r>
    </w:p>
    <w:p w14:paraId="1E00CA93" w14:textId="77777777" w:rsidR="00BB3966" w:rsidRDefault="00BB3966" w:rsidP="00BB3966">
      <w:pPr>
        <w:rPr>
          <w:rFonts w:ascii="宋体" w:hAnsi="宋体" w:cs="宋体"/>
          <w:b/>
          <w:bCs/>
          <w:sz w:val="28"/>
          <w:szCs w:val="28"/>
          <w:shd w:val="clear" w:color="FFFFFF" w:fill="D9D9D9"/>
        </w:rPr>
      </w:pPr>
    </w:p>
    <w:p w14:paraId="1F683036" w14:textId="77777777" w:rsidR="00BB3966" w:rsidRDefault="00BB3966" w:rsidP="00BB3966">
      <w:pPr>
        <w:rPr>
          <w:rFonts w:ascii="宋体" w:hAnsi="宋体" w:cs="宋体"/>
          <w:b/>
          <w:bCs/>
          <w:sz w:val="28"/>
          <w:szCs w:val="28"/>
          <w:shd w:val="clear" w:color="FFFFFF" w:fill="D9D9D9"/>
        </w:rPr>
      </w:pPr>
    </w:p>
    <w:p w14:paraId="7B0E540A" w14:textId="77777777" w:rsidR="00BB3966" w:rsidRDefault="00BB3966" w:rsidP="00BB3966">
      <w:pPr>
        <w:rPr>
          <w:rFonts w:ascii="宋体" w:hAnsi="宋体" w:cs="宋体"/>
          <w:b/>
          <w:bCs/>
          <w:sz w:val="28"/>
          <w:szCs w:val="28"/>
          <w:shd w:val="clear" w:color="FFFFFF" w:fill="D9D9D9"/>
        </w:rPr>
      </w:pPr>
    </w:p>
    <w:p w14:paraId="6FBB0E53" w14:textId="77777777" w:rsidR="00BB3966" w:rsidRDefault="00BB3966" w:rsidP="00BB3966">
      <w:pPr>
        <w:rPr>
          <w:rFonts w:ascii="宋体" w:hAnsi="宋体" w:cs="宋体"/>
          <w:b/>
          <w:bCs/>
          <w:sz w:val="28"/>
          <w:szCs w:val="28"/>
          <w:shd w:val="clear" w:color="FFFFFF" w:fill="D9D9D9"/>
        </w:rPr>
      </w:pPr>
    </w:p>
    <w:p w14:paraId="76216861" w14:textId="77777777" w:rsidR="00BB3966" w:rsidRDefault="00BB3966" w:rsidP="00BB3966">
      <w:pPr>
        <w:rPr>
          <w:rFonts w:ascii="宋体" w:hAnsi="宋体" w:cs="宋体"/>
          <w:b/>
          <w:bCs/>
          <w:sz w:val="28"/>
          <w:szCs w:val="28"/>
          <w:shd w:val="clear" w:color="FFFFFF" w:fill="D9D9D9"/>
        </w:rPr>
      </w:pPr>
    </w:p>
    <w:p w14:paraId="7AAE5688" w14:textId="77777777" w:rsidR="00BB3966" w:rsidRDefault="00BB3966" w:rsidP="00BB3966">
      <w:pPr>
        <w:rPr>
          <w:rFonts w:ascii="宋体" w:hAnsi="宋体" w:cs="宋体"/>
          <w:b/>
          <w:bCs/>
          <w:sz w:val="28"/>
          <w:szCs w:val="28"/>
          <w:shd w:val="clear" w:color="FFFFFF" w:fill="D9D9D9"/>
        </w:rPr>
      </w:pPr>
    </w:p>
    <w:p w14:paraId="0D3AA502" w14:textId="77777777" w:rsidR="00BB3966" w:rsidRDefault="00BB3966" w:rsidP="00BB3966">
      <w:pPr>
        <w:rPr>
          <w:rFonts w:ascii="宋体" w:hAnsi="宋体" w:cs="宋体"/>
          <w:b/>
          <w:bCs/>
          <w:sz w:val="28"/>
          <w:szCs w:val="28"/>
          <w:shd w:val="clear" w:color="FFFFFF" w:fill="D9D9D9"/>
        </w:rPr>
      </w:pPr>
    </w:p>
    <w:p w14:paraId="1DD8EC1C" w14:textId="77777777" w:rsidR="00BB3966" w:rsidRDefault="00BB3966" w:rsidP="00BB3966">
      <w:pPr>
        <w:rPr>
          <w:rFonts w:ascii="宋体" w:hAnsi="宋体" w:cs="宋体"/>
          <w:b/>
          <w:bCs/>
          <w:sz w:val="28"/>
          <w:szCs w:val="28"/>
          <w:shd w:val="clear" w:color="FFFFFF" w:fill="D9D9D9"/>
        </w:rPr>
      </w:pPr>
    </w:p>
    <w:p w14:paraId="25E6B25C" w14:textId="77777777" w:rsidR="00BB3966" w:rsidRDefault="00BB3966" w:rsidP="00BB3966">
      <w:pPr>
        <w:rPr>
          <w:rFonts w:ascii="宋体" w:hAnsi="宋体" w:cs="宋体"/>
          <w:b/>
          <w:bCs/>
          <w:sz w:val="28"/>
          <w:szCs w:val="28"/>
          <w:shd w:val="clear" w:color="FFFFFF" w:fill="D9D9D9"/>
        </w:rPr>
      </w:pPr>
    </w:p>
    <w:p w14:paraId="1E553224" w14:textId="7A88193A" w:rsidR="00BB3966" w:rsidRDefault="00BB3966" w:rsidP="00BB3966">
      <w:pPr>
        <w:rPr>
          <w:rFonts w:ascii="宋体" w:hAnsi="宋体" w:cs="宋体"/>
          <w:b/>
          <w:bCs/>
          <w:sz w:val="28"/>
          <w:szCs w:val="28"/>
          <w:shd w:val="clear" w:color="FFFFFF" w:fill="D9D9D9"/>
        </w:rPr>
      </w:pPr>
    </w:p>
    <w:p w14:paraId="523CC9CB" w14:textId="0116572D" w:rsidR="000C571F" w:rsidRDefault="000C571F" w:rsidP="00BB3966">
      <w:pPr>
        <w:rPr>
          <w:rFonts w:ascii="宋体" w:hAnsi="宋体" w:cs="宋体"/>
          <w:b/>
          <w:bCs/>
          <w:sz w:val="28"/>
          <w:szCs w:val="28"/>
          <w:shd w:val="clear" w:color="FFFFFF" w:fill="D9D9D9"/>
        </w:rPr>
      </w:pPr>
    </w:p>
    <w:p w14:paraId="511B1870" w14:textId="77777777" w:rsidR="000C571F" w:rsidRDefault="000C571F" w:rsidP="00BB3966">
      <w:pPr>
        <w:rPr>
          <w:rFonts w:ascii="宋体" w:hAnsi="宋体" w:cs="宋体"/>
          <w:b/>
          <w:bCs/>
          <w:sz w:val="28"/>
          <w:szCs w:val="28"/>
          <w:shd w:val="clear" w:color="FFFFFF" w:fill="D9D9D9"/>
        </w:rPr>
      </w:pPr>
    </w:p>
    <w:p w14:paraId="457143D4" w14:textId="77777777" w:rsidR="00BB3966" w:rsidRDefault="00BB3966" w:rsidP="00BB3966">
      <w:pPr>
        <w:rPr>
          <w:shd w:val="clear" w:color="FFFFFF" w:fill="D9D9D9"/>
        </w:rPr>
      </w:pPr>
      <w:r>
        <w:rPr>
          <w:rFonts w:ascii="宋体" w:hAnsi="宋体" w:cs="宋体" w:hint="eastAsia"/>
          <w:b/>
          <w:bCs/>
          <w:sz w:val="28"/>
          <w:szCs w:val="28"/>
          <w:shd w:val="clear" w:color="FFFFFF" w:fill="D9D9D9"/>
        </w:rPr>
        <w:lastRenderedPageBreak/>
        <w:t>7</w:t>
      </w:r>
      <w:hyperlink w:anchor="_Toc23018" w:history="1">
        <w:r>
          <w:rPr>
            <w:rFonts w:ascii="宋体" w:hAnsi="宋体" w:cs="宋体" w:hint="eastAsia"/>
            <w:b/>
            <w:bCs/>
            <w:sz w:val="28"/>
            <w:szCs w:val="28"/>
            <w:shd w:val="clear" w:color="FFFFFF" w:fill="D9D9D9"/>
          </w:rPr>
          <w:t>.12 教学单元</w:t>
        </w:r>
      </w:hyperlink>
      <w:r>
        <w:rPr>
          <w:rFonts w:ascii="宋体" w:hAnsi="宋体" w:cs="宋体" w:hint="eastAsia"/>
          <w:b/>
          <w:bCs/>
          <w:sz w:val="28"/>
          <w:szCs w:val="28"/>
          <w:shd w:val="clear" w:color="FFFFFF" w:fill="D9D9D9"/>
        </w:rPr>
        <w:t>十二</w:t>
      </w:r>
    </w:p>
    <w:p w14:paraId="2543F110" w14:textId="1BBB6FF3" w:rsidR="00BB3966" w:rsidRDefault="00BB3966" w:rsidP="00BB3966">
      <w:pPr>
        <w:spacing w:before="100" w:line="360" w:lineRule="auto"/>
        <w:ind w:firstLineChars="250" w:firstLine="600"/>
        <w:rPr>
          <w:rFonts w:ascii="宋体" w:hAnsi="宋体" w:cs="宋体"/>
          <w:sz w:val="24"/>
          <w:szCs w:val="24"/>
          <w:shd w:val="clear" w:color="FFFFFF" w:fill="D9D9D9"/>
        </w:rPr>
      </w:pPr>
      <w:r>
        <w:rPr>
          <w:rFonts w:ascii="宋体" w:hAnsi="宋体" w:cs="宋体" w:hint="eastAsia"/>
          <w:sz w:val="24"/>
          <w:szCs w:val="24"/>
          <w:shd w:val="clear" w:color="FFFFFF" w:fill="D9D9D9"/>
        </w:rPr>
        <w:t>总复习，</w:t>
      </w:r>
      <w:r w:rsidR="00215E14">
        <w:rPr>
          <w:rFonts w:ascii="宋体" w:hAnsi="宋体" w:cs="宋体" w:hint="eastAsia"/>
          <w:sz w:val="24"/>
          <w:szCs w:val="24"/>
          <w:shd w:val="clear" w:color="FFFFFF" w:fill="D9D9D9"/>
        </w:rPr>
        <w:t>大作业</w:t>
      </w:r>
    </w:p>
    <w:p w14:paraId="3A83AC82" w14:textId="77777777" w:rsidR="00BB3966" w:rsidRDefault="008606FD" w:rsidP="00BB3966">
      <w:pPr>
        <w:spacing w:line="360" w:lineRule="auto"/>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7.12.1 教学日期</w:t>
        </w:r>
      </w:hyperlink>
    </w:p>
    <w:p w14:paraId="687DCBD2" w14:textId="77777777" w:rsidR="00BB3966" w:rsidRDefault="00BB3966" w:rsidP="00BB3966">
      <w:pPr>
        <w:spacing w:line="360" w:lineRule="auto"/>
        <w:ind w:firstLineChars="250" w:firstLine="600"/>
        <w:rPr>
          <w:rFonts w:ascii="宋体" w:hAnsi="宋体" w:cs="宋体"/>
          <w:sz w:val="24"/>
          <w:szCs w:val="24"/>
          <w:shd w:val="clear" w:color="FFFFFF" w:fill="D9D9D9"/>
        </w:rPr>
      </w:pPr>
      <w:r>
        <w:rPr>
          <w:rFonts w:ascii="宋体" w:hAnsi="宋体" w:cs="宋体" w:hint="eastAsia"/>
          <w:sz w:val="24"/>
          <w:szCs w:val="24"/>
          <w:shd w:val="clear" w:color="FFFFFF" w:fill="D9D9D9"/>
        </w:rPr>
        <w:t>第十二次课 ，2学时</w:t>
      </w:r>
    </w:p>
    <w:p w14:paraId="3D0113E7"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7.12.2 教学目标</w:t>
        </w:r>
      </w:hyperlink>
    </w:p>
    <w:p w14:paraId="6D654BDF" w14:textId="77777777" w:rsidR="00BB3966" w:rsidRDefault="00BB3966" w:rsidP="00BB3966">
      <w:pPr>
        <w:spacing w:line="360" w:lineRule="auto"/>
        <w:ind w:firstLineChars="250" w:firstLine="600"/>
        <w:rPr>
          <w:rFonts w:ascii="宋体" w:hAnsi="宋体" w:cs="宋体"/>
          <w:sz w:val="24"/>
          <w:szCs w:val="24"/>
        </w:rPr>
      </w:pPr>
      <w:r>
        <w:rPr>
          <w:rFonts w:ascii="宋体" w:hAnsi="宋体" w:cs="宋体" w:hint="eastAsia"/>
          <w:sz w:val="24"/>
          <w:szCs w:val="24"/>
          <w:shd w:val="clear" w:color="FFFFFF" w:fill="D9D9D9"/>
        </w:rPr>
        <w:t>从分析原理、仪器构造及方法应用方面对本学科进行归类、比较和总结，使学生对仪器分析有较系统、全面深入的认识；能依据生产需要，一定程度分析和解决与仪器分析相关的分析技术问题。</w:t>
      </w:r>
    </w:p>
    <w:p w14:paraId="621CAABD"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7.12.3 教学内容</w:t>
        </w:r>
      </w:hyperlink>
    </w:p>
    <w:p w14:paraId="00CEF0E7" w14:textId="77777777" w:rsidR="00BB3966" w:rsidRDefault="00BB3966" w:rsidP="00BB3966">
      <w:pPr>
        <w:pStyle w:val="TOC3"/>
        <w:tabs>
          <w:tab w:val="right" w:leader="dot" w:pos="9356"/>
        </w:tabs>
        <w:spacing w:line="360" w:lineRule="auto"/>
        <w:ind w:leftChars="0" w:left="0" w:firstLineChars="250" w:firstLine="600"/>
        <w:rPr>
          <w:rFonts w:ascii="宋体" w:hAnsi="宋体" w:cs="宋体"/>
          <w:sz w:val="24"/>
          <w:szCs w:val="24"/>
          <w:shd w:val="clear" w:color="FFFFFF" w:fill="D9D9D9"/>
        </w:rPr>
      </w:pPr>
      <w:r>
        <w:rPr>
          <w:rFonts w:ascii="宋体" w:hAnsi="宋体" w:cs="宋体" w:hint="eastAsia"/>
          <w:sz w:val="24"/>
          <w:szCs w:val="24"/>
          <w:shd w:val="clear" w:color="FFFFFF" w:fill="D9D9D9"/>
        </w:rPr>
        <w:t>教学内容主要是从分析原理、仪器构造及方法应用三个方面进行归类、比较和总结。通过习题讨论的方式，加深学生对仪器分析的理解，能依据生产需要，一定程度分析和解决与仪器分析相关的分析技术问题。</w:t>
      </w:r>
    </w:p>
    <w:p w14:paraId="1DFC7209"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7.12.4 教学过程</w:t>
        </w:r>
      </w:hyperlink>
    </w:p>
    <w:p w14:paraId="78AF8BE0" w14:textId="00C289A2" w:rsidR="00BB3966" w:rsidRDefault="00BB3966" w:rsidP="00BB3966">
      <w:pPr>
        <w:numPr>
          <w:ilvl w:val="0"/>
          <w:numId w:val="4"/>
        </w:numPr>
        <w:spacing w:line="360" w:lineRule="auto"/>
        <w:ind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总复习，从分析原理、仪器构造及方法应用方面对本学科进行归类、比较和总结，使学生对仪器分析学科有较系统、全面深入的认识；</w:t>
      </w:r>
    </w:p>
    <w:p w14:paraId="4226C2D9" w14:textId="255F1DFC" w:rsidR="00215E14" w:rsidRDefault="00215E14" w:rsidP="00BB3966">
      <w:pPr>
        <w:numPr>
          <w:ilvl w:val="0"/>
          <w:numId w:val="4"/>
        </w:numPr>
        <w:spacing w:line="360" w:lineRule="auto"/>
        <w:ind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大作业</w:t>
      </w:r>
    </w:p>
    <w:p w14:paraId="5B170CAA"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7.12.5 教学方法</w:t>
        </w:r>
      </w:hyperlink>
    </w:p>
    <w:p w14:paraId="1E4DAF4D" w14:textId="77777777" w:rsidR="00BB3966" w:rsidRDefault="00BB3966" w:rsidP="00BB3966">
      <w:pPr>
        <w:spacing w:line="360" w:lineRule="auto"/>
        <w:ind w:firstLineChars="250" w:firstLine="600"/>
        <w:jc w:val="left"/>
        <w:rPr>
          <w:rFonts w:ascii="宋体" w:hAnsi="宋体" w:cs="宋体"/>
          <w:sz w:val="24"/>
          <w:szCs w:val="24"/>
          <w:shd w:val="clear" w:color="FFFFFF" w:fill="D9D9D9"/>
        </w:rPr>
      </w:pPr>
      <w:r>
        <w:rPr>
          <w:rFonts w:ascii="宋体" w:hAnsi="宋体" w:cs="宋体" w:hint="eastAsia"/>
          <w:sz w:val="24"/>
          <w:szCs w:val="24"/>
          <w:shd w:val="clear" w:color="FFFFFF" w:fill="D9D9D9"/>
        </w:rPr>
        <w:t>以课堂讲授为主，采用多媒体教学，教学过程穿插对学生提问，讲解一些例题，对于某些具体的分析方法做视频演示。在课堂讲授中注重联系实际，以提升学生的学习兴趣，加强教学效果。</w:t>
      </w:r>
    </w:p>
    <w:p w14:paraId="254AD2C6"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1320" w:history="1">
        <w:r w:rsidR="00BB3966">
          <w:rPr>
            <w:rFonts w:ascii="宋体" w:hAnsi="宋体" w:cs="宋体" w:hint="eastAsia"/>
            <w:sz w:val="24"/>
            <w:szCs w:val="24"/>
            <w:shd w:val="clear" w:color="FFFFFF" w:fill="D9D9D9"/>
          </w:rPr>
          <w:t>7.12.6 作业安排</w:t>
        </w:r>
      </w:hyperlink>
    </w:p>
    <w:p w14:paraId="4284B971"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简述：</w:t>
      </w:r>
    </w:p>
    <w:p w14:paraId="78CAF0C6" w14:textId="77777777" w:rsidR="00BB3966" w:rsidRDefault="00BB3966" w:rsidP="00BB3966">
      <w:pPr>
        <w:spacing w:line="360" w:lineRule="auto"/>
        <w:ind w:firstLineChars="150" w:firstLine="360"/>
        <w:rPr>
          <w:rFonts w:ascii="宋体" w:hAnsi="宋体" w:cs="宋体"/>
          <w:sz w:val="24"/>
          <w:szCs w:val="24"/>
          <w:shd w:val="clear" w:color="FFFFFF" w:fill="D9D9D9"/>
        </w:rPr>
      </w:pPr>
      <w:r>
        <w:rPr>
          <w:rFonts w:ascii="宋体" w:hAnsi="宋体" w:cs="宋体" w:hint="eastAsia"/>
          <w:sz w:val="24"/>
          <w:szCs w:val="24"/>
          <w:shd w:val="clear" w:color="FFFFFF" w:fill="D9D9D9"/>
        </w:rPr>
        <w:t>（1）分子吸收与原子吸收在分析原理、仪器构造及应用方面有何异同之处？</w:t>
      </w:r>
    </w:p>
    <w:p w14:paraId="1C83DC22" w14:textId="77777777" w:rsidR="00BB3966" w:rsidRDefault="00BB3966" w:rsidP="00BB3966">
      <w:pPr>
        <w:spacing w:line="360" w:lineRule="auto"/>
        <w:ind w:firstLineChars="150" w:firstLine="360"/>
        <w:rPr>
          <w:rFonts w:ascii="宋体" w:hAnsi="宋体" w:cs="宋体"/>
          <w:sz w:val="24"/>
          <w:szCs w:val="24"/>
          <w:shd w:val="clear" w:color="FFFFFF" w:fill="D9D9D9"/>
        </w:rPr>
      </w:pPr>
      <w:r>
        <w:rPr>
          <w:rFonts w:ascii="宋体" w:hAnsi="宋体" w:cs="宋体" w:hint="eastAsia"/>
          <w:sz w:val="24"/>
          <w:szCs w:val="24"/>
          <w:shd w:val="clear" w:color="FFFFFF" w:fill="D9D9D9"/>
        </w:rPr>
        <w:t>（2）气相色谱与高效液相色谱在分析原理、仪器构造及应用方面有何异同之处？</w:t>
      </w:r>
    </w:p>
    <w:p w14:paraId="09A0D61A"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2090" w:history="1">
        <w:r w:rsidR="00BB3966">
          <w:rPr>
            <w:rFonts w:ascii="宋体" w:hAnsi="宋体" w:cs="宋体" w:hint="eastAsia"/>
            <w:sz w:val="24"/>
            <w:szCs w:val="24"/>
            <w:shd w:val="clear" w:color="FFFFFF" w:fill="D9D9D9"/>
          </w:rPr>
          <w:t>7.12.7 课前准备情况</w:t>
        </w:r>
      </w:hyperlink>
    </w:p>
    <w:p w14:paraId="7A425D70"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课前预习参考资料，带上教材、课堂记录本及记录笔到教室上课。</w:t>
      </w:r>
    </w:p>
    <w:p w14:paraId="5F078227" w14:textId="77777777" w:rsidR="00BB3966" w:rsidRDefault="008606FD" w:rsidP="00BB3966">
      <w:pPr>
        <w:pStyle w:val="TOC3"/>
        <w:tabs>
          <w:tab w:val="right" w:leader="dot" w:pos="9356"/>
        </w:tabs>
        <w:spacing w:line="360" w:lineRule="auto"/>
        <w:ind w:leftChars="0" w:left="0"/>
        <w:rPr>
          <w:rFonts w:ascii="宋体" w:hAnsi="宋体" w:cs="宋体"/>
          <w:sz w:val="24"/>
          <w:szCs w:val="24"/>
          <w:shd w:val="clear" w:color="FFFFFF" w:fill="D9D9D9"/>
        </w:rPr>
      </w:pPr>
      <w:hyperlink w:anchor="_Toc29190" w:history="1">
        <w:r w:rsidR="00BB3966">
          <w:rPr>
            <w:rFonts w:ascii="宋体" w:hAnsi="宋体" w:cs="宋体" w:hint="eastAsia"/>
            <w:sz w:val="24"/>
            <w:szCs w:val="24"/>
            <w:shd w:val="clear" w:color="FFFFFF" w:fill="D9D9D9"/>
          </w:rPr>
          <w:t>7.12.8 参考资料</w:t>
        </w:r>
      </w:hyperlink>
    </w:p>
    <w:p w14:paraId="3E1904BC" w14:textId="77777777" w:rsidR="00BB3966" w:rsidRDefault="00BB3966" w:rsidP="00BB3966">
      <w:pPr>
        <w:adjustRightInd w:val="0"/>
        <w:snapToGrid w:val="0"/>
        <w:spacing w:line="360" w:lineRule="auto"/>
        <w:rPr>
          <w:rFonts w:ascii="宋体" w:hAnsi="宋体" w:cs="宋体"/>
          <w:sz w:val="24"/>
          <w:szCs w:val="24"/>
          <w:shd w:val="clear" w:color="FFFFFF" w:fill="D9D9D9"/>
        </w:rPr>
      </w:pPr>
      <w:r>
        <w:rPr>
          <w:rFonts w:ascii="宋体" w:hAnsi="宋体" w:cs="宋体" w:hint="eastAsia"/>
          <w:sz w:val="24"/>
          <w:szCs w:val="24"/>
          <w:shd w:val="clear" w:color="FFFFFF" w:fill="D9D9D9"/>
        </w:rPr>
        <w:t xml:space="preserve"> [1]. 夏之宁主编 . 光分析化学[M]. 重庆：重庆大学出版社 .2004.08</w:t>
      </w:r>
    </w:p>
    <w:p w14:paraId="60D76FB8" w14:textId="77777777" w:rsidR="00BB3966" w:rsidRDefault="00BB3966" w:rsidP="00BB3966">
      <w:pPr>
        <w:spacing w:line="360" w:lineRule="auto"/>
        <w:rPr>
          <w:rFonts w:ascii="宋体" w:hAnsi="宋体" w:cs="宋体"/>
          <w:sz w:val="24"/>
          <w:szCs w:val="24"/>
          <w:shd w:val="clear" w:color="FFFFFF" w:fill="D9D9D9"/>
        </w:rPr>
      </w:pPr>
      <w:r>
        <w:rPr>
          <w:rFonts w:ascii="宋体" w:hAnsi="宋体" w:cs="宋体" w:hint="eastAsia"/>
          <w:sz w:val="24"/>
          <w:szCs w:val="24"/>
          <w:shd w:val="clear" w:color="FFFFFF" w:fill="D9D9D9"/>
        </w:rPr>
        <w:lastRenderedPageBreak/>
        <w:t>[2] 武汉大学，中国科学技术大学，中山大学.分析化学[M].北京：高等教育版社,1995</w:t>
      </w:r>
    </w:p>
    <w:p w14:paraId="43E5D45D" w14:textId="77777777" w:rsidR="00BB3966" w:rsidRDefault="00BB3966" w:rsidP="00BB3966">
      <w:pPr>
        <w:spacing w:line="360" w:lineRule="auto"/>
        <w:rPr>
          <w:rFonts w:ascii="宋体" w:hAnsi="宋体" w:cs="宋体"/>
          <w:sz w:val="24"/>
          <w:szCs w:val="24"/>
          <w:shd w:val="clear" w:color="FFFFFF" w:fill="D9D9D9"/>
        </w:rPr>
      </w:pPr>
      <w:r>
        <w:rPr>
          <w:rFonts w:ascii="宋体" w:hAnsi="宋体" w:cs="宋体" w:hint="eastAsia"/>
          <w:sz w:val="24"/>
          <w:szCs w:val="24"/>
          <w:shd w:val="clear" w:color="FFFFFF" w:fill="D9D9D9"/>
        </w:rPr>
        <w:t>[3] 方惠群，余晓冬，史坚.仪器分析学习指导[M].北京：科学出版社, 2004</w:t>
      </w:r>
    </w:p>
    <w:p w14:paraId="6310CA8D" w14:textId="77777777" w:rsidR="00BB3966" w:rsidRDefault="00BB3966" w:rsidP="00BB3966">
      <w:pPr>
        <w:spacing w:line="360" w:lineRule="auto"/>
        <w:rPr>
          <w:rFonts w:ascii="宋体" w:hAnsi="宋体" w:cs="宋体"/>
          <w:sz w:val="24"/>
          <w:szCs w:val="24"/>
          <w:shd w:val="clear" w:color="FFFFFF" w:fill="D9D9D9"/>
        </w:rPr>
      </w:pPr>
      <w:r>
        <w:rPr>
          <w:rFonts w:ascii="宋体" w:hAnsi="宋体" w:cs="宋体" w:hint="eastAsia"/>
          <w:sz w:val="24"/>
          <w:szCs w:val="24"/>
          <w:shd w:val="clear" w:color="FFFFFF" w:fill="D9D9D9"/>
        </w:rPr>
        <w:t>[4] 朱明华，胡坪</w:t>
      </w:r>
      <w:r>
        <w:rPr>
          <w:rFonts w:ascii="宋体" w:hAnsi="宋体" w:cs="宋体" w:hint="eastAsia"/>
          <w:kern w:val="21"/>
          <w:sz w:val="24"/>
          <w:szCs w:val="24"/>
          <w:shd w:val="clear" w:color="FFFFFF" w:fill="D9D9D9"/>
        </w:rPr>
        <w:t>.仪器分析</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.北京：高等教育版社</w:t>
      </w:r>
      <w:r>
        <w:rPr>
          <w:rFonts w:ascii="宋体" w:hAnsi="宋体" w:cs="宋体" w:hint="eastAsia"/>
          <w:sz w:val="24"/>
          <w:szCs w:val="24"/>
          <w:shd w:val="clear" w:color="FFFFFF" w:fill="D9D9D9"/>
        </w:rPr>
        <w:t>,2008</w:t>
      </w:r>
    </w:p>
    <w:p w14:paraId="16376A1A" w14:textId="77777777" w:rsidR="00BB3966" w:rsidRDefault="00BB3966" w:rsidP="00BB3966">
      <w:pPr>
        <w:spacing w:line="360" w:lineRule="auto"/>
        <w:ind w:firstLineChars="200" w:firstLine="480"/>
        <w:rPr>
          <w:rFonts w:ascii="宋体" w:hAnsi="宋体" w:cs="宋体"/>
          <w:sz w:val="24"/>
          <w:szCs w:val="24"/>
          <w:shd w:val="clear" w:color="FFFFFF" w:fill="D9D9D9"/>
        </w:rPr>
      </w:pPr>
    </w:p>
    <w:p w14:paraId="66EE29FB" w14:textId="77777777" w:rsidR="00BB3966" w:rsidRDefault="00BB3966" w:rsidP="00BB3966">
      <w:pPr>
        <w:spacing w:line="360" w:lineRule="auto"/>
        <w:ind w:firstLineChars="200" w:firstLine="562"/>
        <w:rPr>
          <w:rFonts w:ascii="宋体" w:hAnsi="宋体" w:cs="宋体"/>
          <w:b/>
          <w:bCs/>
          <w:sz w:val="28"/>
          <w:szCs w:val="28"/>
          <w:shd w:val="clear" w:color="FFFFFF" w:fill="D9D9D9"/>
        </w:rPr>
      </w:pPr>
    </w:p>
    <w:p w14:paraId="59CD6769" w14:textId="77777777" w:rsidR="00BB3966" w:rsidRDefault="00BB3966" w:rsidP="00BB3966">
      <w:pPr>
        <w:pStyle w:val="TOC2"/>
        <w:tabs>
          <w:tab w:val="right" w:leader="dot" w:pos="9356"/>
        </w:tabs>
        <w:spacing w:line="360" w:lineRule="auto"/>
        <w:ind w:leftChars="0" w:left="0"/>
        <w:rPr>
          <w:rFonts w:ascii="宋体" w:hAnsi="宋体" w:cs="宋体"/>
          <w:sz w:val="24"/>
          <w:szCs w:val="24"/>
          <w:shd w:val="clear" w:color="FFFFFF" w:fill="D9D9D9"/>
        </w:rPr>
      </w:pPr>
      <w:r>
        <w:rPr>
          <w:rFonts w:ascii="宋体" w:hAnsi="宋体" w:cs="宋体" w:hint="eastAsia"/>
          <w:b/>
          <w:bCs/>
          <w:sz w:val="28"/>
          <w:szCs w:val="28"/>
          <w:shd w:val="clear" w:color="FFFFFF" w:fill="D9D9D9"/>
        </w:rPr>
        <w:br w:type="page"/>
      </w:r>
    </w:p>
    <w:p w14:paraId="38051032" w14:textId="77777777" w:rsidR="00BB3966" w:rsidRDefault="00BB3966" w:rsidP="00BB3966">
      <w:pPr>
        <w:pStyle w:val="TOC1"/>
        <w:tabs>
          <w:tab w:val="right" w:leader="dot" w:pos="9356"/>
        </w:tabs>
        <w:spacing w:line="360" w:lineRule="auto"/>
        <w:jc w:val="center"/>
        <w:rPr>
          <w:rFonts w:ascii="宋体" w:hAnsi="宋体" w:cs="宋体"/>
          <w:sz w:val="24"/>
          <w:szCs w:val="24"/>
          <w:shd w:val="clear" w:color="FFFFFF" w:fill="D9D9D9"/>
        </w:rPr>
      </w:pPr>
    </w:p>
    <w:p w14:paraId="354B1AF7" w14:textId="77777777" w:rsidR="00BB3966" w:rsidRDefault="008606FD" w:rsidP="00BB3966">
      <w:pPr>
        <w:pStyle w:val="TOC1"/>
        <w:tabs>
          <w:tab w:val="right" w:leader="dot" w:pos="9356"/>
        </w:tabs>
        <w:spacing w:line="360" w:lineRule="auto"/>
        <w:jc w:val="center"/>
        <w:rPr>
          <w:rFonts w:ascii="宋体" w:hAnsi="宋体" w:cs="宋体"/>
          <w:sz w:val="44"/>
          <w:szCs w:val="44"/>
          <w:shd w:val="clear" w:color="FFFFFF" w:fill="D9D9D9"/>
        </w:rPr>
      </w:pPr>
      <w:hyperlink w:anchor="_Toc11705" w:history="1">
        <w:r w:rsidR="00BB3966">
          <w:rPr>
            <w:rFonts w:ascii="宋体" w:hAnsi="宋体" w:cs="宋体" w:hint="eastAsia"/>
            <w:b/>
            <w:bCs/>
            <w:sz w:val="44"/>
            <w:szCs w:val="44"/>
            <w:shd w:val="clear" w:color="FFFFFF" w:fill="D9D9D9"/>
          </w:rPr>
          <w:t>8 课程要求</w:t>
        </w:r>
      </w:hyperlink>
    </w:p>
    <w:p w14:paraId="1D56568A" w14:textId="77777777" w:rsidR="00BB3966" w:rsidRDefault="00BB3966" w:rsidP="00BB3966">
      <w:pPr>
        <w:pStyle w:val="TOC2"/>
        <w:tabs>
          <w:tab w:val="right" w:leader="dot" w:pos="9356"/>
        </w:tabs>
        <w:spacing w:line="360" w:lineRule="auto"/>
        <w:ind w:leftChars="0" w:left="0"/>
        <w:rPr>
          <w:rFonts w:ascii="宋体" w:hAnsi="宋体" w:cs="宋体"/>
          <w:b/>
          <w:bCs/>
          <w:sz w:val="28"/>
          <w:szCs w:val="28"/>
          <w:shd w:val="clear" w:color="FFFFFF" w:fill="D9D9D9"/>
        </w:rPr>
      </w:pPr>
      <w:r>
        <w:rPr>
          <w:rFonts w:ascii="宋体" w:hAnsi="宋体" w:cs="宋体" w:hint="eastAsia"/>
          <w:b/>
          <w:bCs/>
          <w:sz w:val="28"/>
          <w:szCs w:val="28"/>
          <w:shd w:val="clear" w:color="FFFFFF" w:fill="D9D9D9"/>
        </w:rPr>
        <w:t>8</w:t>
      </w:r>
      <w:hyperlink w:anchor="_Toc23018" w:history="1">
        <w:r>
          <w:rPr>
            <w:rFonts w:ascii="宋体" w:hAnsi="宋体" w:cs="宋体" w:hint="eastAsia"/>
            <w:b/>
            <w:bCs/>
            <w:sz w:val="28"/>
            <w:szCs w:val="28"/>
            <w:shd w:val="clear" w:color="FFFFFF" w:fill="D9D9D9"/>
          </w:rPr>
          <w:t>.1 学生自学要求</w:t>
        </w:r>
      </w:hyperlink>
    </w:p>
    <w:p w14:paraId="1442B9B0"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cs="仿宋" w:hint="eastAsia"/>
          <w:sz w:val="24"/>
          <w:szCs w:val="24"/>
          <w:shd w:val="clear" w:color="FFFFFF" w:fill="D9D9D9"/>
        </w:rPr>
        <w:t>要求学生在课前做预习，并对过去的关联课程做复习。</w:t>
      </w:r>
    </w:p>
    <w:p w14:paraId="5EDA4856" w14:textId="77777777" w:rsidR="00BB3966" w:rsidRDefault="00BB3966" w:rsidP="00BB3966">
      <w:pPr>
        <w:pStyle w:val="TOC2"/>
        <w:tabs>
          <w:tab w:val="right" w:leader="dot" w:pos="9356"/>
        </w:tabs>
        <w:spacing w:line="360" w:lineRule="auto"/>
        <w:ind w:leftChars="0" w:left="0"/>
        <w:rPr>
          <w:rFonts w:ascii="宋体" w:hAnsi="宋体" w:cs="宋体"/>
          <w:b/>
          <w:bCs/>
          <w:sz w:val="28"/>
          <w:szCs w:val="28"/>
          <w:shd w:val="clear" w:color="FFFFFF" w:fill="D9D9D9"/>
        </w:rPr>
      </w:pPr>
      <w:r>
        <w:rPr>
          <w:rFonts w:ascii="宋体" w:hAnsi="宋体" w:cs="宋体" w:hint="eastAsia"/>
          <w:b/>
          <w:bCs/>
          <w:sz w:val="28"/>
          <w:szCs w:val="28"/>
          <w:shd w:val="clear" w:color="FFFFFF" w:fill="D9D9D9"/>
        </w:rPr>
        <w:t>8</w:t>
      </w:r>
      <w:hyperlink w:anchor="_Toc6497" w:history="1">
        <w:r>
          <w:rPr>
            <w:rFonts w:ascii="宋体" w:hAnsi="宋体" w:cs="宋体" w:hint="eastAsia"/>
            <w:b/>
            <w:bCs/>
            <w:sz w:val="28"/>
            <w:szCs w:val="28"/>
            <w:shd w:val="clear" w:color="FFFFFF" w:fill="D9D9D9"/>
          </w:rPr>
          <w:t>.2 课外阅读要求</w:t>
        </w:r>
      </w:hyperlink>
    </w:p>
    <w:p w14:paraId="7715FC4E"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cs="仿宋" w:hint="eastAsia"/>
          <w:sz w:val="24"/>
          <w:szCs w:val="24"/>
          <w:shd w:val="clear" w:color="FFFFFF" w:fill="D9D9D9"/>
        </w:rPr>
        <w:t>要求学生阅读光分析化学相关的文献或专著。</w:t>
      </w:r>
    </w:p>
    <w:p w14:paraId="217D4036" w14:textId="77777777" w:rsidR="00BB3966" w:rsidRDefault="00BB3966" w:rsidP="00BB3966">
      <w:pPr>
        <w:pStyle w:val="TOC2"/>
        <w:tabs>
          <w:tab w:val="right" w:leader="dot" w:pos="9356"/>
        </w:tabs>
        <w:spacing w:line="360" w:lineRule="auto"/>
        <w:ind w:leftChars="0" w:left="0"/>
        <w:rPr>
          <w:rFonts w:ascii="宋体" w:hAnsi="宋体" w:cs="宋体"/>
          <w:b/>
          <w:bCs/>
          <w:sz w:val="28"/>
          <w:szCs w:val="28"/>
          <w:shd w:val="clear" w:color="FFFFFF" w:fill="D9D9D9"/>
        </w:rPr>
      </w:pPr>
      <w:r>
        <w:rPr>
          <w:rFonts w:ascii="宋体" w:hAnsi="宋体" w:cs="宋体" w:hint="eastAsia"/>
          <w:b/>
          <w:bCs/>
          <w:sz w:val="28"/>
          <w:szCs w:val="28"/>
          <w:shd w:val="clear" w:color="FFFFFF" w:fill="D9D9D9"/>
        </w:rPr>
        <w:t>8</w:t>
      </w:r>
      <w:hyperlink w:anchor="_Toc3668" w:history="1">
        <w:r>
          <w:rPr>
            <w:rFonts w:ascii="宋体" w:hAnsi="宋体" w:cs="宋体" w:hint="eastAsia"/>
            <w:b/>
            <w:bCs/>
            <w:sz w:val="28"/>
            <w:szCs w:val="28"/>
            <w:shd w:val="clear" w:color="FFFFFF" w:fill="D9D9D9"/>
          </w:rPr>
          <w:t>.3 课堂讨论要求</w:t>
        </w:r>
      </w:hyperlink>
    </w:p>
    <w:p w14:paraId="5D152577" w14:textId="77777777" w:rsidR="00BB3966" w:rsidRDefault="00BB3966" w:rsidP="00BB3966">
      <w:pPr>
        <w:spacing w:line="360" w:lineRule="auto"/>
        <w:ind w:firstLineChars="200" w:firstLine="480"/>
        <w:jc w:val="left"/>
        <w:rPr>
          <w:rFonts w:ascii="宋体" w:cs="仿宋"/>
          <w:sz w:val="24"/>
          <w:szCs w:val="24"/>
          <w:shd w:val="clear" w:color="FFFFFF" w:fill="D9D9D9"/>
        </w:rPr>
      </w:pPr>
      <w:r>
        <w:rPr>
          <w:rFonts w:ascii="宋体" w:cs="仿宋" w:hint="eastAsia"/>
          <w:sz w:val="24"/>
          <w:szCs w:val="24"/>
          <w:shd w:val="clear" w:color="FFFFFF" w:fill="D9D9D9"/>
        </w:rPr>
        <w:t>教师提问，学生进行回答；学生提问，教师进行讲解。</w:t>
      </w:r>
    </w:p>
    <w:p w14:paraId="0F4B3BDF" w14:textId="77777777" w:rsidR="00BB3966" w:rsidRDefault="00BB3966" w:rsidP="00BB3966">
      <w:pPr>
        <w:pStyle w:val="TOC1"/>
        <w:tabs>
          <w:tab w:val="right" w:leader="dot" w:pos="9356"/>
        </w:tabs>
        <w:spacing w:line="360" w:lineRule="auto"/>
        <w:rPr>
          <w:rFonts w:ascii="宋体" w:hAnsi="宋体" w:cs="宋体"/>
          <w:b/>
          <w:bCs/>
          <w:sz w:val="28"/>
          <w:szCs w:val="28"/>
          <w:shd w:val="clear" w:color="FFFFFF" w:fill="D9D9D9"/>
        </w:rPr>
      </w:pPr>
      <w:r>
        <w:rPr>
          <w:rFonts w:ascii="宋体" w:hAnsi="宋体" w:cs="宋体" w:hint="eastAsia"/>
          <w:b/>
          <w:bCs/>
          <w:sz w:val="28"/>
          <w:szCs w:val="28"/>
          <w:shd w:val="clear" w:color="FFFFFF" w:fill="D9D9D9"/>
        </w:rPr>
        <w:t>8</w:t>
      </w:r>
      <w:hyperlink w:anchor="_Toc3668" w:history="1">
        <w:r>
          <w:rPr>
            <w:rFonts w:ascii="宋体" w:hAnsi="宋体" w:cs="宋体" w:hint="eastAsia"/>
            <w:b/>
            <w:bCs/>
            <w:sz w:val="28"/>
            <w:szCs w:val="28"/>
            <w:shd w:val="clear" w:color="FFFFFF" w:fill="D9D9D9"/>
          </w:rPr>
          <w:t>.4 课程实践要求</w:t>
        </w:r>
      </w:hyperlink>
    </w:p>
    <w:p w14:paraId="5444943B" w14:textId="77777777" w:rsidR="00BB3966" w:rsidRDefault="00BB3966" w:rsidP="00BB3966">
      <w:pPr>
        <w:pStyle w:val="TOC1"/>
        <w:tabs>
          <w:tab w:val="right" w:leader="dot" w:pos="9356"/>
        </w:tabs>
        <w:spacing w:line="360" w:lineRule="auto"/>
        <w:ind w:firstLineChars="200" w:firstLine="560"/>
        <w:rPr>
          <w:rFonts w:ascii="宋体" w:cs="仿宋"/>
          <w:szCs w:val="21"/>
          <w:shd w:val="clear" w:color="FFFFFF" w:fill="D9D9D9"/>
        </w:rPr>
      </w:pPr>
      <w:r>
        <w:rPr>
          <w:rFonts w:ascii="宋体" w:hAnsi="宋体" w:cs="宋体" w:hint="eastAsia"/>
          <w:sz w:val="28"/>
          <w:szCs w:val="28"/>
          <w:shd w:val="clear" w:color="FFFFFF" w:fill="D9D9D9"/>
        </w:rPr>
        <w:t xml:space="preserve"> </w:t>
      </w:r>
      <w:r>
        <w:rPr>
          <w:rFonts w:ascii="宋体" w:cs="仿宋" w:hint="eastAsia"/>
          <w:sz w:val="24"/>
          <w:szCs w:val="24"/>
          <w:shd w:val="clear" w:color="FFFFFF" w:fill="D9D9D9"/>
        </w:rPr>
        <w:t>本课程主要讲述仪器分析的原理，在实践方面还要结合仪器分析实验这门课程进行</w:t>
      </w:r>
      <w:r>
        <w:rPr>
          <w:rFonts w:ascii="宋体" w:cs="仿宋" w:hint="eastAsia"/>
          <w:szCs w:val="21"/>
          <w:shd w:val="clear" w:color="FFFFFF" w:fill="D9D9D9"/>
        </w:rPr>
        <w:t>。</w:t>
      </w:r>
    </w:p>
    <w:p w14:paraId="65F77A71" w14:textId="77777777" w:rsidR="00BB3966" w:rsidRDefault="00BB3966" w:rsidP="00BB3966">
      <w:pPr>
        <w:rPr>
          <w:shd w:val="clear" w:color="FFFFFF" w:fill="D9D9D9"/>
        </w:rPr>
      </w:pPr>
      <w:r>
        <w:rPr>
          <w:rFonts w:hint="eastAsia"/>
          <w:shd w:val="clear" w:color="FFFFFF" w:fill="D9D9D9"/>
        </w:rPr>
        <w:br w:type="page"/>
      </w:r>
    </w:p>
    <w:p w14:paraId="6221272D" w14:textId="77777777" w:rsidR="00BB3966" w:rsidRDefault="008606FD" w:rsidP="00BB3966">
      <w:pPr>
        <w:pStyle w:val="TOC1"/>
        <w:tabs>
          <w:tab w:val="right" w:leader="dot" w:pos="9356"/>
        </w:tabs>
        <w:spacing w:line="360" w:lineRule="auto"/>
        <w:jc w:val="center"/>
        <w:rPr>
          <w:rFonts w:ascii="宋体" w:hAnsi="宋体" w:cs="宋体"/>
          <w:sz w:val="44"/>
          <w:szCs w:val="44"/>
          <w:shd w:val="clear" w:color="FFFFFF" w:fill="D9D9D9"/>
        </w:rPr>
      </w:pPr>
      <w:hyperlink w:anchor="_Toc11705" w:history="1">
        <w:r w:rsidR="00BB3966">
          <w:rPr>
            <w:rFonts w:ascii="宋体" w:hAnsi="宋体" w:cs="宋体" w:hint="eastAsia"/>
            <w:b/>
            <w:bCs/>
            <w:sz w:val="44"/>
            <w:szCs w:val="44"/>
            <w:shd w:val="clear" w:color="FFFFFF" w:fill="D9D9D9"/>
          </w:rPr>
          <w:t>9 课程考核</w:t>
        </w:r>
      </w:hyperlink>
    </w:p>
    <w:p w14:paraId="2CE8D94B" w14:textId="77777777" w:rsidR="00BB3966" w:rsidRDefault="00BB3966" w:rsidP="00BB3966">
      <w:pPr>
        <w:pStyle w:val="TOC2"/>
        <w:tabs>
          <w:tab w:val="right" w:leader="dot" w:pos="9356"/>
        </w:tabs>
        <w:spacing w:line="360" w:lineRule="auto"/>
        <w:ind w:leftChars="0" w:left="0"/>
        <w:rPr>
          <w:rFonts w:ascii="宋体" w:hAnsi="宋体" w:cs="宋体"/>
          <w:b/>
          <w:bCs/>
          <w:sz w:val="28"/>
          <w:szCs w:val="28"/>
          <w:shd w:val="clear" w:color="FFFFFF" w:fill="D9D9D9"/>
        </w:rPr>
      </w:pPr>
      <w:r>
        <w:rPr>
          <w:rFonts w:ascii="宋体" w:hAnsi="宋体" w:cs="宋体" w:hint="eastAsia"/>
          <w:b/>
          <w:bCs/>
          <w:sz w:val="28"/>
          <w:szCs w:val="28"/>
          <w:shd w:val="clear" w:color="FFFFFF" w:fill="D9D9D9"/>
        </w:rPr>
        <w:t>9</w:t>
      </w:r>
      <w:hyperlink w:anchor="_Toc23018" w:history="1">
        <w:r>
          <w:rPr>
            <w:rFonts w:ascii="宋体" w:hAnsi="宋体" w:cs="宋体" w:hint="eastAsia"/>
            <w:b/>
            <w:bCs/>
            <w:sz w:val="28"/>
            <w:szCs w:val="28"/>
            <w:shd w:val="clear" w:color="FFFFFF" w:fill="D9D9D9"/>
          </w:rPr>
          <w:t>.1 出勤（迟到、早退等）、作业、报告等的要求</w:t>
        </w:r>
      </w:hyperlink>
    </w:p>
    <w:p w14:paraId="7BE4D3F4" w14:textId="77777777" w:rsidR="00BB3966" w:rsidRDefault="00BB3966" w:rsidP="00BB3966">
      <w:pPr>
        <w:spacing w:line="360" w:lineRule="auto"/>
        <w:rPr>
          <w:rFonts w:ascii="宋体" w:hAnsi="宋体" w:cs="宋体"/>
          <w:sz w:val="24"/>
          <w:szCs w:val="24"/>
          <w:shd w:val="clear" w:color="FFFFFF" w:fill="D9D9D9"/>
        </w:rPr>
      </w:pPr>
      <w:r>
        <w:rPr>
          <w:rFonts w:ascii="宋体" w:hAnsi="宋体" w:cs="宋体" w:hint="eastAsia"/>
          <w:sz w:val="24"/>
          <w:szCs w:val="24"/>
          <w:shd w:val="clear" w:color="FFFFFF" w:fill="D9D9D9"/>
        </w:rPr>
        <w:t>9.1.1出勤要求</w:t>
      </w:r>
    </w:p>
    <w:p w14:paraId="14A4434F" w14:textId="77777777" w:rsidR="00BB3966" w:rsidRDefault="00BB3966" w:rsidP="00BB3966">
      <w:pPr>
        <w:pStyle w:val="ac"/>
        <w:spacing w:line="360" w:lineRule="auto"/>
        <w:ind w:firstLine="480"/>
        <w:rPr>
          <w:rFonts w:ascii="宋体" w:hAnsi="宋体" w:cs="宋体"/>
          <w:sz w:val="24"/>
          <w:szCs w:val="24"/>
          <w:shd w:val="clear" w:color="FFFFFF" w:fill="D9D9D9"/>
        </w:rPr>
      </w:pPr>
      <w:r>
        <w:rPr>
          <w:rFonts w:ascii="宋体" w:hAnsi="宋体" w:cs="宋体" w:hint="eastAsia"/>
          <w:sz w:val="24"/>
          <w:szCs w:val="24"/>
          <w:shd w:val="clear" w:color="FFFFFF" w:fill="D9D9D9"/>
        </w:rPr>
        <w:t>课堂是学习的主要场所，课堂学习是学生获取知识、培养能力、提高素质的主要渠道。学生的高出勤率是创造良好学习氛围、形成良好学习风气、提高综合素质的必要条件。所以，本课程对学生的出勤做出如下具体要求：</w:t>
      </w:r>
    </w:p>
    <w:p w14:paraId="7CB6F75A" w14:textId="77777777" w:rsidR="00BB3966" w:rsidRDefault="00BB3966" w:rsidP="00BB3966">
      <w:pPr>
        <w:pStyle w:val="ac"/>
        <w:spacing w:line="360" w:lineRule="auto"/>
        <w:ind w:firstLine="480"/>
        <w:rPr>
          <w:rFonts w:ascii="宋体" w:hAnsi="宋体" w:cs="宋体"/>
          <w:sz w:val="24"/>
          <w:szCs w:val="24"/>
          <w:shd w:val="clear" w:color="FFFFFF" w:fill="D9D9D9"/>
        </w:rPr>
      </w:pPr>
      <w:r>
        <w:rPr>
          <w:rFonts w:ascii="宋体" w:hAnsi="宋体" w:cs="宋体" w:hint="eastAsia"/>
          <w:sz w:val="24"/>
          <w:szCs w:val="24"/>
          <w:shd w:val="clear" w:color="FFFFFF" w:fill="D9D9D9"/>
        </w:rPr>
        <w:t>a）学生须按时上课。因故不能按时上课的，事先必须请假，不得事后补假。未请假或请假未准而擅自不出勤者，均以旷课论。</w:t>
      </w:r>
    </w:p>
    <w:p w14:paraId="123C26BE" w14:textId="77777777" w:rsidR="00BB3966" w:rsidRDefault="00BB3966" w:rsidP="00BB3966">
      <w:pPr>
        <w:pStyle w:val="ac"/>
        <w:spacing w:line="360" w:lineRule="auto"/>
        <w:ind w:firstLine="480"/>
        <w:rPr>
          <w:rFonts w:ascii="宋体" w:hAnsi="宋体" w:cs="宋体"/>
          <w:sz w:val="24"/>
          <w:szCs w:val="24"/>
          <w:shd w:val="clear" w:color="FFFFFF" w:fill="D9D9D9"/>
        </w:rPr>
      </w:pPr>
      <w:r>
        <w:rPr>
          <w:rFonts w:ascii="宋体" w:hAnsi="宋体" w:cs="宋体" w:hint="eastAsia"/>
          <w:sz w:val="24"/>
          <w:szCs w:val="24"/>
          <w:shd w:val="clear" w:color="FFFFFF" w:fill="D9D9D9"/>
        </w:rPr>
        <w:t>b) 学生不得迟到或无故早退，迟到或无故早退一次扣考勤成绩相应分值，迟到或无故早退累计达三次视为旷课一次。</w:t>
      </w:r>
    </w:p>
    <w:p w14:paraId="28A701FE" w14:textId="77777777" w:rsidR="00BB3966" w:rsidRDefault="00BB3966" w:rsidP="00BB3966">
      <w:pPr>
        <w:spacing w:line="360" w:lineRule="auto"/>
        <w:rPr>
          <w:rFonts w:ascii="宋体" w:hAnsi="宋体" w:cs="宋体"/>
          <w:sz w:val="24"/>
          <w:szCs w:val="24"/>
          <w:shd w:val="clear" w:color="FFFFFF" w:fill="D9D9D9"/>
        </w:rPr>
      </w:pPr>
      <w:r>
        <w:rPr>
          <w:rFonts w:ascii="宋体" w:hAnsi="宋体" w:cs="宋体" w:hint="eastAsia"/>
          <w:sz w:val="24"/>
          <w:szCs w:val="24"/>
          <w:shd w:val="clear" w:color="FFFFFF" w:fill="D9D9D9"/>
        </w:rPr>
        <w:t>9.1.2作业及报告要求</w:t>
      </w:r>
    </w:p>
    <w:p w14:paraId="2A04453E"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任课教师根据讲课内容及进度，适当布置习题作业，要求题目多样化，尽量避免布置简单套用公式的习题，学生通过完成习题来掌握本课程的知识，并达到课程教学目标的要求。在习题数量方面，建议2学时课堂教学对应1-2道习题的课后作业。</w:t>
      </w:r>
    </w:p>
    <w:p w14:paraId="00E11872"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学生必须按时完成作业（报告），且须保质保量，不得抄袭，若发现雷同作业（报告），则当次作业（报告）计为零分。此外作业最好做在作业本上，要求字迹工整清晰。</w:t>
      </w:r>
    </w:p>
    <w:p w14:paraId="56737460" w14:textId="77777777" w:rsidR="00BB3966" w:rsidRDefault="00BB3966" w:rsidP="00BB3966">
      <w:pPr>
        <w:pStyle w:val="TOC2"/>
        <w:tabs>
          <w:tab w:val="right" w:leader="dot" w:pos="9356"/>
        </w:tabs>
        <w:spacing w:line="360" w:lineRule="auto"/>
        <w:ind w:leftChars="0" w:left="0"/>
        <w:rPr>
          <w:rFonts w:ascii="宋体" w:hAnsi="宋体" w:cs="宋体"/>
          <w:b/>
          <w:bCs/>
          <w:sz w:val="28"/>
          <w:szCs w:val="28"/>
          <w:shd w:val="clear" w:color="FFFFFF" w:fill="D9D9D9"/>
        </w:rPr>
      </w:pPr>
      <w:r>
        <w:rPr>
          <w:rFonts w:ascii="宋体" w:hAnsi="宋体" w:cs="宋体" w:hint="eastAsia"/>
          <w:b/>
          <w:bCs/>
          <w:sz w:val="28"/>
          <w:szCs w:val="28"/>
          <w:shd w:val="clear" w:color="FFFFFF" w:fill="D9D9D9"/>
        </w:rPr>
        <w:t>9</w:t>
      </w:r>
      <w:hyperlink w:anchor="_Toc6497" w:history="1">
        <w:r>
          <w:rPr>
            <w:rFonts w:ascii="宋体" w:hAnsi="宋体" w:cs="宋体" w:hint="eastAsia"/>
            <w:b/>
            <w:bCs/>
            <w:sz w:val="28"/>
            <w:szCs w:val="28"/>
            <w:shd w:val="clear" w:color="FFFFFF" w:fill="D9D9D9"/>
          </w:rPr>
          <w:t>.2 成绩的构成及评分规则说明</w:t>
        </w:r>
      </w:hyperlink>
    </w:p>
    <w:p w14:paraId="2644721A" w14:textId="55033589" w:rsidR="00BB3966" w:rsidRDefault="00BB3966" w:rsidP="00BB3966">
      <w:pPr>
        <w:adjustRightInd w:val="0"/>
        <w:snapToGrid w:val="0"/>
        <w:spacing w:line="360" w:lineRule="auto"/>
        <w:ind w:firstLine="420"/>
        <w:rPr>
          <w:szCs w:val="21"/>
          <w:shd w:val="clear" w:color="FFFFFF" w:fill="D9D9D9"/>
        </w:rPr>
      </w:pPr>
      <w:bookmarkStart w:id="8" w:name="_Hlk64819557"/>
      <w:r>
        <w:rPr>
          <w:rFonts w:hint="eastAsia"/>
          <w:szCs w:val="21"/>
          <w:shd w:val="clear" w:color="FFFFFF" w:fill="D9D9D9"/>
        </w:rPr>
        <w:t>课程考核包括考勤、课外作业、随堂作业和期末</w:t>
      </w:r>
      <w:r w:rsidR="00E833DB">
        <w:rPr>
          <w:rFonts w:hint="eastAsia"/>
          <w:szCs w:val="21"/>
          <w:shd w:val="clear" w:color="FFFFFF" w:fill="D9D9D9"/>
        </w:rPr>
        <w:t>大作业</w:t>
      </w:r>
      <w:r>
        <w:rPr>
          <w:rFonts w:hint="eastAsia"/>
          <w:szCs w:val="21"/>
          <w:shd w:val="clear" w:color="FFFFFF" w:fill="D9D9D9"/>
        </w:rPr>
        <w:t>。</w:t>
      </w:r>
    </w:p>
    <w:tbl>
      <w:tblPr>
        <w:tblW w:w="8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2"/>
        <w:gridCol w:w="6377"/>
      </w:tblGrid>
      <w:tr w:rsidR="00BB3966" w14:paraId="31250F7D" w14:textId="77777777" w:rsidTr="00215E14">
        <w:tc>
          <w:tcPr>
            <w:tcW w:w="1952" w:type="dxa"/>
          </w:tcPr>
          <w:p w14:paraId="2ADA0B9D" w14:textId="77777777" w:rsidR="00BB3966" w:rsidRDefault="00BB3966" w:rsidP="00F82DF3">
            <w:pPr>
              <w:adjustRightInd w:val="0"/>
              <w:snapToGrid w:val="0"/>
              <w:spacing w:line="360" w:lineRule="auto"/>
              <w:jc w:val="center"/>
              <w:rPr>
                <w:szCs w:val="21"/>
                <w:shd w:val="clear" w:color="FFFFFF" w:fill="D9D9D9"/>
              </w:rPr>
            </w:pPr>
            <w:r>
              <w:rPr>
                <w:szCs w:val="21"/>
                <w:shd w:val="clear" w:color="FFFFFF" w:fill="D9D9D9"/>
              </w:rPr>
              <w:t>考核方式</w:t>
            </w:r>
          </w:p>
        </w:tc>
        <w:tc>
          <w:tcPr>
            <w:tcW w:w="6377" w:type="dxa"/>
          </w:tcPr>
          <w:p w14:paraId="09FC5A68" w14:textId="77777777" w:rsidR="00BB3966" w:rsidRDefault="00BB3966" w:rsidP="00F82DF3">
            <w:pPr>
              <w:adjustRightInd w:val="0"/>
              <w:snapToGrid w:val="0"/>
              <w:spacing w:line="360" w:lineRule="auto"/>
              <w:jc w:val="center"/>
              <w:rPr>
                <w:szCs w:val="21"/>
                <w:shd w:val="clear" w:color="FFFFFF" w:fill="D9D9D9"/>
              </w:rPr>
            </w:pPr>
            <w:r>
              <w:rPr>
                <w:szCs w:val="21"/>
                <w:shd w:val="clear" w:color="FFFFFF" w:fill="D9D9D9"/>
              </w:rPr>
              <w:t>评价</w:t>
            </w:r>
          </w:p>
        </w:tc>
      </w:tr>
      <w:tr w:rsidR="00BB3966" w14:paraId="57830314" w14:textId="77777777" w:rsidTr="00215E14">
        <w:tc>
          <w:tcPr>
            <w:tcW w:w="1952" w:type="dxa"/>
          </w:tcPr>
          <w:p w14:paraId="75D001BA" w14:textId="3FD7C5B4" w:rsidR="00BB3966" w:rsidRDefault="00BB3966" w:rsidP="00F82DF3">
            <w:pPr>
              <w:adjustRightInd w:val="0"/>
              <w:snapToGrid w:val="0"/>
              <w:spacing w:line="360" w:lineRule="auto"/>
              <w:rPr>
                <w:szCs w:val="21"/>
                <w:shd w:val="clear" w:color="FFFFFF" w:fill="D9D9D9"/>
              </w:rPr>
            </w:pPr>
            <w:r>
              <w:rPr>
                <w:szCs w:val="21"/>
                <w:shd w:val="clear" w:color="FFFFFF" w:fill="D9D9D9"/>
              </w:rPr>
              <w:t>考勤</w:t>
            </w:r>
            <w:r w:rsidR="00861F01">
              <w:rPr>
                <w:szCs w:val="21"/>
                <w:shd w:val="clear" w:color="FFFFFF" w:fill="D9D9D9"/>
              </w:rPr>
              <w:t>2</w:t>
            </w:r>
            <w:r>
              <w:rPr>
                <w:szCs w:val="21"/>
                <w:shd w:val="clear" w:color="FFFFFF" w:fill="D9D9D9"/>
              </w:rPr>
              <w:t>0%</w:t>
            </w:r>
          </w:p>
          <w:p w14:paraId="47DF3C2C" w14:textId="77777777" w:rsidR="00BB3966" w:rsidRDefault="00BB3966" w:rsidP="00F82DF3">
            <w:pPr>
              <w:adjustRightInd w:val="0"/>
              <w:snapToGrid w:val="0"/>
              <w:spacing w:line="360" w:lineRule="auto"/>
              <w:rPr>
                <w:szCs w:val="21"/>
                <w:shd w:val="clear" w:color="FFFFFF" w:fill="D9D9D9"/>
              </w:rPr>
            </w:pPr>
            <w:r>
              <w:rPr>
                <w:szCs w:val="21"/>
                <w:shd w:val="clear" w:color="FFFFFF" w:fill="D9D9D9"/>
              </w:rPr>
              <w:t>（总分</w:t>
            </w:r>
            <w:r>
              <w:rPr>
                <w:szCs w:val="21"/>
                <w:shd w:val="clear" w:color="FFFFFF" w:fill="D9D9D9"/>
              </w:rPr>
              <w:t>100</w:t>
            </w:r>
            <w:r>
              <w:rPr>
                <w:szCs w:val="21"/>
                <w:shd w:val="clear" w:color="FFFFFF" w:fill="D9D9D9"/>
              </w:rPr>
              <w:t>分）</w:t>
            </w:r>
          </w:p>
        </w:tc>
        <w:tc>
          <w:tcPr>
            <w:tcW w:w="6377" w:type="dxa"/>
          </w:tcPr>
          <w:p w14:paraId="5A144AB6" w14:textId="614438B7" w:rsidR="00BB3966" w:rsidRDefault="00BB3966" w:rsidP="00F82DF3">
            <w:pPr>
              <w:adjustRightInd w:val="0"/>
              <w:snapToGrid w:val="0"/>
              <w:spacing w:line="360" w:lineRule="auto"/>
              <w:rPr>
                <w:szCs w:val="21"/>
                <w:shd w:val="clear" w:color="FFFFFF" w:fill="D9D9D9"/>
              </w:rPr>
            </w:pPr>
            <w:r>
              <w:rPr>
                <w:szCs w:val="21"/>
                <w:shd w:val="clear" w:color="FFFFFF" w:fill="D9D9D9"/>
              </w:rPr>
              <w:t>旷课一次扣</w:t>
            </w:r>
            <w:r>
              <w:rPr>
                <w:szCs w:val="21"/>
                <w:shd w:val="clear" w:color="FFFFFF" w:fill="D9D9D9"/>
              </w:rPr>
              <w:t>15</w:t>
            </w:r>
            <w:r>
              <w:rPr>
                <w:szCs w:val="21"/>
                <w:shd w:val="clear" w:color="FFFFFF" w:fill="D9D9D9"/>
              </w:rPr>
              <w:t>分，累计超过总课时的</w:t>
            </w:r>
            <w:r>
              <w:rPr>
                <w:szCs w:val="21"/>
                <w:shd w:val="clear" w:color="FFFFFF" w:fill="D9D9D9"/>
              </w:rPr>
              <w:t>1/3</w:t>
            </w:r>
            <w:r>
              <w:rPr>
                <w:szCs w:val="21"/>
                <w:shd w:val="clear" w:color="FFFFFF" w:fill="D9D9D9"/>
              </w:rPr>
              <w:t>者，取消</w:t>
            </w:r>
            <w:r w:rsidR="00480A3A">
              <w:rPr>
                <w:rFonts w:hint="eastAsia"/>
                <w:szCs w:val="21"/>
                <w:shd w:val="clear" w:color="FFFFFF" w:fill="D9D9D9"/>
              </w:rPr>
              <w:t>大作业</w:t>
            </w:r>
            <w:r>
              <w:rPr>
                <w:szCs w:val="21"/>
                <w:shd w:val="clear" w:color="FFFFFF" w:fill="D9D9D9"/>
              </w:rPr>
              <w:t>考核资格。</w:t>
            </w:r>
          </w:p>
        </w:tc>
      </w:tr>
      <w:tr w:rsidR="00BB3966" w14:paraId="5C9F1953" w14:textId="77777777" w:rsidTr="00215E14">
        <w:tc>
          <w:tcPr>
            <w:tcW w:w="1952" w:type="dxa"/>
          </w:tcPr>
          <w:p w14:paraId="581A03BC" w14:textId="6727875E" w:rsidR="00BB3966" w:rsidRDefault="00BB3966" w:rsidP="00F82DF3">
            <w:pPr>
              <w:adjustRightInd w:val="0"/>
              <w:snapToGrid w:val="0"/>
              <w:spacing w:line="360" w:lineRule="auto"/>
              <w:rPr>
                <w:szCs w:val="21"/>
                <w:shd w:val="clear" w:color="FFFFFF" w:fill="D9D9D9"/>
              </w:rPr>
            </w:pPr>
            <w:r>
              <w:rPr>
                <w:szCs w:val="21"/>
                <w:shd w:val="clear" w:color="FFFFFF" w:fill="D9D9D9"/>
              </w:rPr>
              <w:t>作业</w:t>
            </w:r>
            <w:r w:rsidR="00215E14">
              <w:rPr>
                <w:szCs w:val="21"/>
                <w:shd w:val="clear" w:color="FFFFFF" w:fill="D9D9D9"/>
              </w:rPr>
              <w:t>4</w:t>
            </w:r>
            <w:r>
              <w:rPr>
                <w:szCs w:val="21"/>
                <w:shd w:val="clear" w:color="FFFFFF" w:fill="D9D9D9"/>
              </w:rPr>
              <w:t>0%</w:t>
            </w:r>
          </w:p>
          <w:p w14:paraId="790E2B98" w14:textId="77777777" w:rsidR="00BB3966" w:rsidRDefault="00BB3966" w:rsidP="00F82DF3">
            <w:pPr>
              <w:adjustRightInd w:val="0"/>
              <w:snapToGrid w:val="0"/>
              <w:spacing w:line="360" w:lineRule="auto"/>
              <w:rPr>
                <w:szCs w:val="21"/>
                <w:shd w:val="clear" w:color="FFFFFF" w:fill="D9D9D9"/>
              </w:rPr>
            </w:pPr>
            <w:r>
              <w:rPr>
                <w:szCs w:val="21"/>
                <w:shd w:val="clear" w:color="FFFFFF" w:fill="D9D9D9"/>
              </w:rPr>
              <w:t>（总分</w:t>
            </w:r>
            <w:r>
              <w:rPr>
                <w:szCs w:val="21"/>
                <w:shd w:val="clear" w:color="FFFFFF" w:fill="D9D9D9"/>
              </w:rPr>
              <w:t>100</w:t>
            </w:r>
            <w:r>
              <w:rPr>
                <w:szCs w:val="21"/>
                <w:shd w:val="clear" w:color="FFFFFF" w:fill="D9D9D9"/>
              </w:rPr>
              <w:t>分）</w:t>
            </w:r>
          </w:p>
        </w:tc>
        <w:tc>
          <w:tcPr>
            <w:tcW w:w="6377" w:type="dxa"/>
          </w:tcPr>
          <w:p w14:paraId="2FAB606E" w14:textId="77777777" w:rsidR="00BB3966" w:rsidRDefault="00BB3966" w:rsidP="00F82DF3">
            <w:pPr>
              <w:adjustRightInd w:val="0"/>
              <w:snapToGrid w:val="0"/>
              <w:spacing w:line="360" w:lineRule="auto"/>
              <w:rPr>
                <w:szCs w:val="21"/>
                <w:shd w:val="clear" w:color="FFFFFF" w:fill="D9D9D9"/>
              </w:rPr>
            </w:pPr>
            <w:r>
              <w:rPr>
                <w:rFonts w:hint="eastAsia"/>
                <w:szCs w:val="21"/>
              </w:rPr>
              <w:t>每次作业按</w:t>
            </w:r>
            <w:r>
              <w:rPr>
                <w:szCs w:val="21"/>
              </w:rPr>
              <w:t>A</w:t>
            </w:r>
            <w:r>
              <w:rPr>
                <w:szCs w:val="21"/>
              </w:rPr>
              <w:t>，</w:t>
            </w:r>
            <w:r>
              <w:rPr>
                <w:szCs w:val="21"/>
              </w:rPr>
              <w:t>B</w:t>
            </w:r>
            <w:r>
              <w:rPr>
                <w:szCs w:val="21"/>
              </w:rPr>
              <w:t>，</w:t>
            </w:r>
            <w:r>
              <w:rPr>
                <w:szCs w:val="21"/>
              </w:rPr>
              <w:t>C</w:t>
            </w:r>
            <w:r>
              <w:rPr>
                <w:szCs w:val="21"/>
              </w:rPr>
              <w:t>，</w:t>
            </w:r>
            <w:r>
              <w:rPr>
                <w:szCs w:val="21"/>
              </w:rPr>
              <w:t>D</w:t>
            </w:r>
            <w:r>
              <w:rPr>
                <w:szCs w:val="21"/>
              </w:rPr>
              <w:t>，</w:t>
            </w:r>
            <w:r>
              <w:rPr>
                <w:szCs w:val="21"/>
              </w:rPr>
              <w:t>E</w:t>
            </w:r>
            <w:r>
              <w:rPr>
                <w:rFonts w:hint="eastAsia"/>
                <w:szCs w:val="21"/>
              </w:rPr>
              <w:t>（</w:t>
            </w:r>
            <w:r>
              <w:rPr>
                <w:szCs w:val="21"/>
              </w:rPr>
              <w:t>分别对应百分制中的</w:t>
            </w:r>
            <w:r>
              <w:rPr>
                <w:szCs w:val="21"/>
              </w:rPr>
              <w:t>95</w:t>
            </w:r>
            <w:r>
              <w:rPr>
                <w:szCs w:val="21"/>
              </w:rPr>
              <w:t>，</w:t>
            </w:r>
            <w:r>
              <w:rPr>
                <w:szCs w:val="21"/>
              </w:rPr>
              <w:t>85</w:t>
            </w:r>
            <w:r>
              <w:rPr>
                <w:szCs w:val="21"/>
              </w:rPr>
              <w:t>，</w:t>
            </w:r>
            <w:r>
              <w:rPr>
                <w:szCs w:val="21"/>
              </w:rPr>
              <w:t>75</w:t>
            </w:r>
            <w:r>
              <w:rPr>
                <w:szCs w:val="21"/>
              </w:rPr>
              <w:t>，</w:t>
            </w:r>
            <w:r>
              <w:rPr>
                <w:szCs w:val="21"/>
              </w:rPr>
              <w:t>60</w:t>
            </w:r>
            <w:r>
              <w:rPr>
                <w:rFonts w:hint="eastAsia"/>
                <w:szCs w:val="21"/>
              </w:rPr>
              <w:t>,50</w:t>
            </w:r>
            <w:r>
              <w:rPr>
                <w:szCs w:val="21"/>
              </w:rPr>
              <w:t>）</w:t>
            </w:r>
            <w:r>
              <w:rPr>
                <w:rFonts w:hint="eastAsia"/>
                <w:szCs w:val="21"/>
              </w:rPr>
              <w:t>，所有作业的平均成绩作为作业成绩</w:t>
            </w:r>
            <w:r>
              <w:rPr>
                <w:szCs w:val="21"/>
              </w:rPr>
              <w:t>。</w:t>
            </w:r>
          </w:p>
        </w:tc>
      </w:tr>
      <w:tr w:rsidR="00BB3966" w14:paraId="5AACE412" w14:textId="77777777" w:rsidTr="00215E14">
        <w:trPr>
          <w:trHeight w:val="841"/>
        </w:trPr>
        <w:tc>
          <w:tcPr>
            <w:tcW w:w="1952" w:type="dxa"/>
          </w:tcPr>
          <w:p w14:paraId="2ECDFF58" w14:textId="09A1A2B1" w:rsidR="00BB3966" w:rsidRDefault="00BB3966" w:rsidP="00F82DF3">
            <w:pPr>
              <w:adjustRightInd w:val="0"/>
              <w:snapToGrid w:val="0"/>
              <w:spacing w:line="360" w:lineRule="auto"/>
              <w:rPr>
                <w:szCs w:val="21"/>
                <w:shd w:val="clear" w:color="FFFFFF" w:fill="D9D9D9"/>
              </w:rPr>
            </w:pPr>
            <w:r>
              <w:rPr>
                <w:rFonts w:hint="eastAsia"/>
                <w:szCs w:val="21"/>
                <w:shd w:val="clear" w:color="FFFFFF" w:fill="D9D9D9"/>
              </w:rPr>
              <w:t>期末</w:t>
            </w:r>
            <w:r w:rsidR="00E833DB">
              <w:rPr>
                <w:rFonts w:hint="eastAsia"/>
                <w:szCs w:val="21"/>
                <w:shd w:val="clear" w:color="FFFFFF" w:fill="D9D9D9"/>
              </w:rPr>
              <w:t>大作业</w:t>
            </w:r>
            <w:r w:rsidR="00861F01">
              <w:rPr>
                <w:szCs w:val="21"/>
                <w:shd w:val="clear" w:color="FFFFFF" w:fill="D9D9D9"/>
              </w:rPr>
              <w:t>4</w:t>
            </w:r>
            <w:r>
              <w:rPr>
                <w:szCs w:val="21"/>
                <w:shd w:val="clear" w:color="FFFFFF" w:fill="D9D9D9"/>
              </w:rPr>
              <w:t>0%</w:t>
            </w:r>
          </w:p>
          <w:p w14:paraId="2FC99E93" w14:textId="77777777" w:rsidR="00BB3966" w:rsidRDefault="00BB3966" w:rsidP="00F82DF3">
            <w:pPr>
              <w:adjustRightInd w:val="0"/>
              <w:snapToGrid w:val="0"/>
              <w:spacing w:line="360" w:lineRule="auto"/>
              <w:rPr>
                <w:szCs w:val="21"/>
                <w:shd w:val="clear" w:color="FFFFFF" w:fill="D9D9D9"/>
              </w:rPr>
            </w:pPr>
            <w:r>
              <w:rPr>
                <w:szCs w:val="21"/>
                <w:shd w:val="clear" w:color="FFFFFF" w:fill="D9D9D9"/>
              </w:rPr>
              <w:t>（满分</w:t>
            </w:r>
            <w:r>
              <w:rPr>
                <w:szCs w:val="21"/>
                <w:shd w:val="clear" w:color="FFFFFF" w:fill="D9D9D9"/>
              </w:rPr>
              <w:t>100</w:t>
            </w:r>
            <w:r>
              <w:rPr>
                <w:szCs w:val="21"/>
                <w:shd w:val="clear" w:color="FFFFFF" w:fill="D9D9D9"/>
              </w:rPr>
              <w:t>分）</w:t>
            </w:r>
          </w:p>
        </w:tc>
        <w:tc>
          <w:tcPr>
            <w:tcW w:w="6377" w:type="dxa"/>
          </w:tcPr>
          <w:p w14:paraId="15117B1E" w14:textId="14C6066D" w:rsidR="00BB3966" w:rsidRDefault="00861F01" w:rsidP="00F82DF3">
            <w:pPr>
              <w:adjustRightInd w:val="0"/>
              <w:snapToGrid w:val="0"/>
              <w:spacing w:line="360" w:lineRule="auto"/>
              <w:rPr>
                <w:szCs w:val="21"/>
                <w:shd w:val="clear" w:color="FFFFFF" w:fill="D9D9D9"/>
              </w:rPr>
            </w:pPr>
            <w:r>
              <w:rPr>
                <w:rFonts w:hint="eastAsia"/>
                <w:szCs w:val="21"/>
                <w:shd w:val="clear" w:color="FFFFFF" w:fill="D9D9D9"/>
              </w:rPr>
              <w:t>在课堂上完成</w:t>
            </w:r>
            <w:r>
              <w:rPr>
                <w:rFonts w:hint="eastAsia"/>
                <w:szCs w:val="21"/>
                <w:shd w:val="clear" w:color="FFFFFF" w:fill="D9D9D9"/>
              </w:rPr>
              <w:t>1</w:t>
            </w:r>
            <w:r>
              <w:rPr>
                <w:szCs w:val="21"/>
                <w:shd w:val="clear" w:color="FFFFFF" w:fill="D9D9D9"/>
              </w:rPr>
              <w:t>-4</w:t>
            </w:r>
            <w:r>
              <w:rPr>
                <w:rFonts w:hint="eastAsia"/>
                <w:szCs w:val="21"/>
                <w:shd w:val="clear" w:color="FFFFFF" w:fill="D9D9D9"/>
              </w:rPr>
              <w:t>道综述题或课后完成</w:t>
            </w:r>
            <w:r>
              <w:rPr>
                <w:rFonts w:hint="eastAsia"/>
                <w:szCs w:val="21"/>
                <w:shd w:val="clear" w:color="FFFFFF" w:fill="D9D9D9"/>
              </w:rPr>
              <w:t>1</w:t>
            </w:r>
            <w:r>
              <w:rPr>
                <w:rFonts w:hint="eastAsia"/>
                <w:szCs w:val="21"/>
                <w:shd w:val="clear" w:color="FFFFFF" w:fill="D9D9D9"/>
              </w:rPr>
              <w:t>篇文献综述</w:t>
            </w:r>
          </w:p>
        </w:tc>
      </w:tr>
    </w:tbl>
    <w:p w14:paraId="35B66CE4" w14:textId="77777777" w:rsidR="00BB3966" w:rsidRDefault="00BB3966" w:rsidP="00BB3966"/>
    <w:p w14:paraId="327C4550" w14:textId="43861993" w:rsidR="00BB3966" w:rsidRDefault="00BB3966" w:rsidP="00BB3966">
      <w:pPr>
        <w:adjustRightInd w:val="0"/>
        <w:snapToGrid w:val="0"/>
        <w:spacing w:line="360" w:lineRule="auto"/>
        <w:rPr>
          <w:shd w:val="clear" w:color="FFFFFF" w:fill="D9D9D9"/>
        </w:rPr>
      </w:pPr>
      <w:r>
        <w:rPr>
          <w:rFonts w:hint="eastAsia"/>
          <w:szCs w:val="21"/>
          <w:shd w:val="clear" w:color="FFFFFF" w:fill="D9D9D9"/>
        </w:rPr>
        <w:t xml:space="preserve">   </w:t>
      </w:r>
      <w:r>
        <w:rPr>
          <w:szCs w:val="21"/>
          <w:shd w:val="clear" w:color="FFFFFF" w:fill="D9D9D9"/>
        </w:rPr>
        <w:t>最终成绩</w:t>
      </w:r>
      <w:r>
        <w:rPr>
          <w:szCs w:val="21"/>
          <w:shd w:val="clear" w:color="FFFFFF" w:fill="D9D9D9"/>
        </w:rPr>
        <w:t>=</w:t>
      </w:r>
      <w:r>
        <w:rPr>
          <w:szCs w:val="21"/>
          <w:shd w:val="clear" w:color="FFFFFF" w:fill="D9D9D9"/>
        </w:rPr>
        <w:t>出勤</w:t>
      </w:r>
      <w:r>
        <w:rPr>
          <w:szCs w:val="21"/>
          <w:shd w:val="clear" w:color="FFFFFF" w:fill="D9D9D9"/>
        </w:rPr>
        <w:t>×</w:t>
      </w:r>
      <w:r w:rsidR="00861F01">
        <w:rPr>
          <w:szCs w:val="21"/>
          <w:shd w:val="clear" w:color="FFFFFF" w:fill="D9D9D9"/>
        </w:rPr>
        <w:t>2</w:t>
      </w:r>
      <w:r>
        <w:rPr>
          <w:szCs w:val="21"/>
          <w:shd w:val="clear" w:color="FFFFFF" w:fill="D9D9D9"/>
        </w:rPr>
        <w:t>0%</w:t>
      </w:r>
      <w:r>
        <w:rPr>
          <w:rFonts w:hint="eastAsia"/>
          <w:szCs w:val="21"/>
          <w:shd w:val="clear" w:color="FFFFFF" w:fill="D9D9D9"/>
        </w:rPr>
        <w:t>+</w:t>
      </w:r>
      <w:r>
        <w:rPr>
          <w:rFonts w:hint="eastAsia"/>
          <w:szCs w:val="21"/>
          <w:shd w:val="clear" w:color="FFFFFF" w:fill="D9D9D9"/>
        </w:rPr>
        <w:t>作业</w:t>
      </w:r>
      <w:r>
        <w:rPr>
          <w:szCs w:val="21"/>
          <w:shd w:val="clear" w:color="FFFFFF" w:fill="D9D9D9"/>
        </w:rPr>
        <w:t>×</w:t>
      </w:r>
      <w:r w:rsidR="00215E14">
        <w:rPr>
          <w:szCs w:val="21"/>
          <w:shd w:val="clear" w:color="FFFFFF" w:fill="D9D9D9"/>
        </w:rPr>
        <w:t>4</w:t>
      </w:r>
      <w:r>
        <w:rPr>
          <w:szCs w:val="21"/>
          <w:shd w:val="clear" w:color="FFFFFF" w:fill="D9D9D9"/>
        </w:rPr>
        <w:t>0%+</w:t>
      </w:r>
      <w:r>
        <w:rPr>
          <w:szCs w:val="21"/>
          <w:shd w:val="clear" w:color="FFFFFF" w:fill="D9D9D9"/>
        </w:rPr>
        <w:t>期末</w:t>
      </w:r>
      <w:r w:rsidR="00E833DB">
        <w:rPr>
          <w:rFonts w:hint="eastAsia"/>
          <w:szCs w:val="21"/>
          <w:shd w:val="clear" w:color="FFFFFF" w:fill="D9D9D9"/>
        </w:rPr>
        <w:t>大作业</w:t>
      </w:r>
      <w:r>
        <w:rPr>
          <w:szCs w:val="21"/>
          <w:shd w:val="clear" w:color="FFFFFF" w:fill="D9D9D9"/>
        </w:rPr>
        <w:t>×</w:t>
      </w:r>
      <w:r w:rsidR="00861F01">
        <w:rPr>
          <w:szCs w:val="21"/>
          <w:shd w:val="clear" w:color="FFFFFF" w:fill="D9D9D9"/>
        </w:rPr>
        <w:t>4</w:t>
      </w:r>
      <w:r>
        <w:rPr>
          <w:szCs w:val="21"/>
          <w:shd w:val="clear" w:color="FFFFFF" w:fill="D9D9D9"/>
        </w:rPr>
        <w:t>0%</w:t>
      </w:r>
    </w:p>
    <w:p w14:paraId="647BE9C6" w14:textId="6281E88D" w:rsidR="00BB3966" w:rsidRDefault="00BB3966" w:rsidP="00BB3966">
      <w:pPr>
        <w:pStyle w:val="TOC2"/>
        <w:tabs>
          <w:tab w:val="right" w:leader="dot" w:pos="9356"/>
        </w:tabs>
        <w:spacing w:line="360" w:lineRule="auto"/>
        <w:ind w:leftChars="0" w:left="0"/>
        <w:rPr>
          <w:rFonts w:ascii="宋体" w:hAnsi="宋体" w:cs="宋体"/>
          <w:b/>
          <w:bCs/>
          <w:sz w:val="28"/>
          <w:szCs w:val="28"/>
          <w:shd w:val="clear" w:color="FFFFFF" w:fill="D9D9D9"/>
        </w:rPr>
      </w:pPr>
      <w:bookmarkStart w:id="9" w:name="_Hlk64819620"/>
      <w:bookmarkEnd w:id="8"/>
      <w:r>
        <w:rPr>
          <w:rFonts w:ascii="宋体" w:hAnsi="宋体" w:cs="宋体" w:hint="eastAsia"/>
          <w:b/>
          <w:bCs/>
          <w:sz w:val="28"/>
          <w:szCs w:val="28"/>
          <w:shd w:val="clear" w:color="FFFFFF" w:fill="D9D9D9"/>
        </w:rPr>
        <w:t>9</w:t>
      </w:r>
      <w:hyperlink w:anchor="_Toc3668" w:history="1">
        <w:r>
          <w:rPr>
            <w:rFonts w:ascii="宋体" w:hAnsi="宋体" w:cs="宋体" w:hint="eastAsia"/>
            <w:b/>
            <w:bCs/>
            <w:sz w:val="28"/>
            <w:szCs w:val="28"/>
            <w:shd w:val="clear" w:color="FFFFFF" w:fill="D9D9D9"/>
          </w:rPr>
          <w:t xml:space="preserve">.3 </w:t>
        </w:r>
        <w:r w:rsidR="00861F01" w:rsidRPr="00861F01">
          <w:rPr>
            <w:rFonts w:ascii="宋体" w:hAnsi="宋体" w:cs="宋体" w:hint="eastAsia"/>
            <w:b/>
            <w:bCs/>
            <w:sz w:val="28"/>
            <w:szCs w:val="28"/>
            <w:shd w:val="clear" w:color="FFFFFF" w:fill="D9D9D9"/>
          </w:rPr>
          <w:t>补考规定</w:t>
        </w:r>
        <w:r>
          <w:rPr>
            <w:rFonts w:ascii="宋体" w:hAnsi="宋体" w:cs="宋体" w:hint="eastAsia"/>
            <w:b/>
            <w:bCs/>
            <w:sz w:val="28"/>
            <w:szCs w:val="28"/>
            <w:shd w:val="clear" w:color="FFFFFF" w:fill="D9D9D9"/>
          </w:rPr>
          <w:t>及说明</w:t>
        </w:r>
      </w:hyperlink>
    </w:p>
    <w:p w14:paraId="6B9712A3" w14:textId="77777777" w:rsidR="00BB3966" w:rsidRDefault="00BB3966" w:rsidP="00BB3966">
      <w:pPr>
        <w:spacing w:line="360" w:lineRule="auto"/>
        <w:ind w:firstLineChars="250" w:firstLine="600"/>
        <w:rPr>
          <w:rFonts w:ascii="宋体" w:hAnsi="宋体" w:cs="宋体"/>
          <w:sz w:val="24"/>
          <w:szCs w:val="24"/>
          <w:shd w:val="clear" w:color="FFFFFF" w:fill="D9D9D9"/>
        </w:rPr>
      </w:pPr>
      <w:r>
        <w:rPr>
          <w:rFonts w:ascii="宋体" w:hAnsi="宋体" w:cs="宋体" w:hint="eastAsia"/>
          <w:sz w:val="24"/>
          <w:szCs w:val="24"/>
          <w:shd w:val="clear" w:color="FFFFFF" w:fill="D9D9D9"/>
        </w:rPr>
        <w:lastRenderedPageBreak/>
        <w:t>本课程的补考规定按照学校相关要求执行，补考对象如下：</w:t>
      </w:r>
    </w:p>
    <w:p w14:paraId="1DB2F3E6" w14:textId="3FCB1A32"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一、学期期末考试成绩低于</w:t>
      </w:r>
      <w:r w:rsidR="00861F01">
        <w:rPr>
          <w:rFonts w:ascii="宋体" w:hAnsi="宋体" w:cs="宋体" w:hint="eastAsia"/>
          <w:sz w:val="24"/>
          <w:szCs w:val="24"/>
          <w:shd w:val="clear" w:color="FFFFFF" w:fill="D9D9D9"/>
        </w:rPr>
        <w:t>及格</w:t>
      </w:r>
      <w:r>
        <w:rPr>
          <w:rFonts w:ascii="宋体" w:hAnsi="宋体" w:cs="宋体" w:hint="eastAsia"/>
          <w:sz w:val="24"/>
          <w:szCs w:val="24"/>
          <w:shd w:val="clear" w:color="FFFFFF" w:fill="D9D9D9"/>
        </w:rPr>
        <w:t>者参加。</w:t>
      </w:r>
    </w:p>
    <w:p w14:paraId="38EA5E06" w14:textId="23FD50F0" w:rsidR="00BB3966" w:rsidRDefault="00861F01"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二</w:t>
      </w:r>
      <w:r w:rsidR="00BB3966">
        <w:rPr>
          <w:rFonts w:ascii="宋体" w:hAnsi="宋体" w:cs="宋体" w:hint="eastAsia"/>
          <w:sz w:val="24"/>
          <w:szCs w:val="24"/>
          <w:shd w:val="clear" w:color="FFFFFF" w:fill="D9D9D9"/>
        </w:rPr>
        <w:t>、办理缓考手续者。</w:t>
      </w:r>
    </w:p>
    <w:p w14:paraId="1225EF50" w14:textId="7B0F71D7" w:rsidR="00BB3966" w:rsidRDefault="00861F01"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三</w:t>
      </w:r>
      <w:r w:rsidR="00BB3966">
        <w:rPr>
          <w:rFonts w:ascii="宋体" w:hAnsi="宋体" w:cs="宋体" w:hint="eastAsia"/>
          <w:sz w:val="24"/>
          <w:szCs w:val="24"/>
          <w:shd w:val="clear" w:color="FFFFFF" w:fill="D9D9D9"/>
        </w:rPr>
        <w:t>、因特殊原因没能参加期末考试者。</w:t>
      </w:r>
    </w:p>
    <w:bookmarkEnd w:id="9"/>
    <w:p w14:paraId="545A8F73" w14:textId="77777777" w:rsidR="00BB3966" w:rsidRDefault="00BB3966" w:rsidP="00BB3966">
      <w:pPr>
        <w:pStyle w:val="TOC1"/>
        <w:tabs>
          <w:tab w:val="right" w:leader="dot" w:pos="9356"/>
        </w:tabs>
        <w:spacing w:line="360" w:lineRule="auto"/>
        <w:jc w:val="center"/>
        <w:rPr>
          <w:rFonts w:ascii="宋体" w:hAnsi="宋体" w:cs="宋体"/>
          <w:sz w:val="44"/>
          <w:szCs w:val="44"/>
          <w:shd w:val="clear" w:color="FFFFFF" w:fill="D9D9D9"/>
        </w:rPr>
      </w:pPr>
    </w:p>
    <w:p w14:paraId="313E223E" w14:textId="77777777" w:rsidR="00BB3966" w:rsidRDefault="008606FD" w:rsidP="00BB3966">
      <w:pPr>
        <w:pStyle w:val="TOC1"/>
        <w:tabs>
          <w:tab w:val="right" w:leader="dot" w:pos="9356"/>
        </w:tabs>
        <w:spacing w:line="360" w:lineRule="auto"/>
        <w:jc w:val="center"/>
        <w:rPr>
          <w:rFonts w:ascii="宋体" w:hAnsi="宋体" w:cs="宋体"/>
          <w:sz w:val="44"/>
          <w:szCs w:val="44"/>
          <w:shd w:val="clear" w:color="FFFFFF" w:fill="D9D9D9"/>
        </w:rPr>
      </w:pPr>
      <w:hyperlink w:anchor="_Toc11705" w:history="1">
        <w:r w:rsidR="00BB3966">
          <w:rPr>
            <w:rFonts w:ascii="宋体" w:hAnsi="宋体" w:cs="宋体" w:hint="eastAsia"/>
            <w:b/>
            <w:bCs/>
            <w:sz w:val="44"/>
            <w:szCs w:val="44"/>
            <w:shd w:val="clear" w:color="FFFFFF" w:fill="D9D9D9"/>
          </w:rPr>
          <w:t>10 学术诚信</w:t>
        </w:r>
      </w:hyperlink>
    </w:p>
    <w:p w14:paraId="37B47AD7" w14:textId="77777777" w:rsidR="00BB3966" w:rsidRDefault="00BB3966" w:rsidP="00BB3966">
      <w:pPr>
        <w:rPr>
          <w:shd w:val="clear" w:color="FFFFFF" w:fill="D9D9D9"/>
        </w:rPr>
      </w:pPr>
    </w:p>
    <w:p w14:paraId="21D96D8A" w14:textId="77777777" w:rsidR="00BB3966" w:rsidRDefault="00BB3966" w:rsidP="00BB3966">
      <w:pPr>
        <w:pStyle w:val="TOC2"/>
        <w:tabs>
          <w:tab w:val="right" w:leader="dot" w:pos="9356"/>
        </w:tabs>
        <w:spacing w:line="360" w:lineRule="auto"/>
        <w:ind w:leftChars="0" w:left="0"/>
        <w:rPr>
          <w:rFonts w:ascii="宋体" w:hAnsi="宋体" w:cs="宋体"/>
          <w:b/>
          <w:bCs/>
          <w:sz w:val="28"/>
          <w:szCs w:val="28"/>
          <w:shd w:val="clear" w:color="FFFFFF" w:fill="D9D9D9"/>
        </w:rPr>
      </w:pPr>
      <w:r>
        <w:rPr>
          <w:rFonts w:ascii="宋体" w:hAnsi="宋体" w:cs="宋体" w:hint="eastAsia"/>
          <w:b/>
          <w:bCs/>
          <w:sz w:val="28"/>
          <w:szCs w:val="28"/>
          <w:shd w:val="clear" w:color="FFFFFF" w:fill="D9D9D9"/>
        </w:rPr>
        <w:t>10</w:t>
      </w:r>
      <w:hyperlink w:anchor="_Toc23018" w:history="1">
        <w:r>
          <w:rPr>
            <w:rFonts w:ascii="宋体" w:hAnsi="宋体" w:cs="宋体" w:hint="eastAsia"/>
            <w:b/>
            <w:bCs/>
            <w:sz w:val="28"/>
            <w:szCs w:val="28"/>
            <w:shd w:val="clear" w:color="FFFFFF" w:fill="D9D9D9"/>
          </w:rPr>
          <w:t>.1 考试违规及作弊处理</w:t>
        </w:r>
      </w:hyperlink>
    </w:p>
    <w:p w14:paraId="2D4BFC09"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学生必须遵守以下考场纪律：</w:t>
      </w:r>
    </w:p>
    <w:p w14:paraId="5710A1E3"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一、学生必须持身份证或学生证参加考试。凡无证件或证件不齐者不能参加考试。</w:t>
      </w:r>
    </w:p>
    <w:p w14:paraId="341F5948"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二、学生必须按时进入考场。迟到30分钟以上者不得入场，该门课程作旷考处理。凡旷考课程，不能参加补考。</w:t>
      </w:r>
    </w:p>
    <w:p w14:paraId="31B0F480" w14:textId="7DBE5BDB"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三、学生进入考场后，必须在《四川</w:t>
      </w:r>
      <w:r w:rsidR="00480A3A">
        <w:rPr>
          <w:rFonts w:ascii="宋体" w:hAnsi="宋体" w:cs="宋体" w:hint="eastAsia"/>
          <w:sz w:val="24"/>
          <w:szCs w:val="24"/>
          <w:shd w:val="clear" w:color="FFFFFF" w:fill="D9D9D9"/>
        </w:rPr>
        <w:t>轻化工大学</w:t>
      </w:r>
      <w:r>
        <w:rPr>
          <w:rFonts w:ascii="宋体" w:hAnsi="宋体" w:cs="宋体" w:hint="eastAsia"/>
          <w:sz w:val="24"/>
          <w:szCs w:val="24"/>
          <w:shd w:val="clear" w:color="FFFFFF" w:fill="D9D9D9"/>
        </w:rPr>
        <w:t>学生考试签到表》上签字。</w:t>
      </w:r>
    </w:p>
    <w:p w14:paraId="6CA0A811"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四、除教师指定必须携带的考试工具和笔墨外，学生不得自带其它学习用具、纸张和书籍进入考场；不得带手机、传呼等通信工具进入考场。</w:t>
      </w:r>
    </w:p>
    <w:p w14:paraId="6A5C7EA6"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五、考生进入考场后，要按监考教师指定的编号就座，拒不按监考教师安排座位就坐的，取消其考试资格。考生不服从监考人员管理，无理取闹，扰乱考场秩序，威胁监考人员人身安全，取消其考试资格，并根据其情节，给予相应的纪律处分。</w:t>
      </w:r>
    </w:p>
    <w:p w14:paraId="7973847D"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 xml:space="preserve">六、学生拿到试卷后，必须首先填写自己的姓名、班级及考试课程名称。学生对试题有疑问，可举手发问，并注意保持考场肃静。 </w:t>
      </w:r>
    </w:p>
    <w:p w14:paraId="5FAE959C"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七、学生必须严格遵守考试纪律，考场内不得传递任何物品（包括纸、笔、计算器等），不准出现夹带、交头接耳、窥视与考试有关的书籍（含笔记）或他人试卷、互换试卷、传递或互对答案、利用现代通讯工具传递考试或与考试有关的内容及信息、代替他人考试、为他人作弊提供方便及其它舞弊行为。</w:t>
      </w:r>
    </w:p>
    <w:p w14:paraId="47AE7895"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八、凡考试违纪者，违纪课程成绩以“零”分记载，并给予全院通报批评；凡考试作弊者，该门课程成绩以零分记载，并视情节给予纪律处分，直到开除学籍。对于充当“枪手”替他人考试和雇佣“枪手”替考的作弊者，直接给予开除</w:t>
      </w:r>
      <w:r>
        <w:rPr>
          <w:rFonts w:ascii="宋体" w:hAnsi="宋体" w:cs="宋体" w:hint="eastAsia"/>
          <w:sz w:val="24"/>
          <w:szCs w:val="24"/>
          <w:shd w:val="clear" w:color="FFFFFF" w:fill="D9D9D9"/>
        </w:rPr>
        <w:lastRenderedPageBreak/>
        <w:t>学籍处分。</w:t>
      </w:r>
    </w:p>
    <w:p w14:paraId="0B54D016"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九、学生未交卷不得离开考场。中途离开考场者，作交卷处理。</w:t>
      </w:r>
    </w:p>
    <w:p w14:paraId="4FBF9B4E"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十、提前交卷的学生，不得在考场附近谈话或逗留，妨碍他人考试。考试完毕，必须将试卷交给监考教师，以防试卷丢失。考生将试卷带出考场,或故意撕毁试卷,其学科成绩记以“零” 分记载，并根据其情节，给予相应的纪律处分。</w:t>
      </w:r>
    </w:p>
    <w:p w14:paraId="04B5EBD6"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学生严禁考试违纪或考试作弊。考试违纪或作弊者按：四川理工学院学生考试违纪和作弊处理办法处理。</w:t>
      </w:r>
    </w:p>
    <w:p w14:paraId="522524D1" w14:textId="77777777" w:rsidR="00BB3966" w:rsidRDefault="00BB3966" w:rsidP="00BB3966">
      <w:pPr>
        <w:pStyle w:val="TOC2"/>
        <w:tabs>
          <w:tab w:val="right" w:leader="dot" w:pos="9356"/>
        </w:tabs>
        <w:spacing w:line="360" w:lineRule="auto"/>
        <w:ind w:leftChars="0" w:left="0"/>
        <w:rPr>
          <w:rFonts w:ascii="宋体" w:hAnsi="宋体" w:cs="宋体"/>
          <w:b/>
          <w:bCs/>
          <w:sz w:val="28"/>
          <w:szCs w:val="28"/>
          <w:shd w:val="clear" w:color="FFFFFF" w:fill="D9D9D9"/>
        </w:rPr>
      </w:pPr>
      <w:r>
        <w:rPr>
          <w:rFonts w:ascii="宋体" w:hAnsi="宋体" w:cs="宋体" w:hint="eastAsia"/>
          <w:b/>
          <w:bCs/>
          <w:sz w:val="28"/>
          <w:szCs w:val="28"/>
          <w:shd w:val="clear" w:color="FFFFFF" w:fill="D9D9D9"/>
        </w:rPr>
        <w:t>10</w:t>
      </w:r>
      <w:hyperlink w:anchor="_Toc6497" w:history="1">
        <w:r>
          <w:rPr>
            <w:rFonts w:ascii="宋体" w:hAnsi="宋体" w:cs="宋体" w:hint="eastAsia"/>
            <w:b/>
            <w:bCs/>
            <w:sz w:val="28"/>
            <w:szCs w:val="28"/>
            <w:shd w:val="clear" w:color="FFFFFF" w:fill="D9D9D9"/>
          </w:rPr>
          <w:t>.2 杜撰数据、信息处理等</w:t>
        </w:r>
      </w:hyperlink>
    </w:p>
    <w:p w14:paraId="760248FA"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按照学校相关规定处理</w:t>
      </w:r>
    </w:p>
    <w:p w14:paraId="50B6A3F8" w14:textId="77777777" w:rsidR="00BB3966" w:rsidRDefault="00BB3966" w:rsidP="00BB3966">
      <w:pPr>
        <w:pStyle w:val="TOC1"/>
        <w:tabs>
          <w:tab w:val="right" w:leader="dot" w:pos="9356"/>
        </w:tabs>
        <w:spacing w:line="360" w:lineRule="auto"/>
        <w:rPr>
          <w:rFonts w:ascii="宋体" w:hAnsi="宋体" w:cs="宋体"/>
          <w:b/>
          <w:bCs/>
          <w:sz w:val="28"/>
          <w:szCs w:val="28"/>
          <w:shd w:val="clear" w:color="FFFFFF" w:fill="D9D9D9"/>
        </w:rPr>
      </w:pPr>
      <w:r>
        <w:rPr>
          <w:rFonts w:ascii="宋体" w:hAnsi="宋体" w:cs="宋体" w:hint="eastAsia"/>
          <w:b/>
          <w:bCs/>
          <w:sz w:val="28"/>
          <w:szCs w:val="28"/>
          <w:shd w:val="clear" w:color="FFFFFF" w:fill="D9D9D9"/>
        </w:rPr>
        <w:t>10</w:t>
      </w:r>
      <w:hyperlink w:anchor="_Toc3668" w:history="1">
        <w:r>
          <w:rPr>
            <w:rFonts w:ascii="宋体" w:hAnsi="宋体" w:cs="宋体" w:hint="eastAsia"/>
            <w:b/>
            <w:bCs/>
            <w:sz w:val="28"/>
            <w:szCs w:val="28"/>
            <w:shd w:val="clear" w:color="FFFFFF" w:fill="D9D9D9"/>
          </w:rPr>
          <w:t>.3 学术剽窃处理等</w:t>
        </w:r>
      </w:hyperlink>
    </w:p>
    <w:p w14:paraId="09BD3265"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按照学校相关规定处理</w:t>
      </w:r>
    </w:p>
    <w:p w14:paraId="3A43033D" w14:textId="77777777" w:rsidR="00BB3966" w:rsidRDefault="00BB3966" w:rsidP="00BB3966">
      <w:pPr>
        <w:pStyle w:val="TOC1"/>
        <w:tabs>
          <w:tab w:val="right" w:leader="dot" w:pos="9356"/>
        </w:tabs>
        <w:spacing w:line="360" w:lineRule="auto"/>
        <w:jc w:val="center"/>
        <w:rPr>
          <w:rFonts w:ascii="宋体" w:hAnsi="宋体" w:cs="宋体"/>
          <w:sz w:val="44"/>
          <w:szCs w:val="44"/>
          <w:shd w:val="clear" w:color="FFFFFF" w:fill="D9D9D9"/>
        </w:rPr>
      </w:pPr>
      <w:r>
        <w:rPr>
          <w:rFonts w:ascii="宋体" w:hAnsi="宋体" w:cs="宋体" w:hint="eastAsia"/>
          <w:sz w:val="44"/>
          <w:szCs w:val="44"/>
          <w:shd w:val="clear" w:color="FFFFFF" w:fill="D9D9D9"/>
        </w:rPr>
        <w:br w:type="page"/>
      </w:r>
    </w:p>
    <w:p w14:paraId="37E01DFE" w14:textId="77777777" w:rsidR="00BB3966" w:rsidRDefault="008606FD" w:rsidP="00BB3966">
      <w:pPr>
        <w:pStyle w:val="TOC1"/>
        <w:tabs>
          <w:tab w:val="right" w:leader="dot" w:pos="9356"/>
        </w:tabs>
        <w:spacing w:line="360" w:lineRule="auto"/>
        <w:jc w:val="center"/>
        <w:rPr>
          <w:rFonts w:ascii="宋体" w:hAnsi="宋体" w:cs="宋体"/>
          <w:sz w:val="44"/>
          <w:szCs w:val="44"/>
          <w:shd w:val="clear" w:color="FFFFFF" w:fill="D9D9D9"/>
        </w:rPr>
      </w:pPr>
      <w:hyperlink w:anchor="_Toc11705" w:history="1">
        <w:r w:rsidR="00BB3966">
          <w:rPr>
            <w:rFonts w:ascii="宋体" w:hAnsi="宋体" w:cs="宋体" w:hint="eastAsia"/>
            <w:b/>
            <w:bCs/>
            <w:sz w:val="44"/>
            <w:szCs w:val="44"/>
            <w:shd w:val="clear" w:color="FFFFFF" w:fill="D9D9D9"/>
          </w:rPr>
          <w:t>11 课堂规范</w:t>
        </w:r>
      </w:hyperlink>
    </w:p>
    <w:p w14:paraId="2BEB6327" w14:textId="77777777" w:rsidR="00BB3966" w:rsidRDefault="00BB3966" w:rsidP="00BB3966">
      <w:pPr>
        <w:pStyle w:val="TOC2"/>
        <w:tabs>
          <w:tab w:val="right" w:leader="dot" w:pos="9356"/>
        </w:tabs>
        <w:spacing w:line="360" w:lineRule="auto"/>
        <w:ind w:leftChars="0" w:left="0"/>
        <w:rPr>
          <w:rFonts w:ascii="宋体" w:hAnsi="宋体" w:cs="宋体"/>
          <w:b/>
          <w:bCs/>
          <w:sz w:val="28"/>
          <w:szCs w:val="28"/>
          <w:shd w:val="clear" w:color="FFFFFF" w:fill="D9D9D9"/>
        </w:rPr>
      </w:pPr>
      <w:r>
        <w:rPr>
          <w:rFonts w:ascii="宋体" w:hAnsi="宋体" w:cs="宋体" w:hint="eastAsia"/>
          <w:b/>
          <w:bCs/>
          <w:sz w:val="28"/>
          <w:szCs w:val="28"/>
          <w:shd w:val="clear" w:color="FFFFFF" w:fill="D9D9D9"/>
        </w:rPr>
        <w:t>11</w:t>
      </w:r>
      <w:hyperlink w:anchor="_Toc23018" w:history="1">
        <w:r>
          <w:rPr>
            <w:rFonts w:ascii="宋体" w:hAnsi="宋体" w:cs="宋体" w:hint="eastAsia"/>
            <w:b/>
            <w:bCs/>
            <w:sz w:val="28"/>
            <w:szCs w:val="28"/>
            <w:shd w:val="clear" w:color="FFFFFF" w:fill="D9D9D9"/>
          </w:rPr>
          <w:t xml:space="preserve">.1 </w:t>
        </w:r>
        <w:r>
          <w:rPr>
            <w:rFonts w:ascii="宋体" w:hAnsi="宋体" w:cs="宋体" w:hint="eastAsia"/>
            <w:b/>
            <w:sz w:val="28"/>
            <w:szCs w:val="28"/>
            <w:shd w:val="clear" w:color="FFFFFF" w:fill="D9D9D9"/>
          </w:rPr>
          <w:t>学生课堂规范</w:t>
        </w:r>
      </w:hyperlink>
    </w:p>
    <w:p w14:paraId="0047ACC2"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一、学生进入教学楼和教室须着装整洁、得体，不准穿拖鞋、超短裙或其他不庄重的服饰进入教室。</w:t>
      </w:r>
    </w:p>
    <w:p w14:paraId="58BB3CEE"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二、学生每堂课需提前5分钟到达上课地点做好上课准备。不得迟到、早退、旷课，请假必须向教师出示请假条。</w:t>
      </w:r>
    </w:p>
    <w:p w14:paraId="221D67FB"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三、学生上课前要向老师致礼，要遵守课堂纪律，服从教师的课堂管理。</w:t>
      </w:r>
    </w:p>
    <w:p w14:paraId="5D2AD12A"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四、学生上课必须关闭手机等通讯工具。上课期间不得接听电话、会客，不得随意离开教室。</w:t>
      </w:r>
    </w:p>
    <w:p w14:paraId="4EA70EF3"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五、学生上课要认真听课，不交头接耳，不吃东西，不做与课堂教学无关的事情；要积极参与课堂讨论，积极提问或发言，讨论发言必须使用普通话，配合教师搞好教学，认真完成教师布置的教学任务。</w:t>
      </w:r>
    </w:p>
    <w:p w14:paraId="79F5602F"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六、旁听生、进修人员应携带教务处发给的听课证进入指定教室听课，并遵守课堂纪律。</w:t>
      </w:r>
    </w:p>
    <w:p w14:paraId="5577D818" w14:textId="77777777" w:rsidR="00BB3966" w:rsidRDefault="00BB3966" w:rsidP="00BB3966">
      <w:pPr>
        <w:spacing w:line="360" w:lineRule="auto"/>
        <w:rPr>
          <w:rFonts w:ascii="宋体" w:hAnsi="宋体" w:cs="宋体"/>
          <w:b/>
          <w:sz w:val="24"/>
          <w:szCs w:val="24"/>
          <w:shd w:val="clear" w:color="FFFFFF" w:fill="D9D9D9"/>
        </w:rPr>
      </w:pPr>
      <w:r>
        <w:rPr>
          <w:rFonts w:ascii="宋体" w:hAnsi="宋体" w:cs="宋体" w:hint="eastAsia"/>
          <w:b/>
          <w:sz w:val="28"/>
          <w:szCs w:val="28"/>
          <w:shd w:val="clear" w:color="FFFFFF" w:fill="D9D9D9"/>
        </w:rPr>
        <w:t>11.2 教师课堂规范</w:t>
      </w:r>
    </w:p>
    <w:p w14:paraId="71A9F5A5"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一、教师进入教学楼和教室须着装得体，不得穿拖鞋、背心、短裤、吊带裙、超短裙或其他不庄重的服饰进入课堂。</w:t>
      </w:r>
    </w:p>
    <w:p w14:paraId="2041AE7C"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二、教师须提前到教室做好上课的准备工作。不得迟到、拖堂或提前下课。</w:t>
      </w:r>
    </w:p>
    <w:p w14:paraId="12CF821F"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三、每次上课前，教师和学生要相互致礼。</w:t>
      </w:r>
    </w:p>
    <w:p w14:paraId="3DBFA625"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四、教师上课期间必须将手机调至静音状态或关闭，严禁上课时接听电话、会客或随意离开教室。</w:t>
      </w:r>
    </w:p>
    <w:p w14:paraId="7C55ACD5"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五、教师须科学安排全期的教学工作，必修课程必须使用指定教材。</w:t>
      </w:r>
    </w:p>
    <w:p w14:paraId="7DD46DF2"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六、课堂教学须目标明确，逻辑严密，论证严谨，基本概念和知识点准确，重点突出，能有效突破难点；讲授内容要合理把握深度和广度。</w:t>
      </w:r>
    </w:p>
    <w:p w14:paraId="598AE5CF"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七、贯彻因材施教的原则，灵活运用各种有效的教学方法。尊重学生的提问和发言，课堂讨论要有引导和控制，不得浪费学生的学习时间。</w:t>
      </w:r>
    </w:p>
    <w:p w14:paraId="409F0AA5"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八、教师必须站立讲课（身体原因除外），教态自然大方；须用普通话教学，教学语言清楚流畅，生动文明。板书有条理，字迹清楚。</w:t>
      </w:r>
    </w:p>
    <w:p w14:paraId="30682A9E"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lastRenderedPageBreak/>
        <w:t>九、教师要有课堂管理意识。对违反课堂纪律的学生要及时处理。学生如有违反课堂纪律的行为，经批评教育不改者，教师有权责令其退出教室，情节严重者，报学生所在学院给予纪律处分。</w:t>
      </w:r>
    </w:p>
    <w:p w14:paraId="2737BE99"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十、任课教师要负责对学生进行考勤，考勤结果及时报学生所在学院办公室，以便学院按照学校的学生管理规定和学业管理规定进行处理。</w:t>
      </w:r>
    </w:p>
    <w:p w14:paraId="2097CD33"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十一、对持有教务处发放的听课证的非本教学班学生或其他听课人员，教师应允许其听课。</w:t>
      </w:r>
    </w:p>
    <w:p w14:paraId="7AA7DA4A"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br w:type="page"/>
      </w:r>
    </w:p>
    <w:p w14:paraId="146E5500" w14:textId="77777777" w:rsidR="00BB3966" w:rsidRDefault="00BB3966" w:rsidP="00BB3966">
      <w:pPr>
        <w:spacing w:line="360" w:lineRule="auto"/>
        <w:rPr>
          <w:rFonts w:ascii="宋体" w:hAnsi="宋体" w:cs="宋体"/>
          <w:sz w:val="24"/>
          <w:szCs w:val="24"/>
          <w:shd w:val="clear" w:color="FFFFFF" w:fill="D9D9D9"/>
        </w:rPr>
      </w:pPr>
    </w:p>
    <w:p w14:paraId="67BFAE40" w14:textId="77777777" w:rsidR="00BB3966" w:rsidRDefault="008606FD" w:rsidP="00BB3966">
      <w:pPr>
        <w:pStyle w:val="TOC1"/>
        <w:tabs>
          <w:tab w:val="right" w:leader="dot" w:pos="9356"/>
        </w:tabs>
        <w:spacing w:line="360" w:lineRule="auto"/>
        <w:jc w:val="center"/>
        <w:rPr>
          <w:rFonts w:ascii="宋体" w:hAnsi="宋体" w:cs="宋体"/>
          <w:sz w:val="44"/>
          <w:szCs w:val="44"/>
          <w:shd w:val="clear" w:color="FFFFFF" w:fill="D9D9D9"/>
        </w:rPr>
      </w:pPr>
      <w:hyperlink w:anchor="_Toc11705" w:history="1">
        <w:r w:rsidR="00BB3966">
          <w:rPr>
            <w:rFonts w:ascii="宋体" w:hAnsi="宋体" w:cs="宋体" w:hint="eastAsia"/>
            <w:b/>
            <w:bCs/>
            <w:sz w:val="44"/>
            <w:szCs w:val="44"/>
            <w:shd w:val="clear" w:color="FFFFFF" w:fill="D9D9D9"/>
          </w:rPr>
          <w:t>12 课程资源</w:t>
        </w:r>
      </w:hyperlink>
    </w:p>
    <w:p w14:paraId="3F8CB181" w14:textId="77777777" w:rsidR="00BB3966" w:rsidRDefault="00BB3966" w:rsidP="00BB3966">
      <w:pPr>
        <w:pStyle w:val="TOC2"/>
        <w:tabs>
          <w:tab w:val="right" w:leader="dot" w:pos="9356"/>
        </w:tabs>
        <w:spacing w:line="360" w:lineRule="auto"/>
        <w:ind w:leftChars="0" w:left="0"/>
        <w:rPr>
          <w:rFonts w:ascii="宋体" w:hAnsi="宋体" w:cs="宋体"/>
          <w:b/>
          <w:bCs/>
          <w:sz w:val="28"/>
          <w:szCs w:val="28"/>
          <w:shd w:val="clear" w:color="FFFFFF" w:fill="D9D9D9"/>
        </w:rPr>
      </w:pPr>
      <w:r>
        <w:rPr>
          <w:rFonts w:ascii="宋体" w:hAnsi="宋体" w:cs="宋体" w:hint="eastAsia"/>
          <w:b/>
          <w:bCs/>
          <w:sz w:val="28"/>
          <w:szCs w:val="28"/>
          <w:shd w:val="clear" w:color="FFFFFF" w:fill="D9D9D9"/>
        </w:rPr>
        <w:t>12</w:t>
      </w:r>
      <w:hyperlink w:anchor="_Toc23018" w:history="1">
        <w:r>
          <w:rPr>
            <w:rFonts w:ascii="宋体" w:hAnsi="宋体" w:cs="宋体" w:hint="eastAsia"/>
            <w:b/>
            <w:bCs/>
            <w:sz w:val="28"/>
            <w:szCs w:val="28"/>
            <w:shd w:val="clear" w:color="FFFFFF" w:fill="D9D9D9"/>
          </w:rPr>
          <w:t>.1 教材与参考书</w:t>
        </w:r>
      </w:hyperlink>
    </w:p>
    <w:p w14:paraId="13827D0E"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建议教材：仪器分析，校内自编教材</w:t>
      </w:r>
    </w:p>
    <w:p w14:paraId="100437BD"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参考书：</w:t>
      </w:r>
    </w:p>
    <w:p w14:paraId="0CDB033D" w14:textId="77777777" w:rsidR="00BB3966" w:rsidRDefault="00BB3966" w:rsidP="00BB3966">
      <w:pPr>
        <w:adjustRightInd w:val="0"/>
        <w:snapToGrid w:val="0"/>
        <w:spacing w:line="300" w:lineRule="auto"/>
        <w:rPr>
          <w:shd w:val="clear" w:color="FFFFFF" w:fill="D9D9D9"/>
        </w:rPr>
      </w:pPr>
      <w:r>
        <w:rPr>
          <w:rFonts w:hint="eastAsia"/>
          <w:shd w:val="clear" w:color="FFFFFF" w:fill="D9D9D9"/>
        </w:rPr>
        <w:t xml:space="preserve"> [1]. </w:t>
      </w:r>
      <w:r>
        <w:rPr>
          <w:rFonts w:hint="eastAsia"/>
          <w:shd w:val="clear" w:color="FFFFFF" w:fill="D9D9D9"/>
        </w:rPr>
        <w:t>夏之宁主编</w:t>
      </w:r>
      <w:r>
        <w:rPr>
          <w:rFonts w:hint="eastAsia"/>
          <w:shd w:val="clear" w:color="FFFFFF" w:fill="D9D9D9"/>
        </w:rPr>
        <w:t xml:space="preserve"> . </w:t>
      </w:r>
      <w:r>
        <w:rPr>
          <w:rFonts w:hint="eastAsia"/>
          <w:shd w:val="clear" w:color="FFFFFF" w:fill="D9D9D9"/>
        </w:rPr>
        <w:t>光分析化学</w:t>
      </w:r>
      <w:r>
        <w:rPr>
          <w:rFonts w:ascii="宋体" w:hAnsi="宋体" w:cs="仿宋" w:hint="eastAsia"/>
          <w:szCs w:val="21"/>
          <w:shd w:val="clear" w:color="FFFFFF" w:fill="D9D9D9"/>
        </w:rPr>
        <w:t>[M].</w:t>
      </w:r>
      <w:r>
        <w:rPr>
          <w:rFonts w:hint="eastAsia"/>
          <w:shd w:val="clear" w:color="FFFFFF" w:fill="D9D9D9"/>
        </w:rPr>
        <w:t xml:space="preserve"> </w:t>
      </w:r>
      <w:r>
        <w:rPr>
          <w:rFonts w:hint="eastAsia"/>
          <w:shd w:val="clear" w:color="FFFFFF" w:fill="D9D9D9"/>
        </w:rPr>
        <w:t>重庆：重庆大学出版社</w:t>
      </w:r>
      <w:r>
        <w:rPr>
          <w:rFonts w:hint="eastAsia"/>
          <w:shd w:val="clear" w:color="FFFFFF" w:fill="D9D9D9"/>
        </w:rPr>
        <w:t xml:space="preserve"> .</w:t>
      </w:r>
      <w:r>
        <w:rPr>
          <w:shd w:val="clear" w:color="FFFFFF" w:fill="D9D9D9"/>
        </w:rPr>
        <w:t>2004.08</w:t>
      </w:r>
    </w:p>
    <w:p w14:paraId="4917E9C4" w14:textId="77777777" w:rsidR="00BB3966" w:rsidRDefault="00BB3966" w:rsidP="00BB3966">
      <w:pPr>
        <w:spacing w:line="360" w:lineRule="auto"/>
        <w:rPr>
          <w:rFonts w:ascii="宋体" w:hAnsi="宋体" w:cs="仿宋"/>
          <w:szCs w:val="21"/>
          <w:shd w:val="clear" w:color="FFFFFF" w:fill="D9D9D9"/>
        </w:rPr>
      </w:pPr>
      <w:r>
        <w:rPr>
          <w:rFonts w:ascii="宋体" w:hAnsi="宋体" w:cs="仿宋" w:hint="eastAsia"/>
          <w:szCs w:val="21"/>
          <w:shd w:val="clear" w:color="FFFFFF" w:fill="D9D9D9"/>
        </w:rPr>
        <w:t>[2] 武汉大学，中国科学技术大学，中山大学.分析化学[M].北京：高等教育版社,1995</w:t>
      </w:r>
    </w:p>
    <w:p w14:paraId="356FDD4B" w14:textId="77777777" w:rsidR="00BB3966" w:rsidRDefault="00BB3966" w:rsidP="00BB3966">
      <w:pPr>
        <w:spacing w:line="360" w:lineRule="auto"/>
        <w:rPr>
          <w:rFonts w:ascii="宋体" w:hAnsi="宋体" w:cs="仿宋"/>
          <w:szCs w:val="21"/>
          <w:shd w:val="clear" w:color="FFFFFF" w:fill="D9D9D9"/>
        </w:rPr>
      </w:pPr>
      <w:r>
        <w:rPr>
          <w:rFonts w:ascii="宋体" w:hAnsi="宋体" w:cs="仿宋" w:hint="eastAsia"/>
          <w:szCs w:val="21"/>
          <w:shd w:val="clear" w:color="FFFFFF" w:fill="D9D9D9"/>
        </w:rPr>
        <w:t>[3] 方惠群，余晓冬，史坚.仪器分析学习指导[M].北京：科学出版社, 2004</w:t>
      </w:r>
    </w:p>
    <w:p w14:paraId="1F895EF7" w14:textId="77777777" w:rsidR="00BB3966" w:rsidRDefault="00BB3966" w:rsidP="00BB3966">
      <w:pPr>
        <w:spacing w:line="360" w:lineRule="auto"/>
        <w:rPr>
          <w:rFonts w:ascii="宋体" w:hAnsi="宋体" w:cs="宋体"/>
          <w:sz w:val="24"/>
          <w:szCs w:val="24"/>
          <w:shd w:val="clear" w:color="FFFFFF" w:fill="D9D9D9"/>
        </w:rPr>
      </w:pPr>
      <w:r>
        <w:rPr>
          <w:rFonts w:ascii="宋体" w:hAnsi="宋体" w:cs="仿宋" w:hint="eastAsia"/>
          <w:szCs w:val="21"/>
          <w:shd w:val="clear" w:color="FFFFFF" w:fill="D9D9D9"/>
        </w:rPr>
        <w:t xml:space="preserve">[4] </w:t>
      </w:r>
      <w:r>
        <w:rPr>
          <w:rFonts w:ascii="宋体" w:hAnsi="宋体" w:cs="宋体" w:hint="eastAsia"/>
          <w:sz w:val="24"/>
          <w:szCs w:val="24"/>
          <w:shd w:val="clear" w:color="FFFFFF" w:fill="D9D9D9"/>
        </w:rPr>
        <w:t>朱明华，胡坪</w:t>
      </w:r>
      <w:r>
        <w:rPr>
          <w:rFonts w:ascii="宋体" w:hAnsi="宋体" w:cs="宋体" w:hint="eastAsia"/>
          <w:kern w:val="21"/>
          <w:sz w:val="24"/>
          <w:szCs w:val="24"/>
          <w:shd w:val="clear" w:color="FFFFFF" w:fill="D9D9D9"/>
        </w:rPr>
        <w:t>.仪器分析</w:t>
      </w:r>
      <w:r>
        <w:rPr>
          <w:rFonts w:ascii="宋体" w:hAnsi="宋体" w:cs="宋体" w:hint="eastAsia"/>
          <w:kern w:val="0"/>
          <w:sz w:val="24"/>
          <w:szCs w:val="24"/>
          <w:shd w:val="clear" w:color="FFFFFF" w:fill="D9D9D9"/>
        </w:rPr>
        <w:t>[M]</w:t>
      </w:r>
      <w:r>
        <w:rPr>
          <w:rFonts w:ascii="宋体" w:hAnsi="宋体" w:cs="宋体" w:hint="eastAsia"/>
          <w:kern w:val="21"/>
          <w:sz w:val="24"/>
          <w:szCs w:val="24"/>
          <w:shd w:val="clear" w:color="FFFFFF" w:fill="D9D9D9"/>
        </w:rPr>
        <w:t>.北京：高等教育版社</w:t>
      </w:r>
      <w:r>
        <w:rPr>
          <w:rFonts w:ascii="宋体" w:hAnsi="宋体" w:cs="宋体" w:hint="eastAsia"/>
          <w:sz w:val="24"/>
          <w:szCs w:val="24"/>
          <w:shd w:val="clear" w:color="FFFFFF" w:fill="D9D9D9"/>
        </w:rPr>
        <w:t>,2008</w:t>
      </w:r>
    </w:p>
    <w:p w14:paraId="740CDF9A" w14:textId="77777777" w:rsidR="00BB3966" w:rsidRDefault="00BB3966" w:rsidP="00BB3966">
      <w:pPr>
        <w:spacing w:line="360" w:lineRule="auto"/>
        <w:rPr>
          <w:rFonts w:ascii="宋体" w:hAnsi="宋体" w:cs="宋体"/>
          <w:b/>
          <w:bCs/>
          <w:sz w:val="28"/>
          <w:szCs w:val="28"/>
          <w:shd w:val="clear" w:color="FFFFFF" w:fill="D9D9D9"/>
        </w:rPr>
      </w:pPr>
      <w:r>
        <w:rPr>
          <w:rFonts w:ascii="宋体" w:hAnsi="宋体" w:cs="仿宋" w:hint="eastAsia"/>
          <w:szCs w:val="21"/>
          <w:shd w:val="clear" w:color="FFFFFF" w:fill="D9D9D9"/>
        </w:rPr>
        <w:t xml:space="preserve"> </w:t>
      </w:r>
      <w:r>
        <w:rPr>
          <w:rFonts w:ascii="宋体" w:hAnsi="宋体" w:cs="宋体" w:hint="eastAsia"/>
          <w:b/>
          <w:bCs/>
          <w:sz w:val="28"/>
          <w:szCs w:val="28"/>
          <w:shd w:val="clear" w:color="FFFFFF" w:fill="D9D9D9"/>
        </w:rPr>
        <w:t>12</w:t>
      </w:r>
      <w:hyperlink w:anchor="_Toc23018" w:history="1">
        <w:r>
          <w:rPr>
            <w:rFonts w:ascii="宋体" w:hAnsi="宋体" w:cs="宋体" w:hint="eastAsia"/>
            <w:b/>
            <w:bCs/>
            <w:sz w:val="28"/>
            <w:szCs w:val="28"/>
            <w:shd w:val="clear" w:color="FFFFFF" w:fill="D9D9D9"/>
          </w:rPr>
          <w:t>.2 专业学术著作</w:t>
        </w:r>
      </w:hyperlink>
    </w:p>
    <w:p w14:paraId="2CEB07CA"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[1]刘密新.仪器分析</w:t>
      </w:r>
      <w:r>
        <w:rPr>
          <w:rFonts w:ascii="宋体" w:hAnsi="宋体" w:cs="宋体" w:hint="eastAsia"/>
          <w:kern w:val="0"/>
          <w:sz w:val="24"/>
          <w:szCs w:val="24"/>
          <w:shd w:val="clear" w:color="FFFFFF" w:fill="D9D9D9"/>
        </w:rPr>
        <w:t>[M]</w:t>
      </w:r>
      <w:r>
        <w:rPr>
          <w:rFonts w:ascii="宋体" w:hAnsi="宋体" w:cs="宋体" w:hint="eastAsia"/>
          <w:sz w:val="24"/>
          <w:szCs w:val="24"/>
          <w:shd w:val="clear" w:color="FFFFFF" w:fill="D9D9D9"/>
        </w:rPr>
        <w:t xml:space="preserve">. 北京：清华大学出版社，2002. </w:t>
      </w:r>
    </w:p>
    <w:p w14:paraId="4F969923"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[2]柯以侃,董慧茹.分析化学手册(第三分册)光谱分析</w:t>
      </w:r>
      <w:r>
        <w:rPr>
          <w:rFonts w:ascii="宋体" w:hAnsi="宋体" w:cs="宋体" w:hint="eastAsia"/>
          <w:kern w:val="0"/>
          <w:sz w:val="24"/>
          <w:szCs w:val="24"/>
          <w:shd w:val="clear" w:color="FFFFFF" w:fill="D9D9D9"/>
        </w:rPr>
        <w:t>[M]</w:t>
      </w:r>
      <w:r>
        <w:rPr>
          <w:rFonts w:ascii="宋体" w:hAnsi="宋体" w:cs="宋体" w:hint="eastAsia"/>
          <w:sz w:val="24"/>
          <w:szCs w:val="24"/>
          <w:shd w:val="clear" w:color="FFFFFF" w:fill="D9D9D9"/>
        </w:rPr>
        <w:t>.北京：化学工业出版社,1998</w:t>
      </w:r>
    </w:p>
    <w:p w14:paraId="5F7DBBDD"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[3]汪尔康.分析化学新进展</w:t>
      </w:r>
      <w:r>
        <w:rPr>
          <w:rFonts w:ascii="宋体" w:hAnsi="宋体" w:cs="宋体" w:hint="eastAsia"/>
          <w:kern w:val="0"/>
          <w:sz w:val="24"/>
          <w:szCs w:val="24"/>
          <w:shd w:val="clear" w:color="FFFFFF" w:fill="D9D9D9"/>
        </w:rPr>
        <w:t>[M]</w:t>
      </w:r>
      <w:r>
        <w:rPr>
          <w:rFonts w:ascii="宋体" w:hAnsi="宋体" w:cs="宋体" w:hint="eastAsia"/>
          <w:sz w:val="24"/>
          <w:szCs w:val="24"/>
          <w:shd w:val="clear" w:color="FFFFFF" w:fill="D9D9D9"/>
        </w:rPr>
        <w:t xml:space="preserve"> .北京：科学出版社，2002 </w:t>
      </w:r>
    </w:p>
    <w:p w14:paraId="759CF98E" w14:textId="77777777" w:rsidR="00BB3966" w:rsidRDefault="00BB3966" w:rsidP="00BB3966">
      <w:pPr>
        <w:pStyle w:val="TOC2"/>
        <w:tabs>
          <w:tab w:val="right" w:leader="dot" w:pos="9356"/>
        </w:tabs>
        <w:spacing w:line="360" w:lineRule="auto"/>
        <w:ind w:leftChars="0" w:left="0"/>
        <w:rPr>
          <w:rFonts w:ascii="宋体" w:hAnsi="宋体" w:cs="宋体"/>
          <w:b/>
          <w:bCs/>
          <w:sz w:val="28"/>
          <w:szCs w:val="28"/>
          <w:shd w:val="clear" w:color="FFFFFF" w:fill="D9D9D9"/>
        </w:rPr>
      </w:pPr>
      <w:r>
        <w:rPr>
          <w:rFonts w:ascii="宋体" w:hAnsi="宋体" w:cs="宋体" w:hint="eastAsia"/>
          <w:b/>
          <w:bCs/>
          <w:sz w:val="28"/>
          <w:szCs w:val="28"/>
          <w:shd w:val="clear" w:color="FFFFFF" w:fill="D9D9D9"/>
        </w:rPr>
        <w:t>12</w:t>
      </w:r>
      <w:hyperlink w:anchor="_Toc23018" w:history="1">
        <w:r>
          <w:rPr>
            <w:rFonts w:ascii="宋体" w:hAnsi="宋体" w:cs="宋体" w:hint="eastAsia"/>
            <w:b/>
            <w:bCs/>
            <w:sz w:val="28"/>
            <w:szCs w:val="28"/>
            <w:shd w:val="clear" w:color="FFFFFF" w:fill="D9D9D9"/>
          </w:rPr>
          <w:t>.3 专业刊物</w:t>
        </w:r>
      </w:hyperlink>
    </w:p>
    <w:p w14:paraId="221EA87C" w14:textId="77777777" w:rsidR="00BB3966" w:rsidRDefault="00BB3966" w:rsidP="00BB3966">
      <w:pPr>
        <w:pStyle w:val="TOC2"/>
        <w:tabs>
          <w:tab w:val="right" w:leader="dot" w:pos="9356"/>
        </w:tabs>
        <w:spacing w:line="360" w:lineRule="auto"/>
        <w:ind w:leftChars="0" w:left="0"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 xml:space="preserve">1).分析化学 2).高等学校化学学报 3).化学学报 4).化学通报 5).理化检验.化学分册 6).冶金分析 7).分析测试学报  8).化学试剂  9).化学研究与应用 10).化学进展  11).清华大学学报.自然科学版 . 12).北京大学学报.自然科学版 13). Analytical  Chemistry 14).Trends in Analytical  Chemistry 15).Chemical Abstracts  16).Analytical  Abstracts </w:t>
      </w:r>
    </w:p>
    <w:p w14:paraId="0D32661B"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建议学有余力的学生选择其中的刊物阅读，借此拓宽自身知识面和学术视野。</w:t>
      </w:r>
    </w:p>
    <w:p w14:paraId="6183D11B" w14:textId="77777777" w:rsidR="00BB3966" w:rsidRDefault="00BB3966" w:rsidP="00BB3966">
      <w:pPr>
        <w:pStyle w:val="TOC1"/>
        <w:tabs>
          <w:tab w:val="right" w:leader="dot" w:pos="9356"/>
        </w:tabs>
        <w:spacing w:line="360" w:lineRule="auto"/>
        <w:rPr>
          <w:rFonts w:ascii="宋体" w:hAnsi="宋体" w:cs="宋体"/>
          <w:b/>
          <w:bCs/>
          <w:sz w:val="28"/>
          <w:szCs w:val="28"/>
          <w:shd w:val="clear" w:color="FFFFFF" w:fill="D9D9D9"/>
        </w:rPr>
      </w:pPr>
      <w:r>
        <w:rPr>
          <w:rFonts w:ascii="宋体" w:hAnsi="宋体" w:cs="宋体" w:hint="eastAsia"/>
          <w:b/>
          <w:bCs/>
          <w:sz w:val="28"/>
          <w:szCs w:val="28"/>
          <w:shd w:val="clear" w:color="FFFFFF" w:fill="D9D9D9"/>
        </w:rPr>
        <w:t>12</w:t>
      </w:r>
      <w:hyperlink w:anchor="_Toc23018" w:history="1">
        <w:r>
          <w:rPr>
            <w:rFonts w:ascii="宋体" w:hAnsi="宋体" w:cs="宋体" w:hint="eastAsia"/>
            <w:b/>
            <w:bCs/>
            <w:sz w:val="28"/>
            <w:szCs w:val="28"/>
            <w:shd w:val="clear" w:color="FFFFFF" w:fill="D9D9D9"/>
          </w:rPr>
          <w:t>.4 网络课程资源</w:t>
        </w:r>
      </w:hyperlink>
    </w:p>
    <w:p w14:paraId="18F9D499"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 xml:space="preserve">浙江师范大学仪器分析精品课程: </w:t>
      </w:r>
    </w:p>
    <w:p w14:paraId="435DB89D" w14:textId="77777777" w:rsidR="00BB3966" w:rsidRDefault="00BB3966" w:rsidP="00BB3966">
      <w:pPr>
        <w:spacing w:line="360" w:lineRule="auto"/>
        <w:ind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 xml:space="preserve"> </w:t>
      </w:r>
      <w:hyperlink r:id="rId11" w:history="1">
        <w:r>
          <w:rPr>
            <w:rStyle w:val="aa"/>
            <w:rFonts w:ascii="宋体" w:hAnsi="宋体" w:cs="宋体" w:hint="eastAsia"/>
            <w:sz w:val="24"/>
            <w:szCs w:val="24"/>
            <w:shd w:val="clear" w:color="FFFFFF" w:fill="D9D9D9"/>
          </w:rPr>
          <w:t>http://course.zjnu.cn/inanal/</w:t>
        </w:r>
      </w:hyperlink>
    </w:p>
    <w:p w14:paraId="7D80405D" w14:textId="77777777" w:rsidR="00BB3966" w:rsidRDefault="00BB3966" w:rsidP="00BB3966">
      <w:pPr>
        <w:spacing w:line="360" w:lineRule="auto"/>
        <w:jc w:val="left"/>
        <w:rPr>
          <w:rFonts w:ascii="宋体" w:hAnsi="宋体" w:cs="宋体"/>
          <w:sz w:val="24"/>
          <w:szCs w:val="24"/>
          <w:shd w:val="clear" w:color="FFFFFF" w:fill="D9D9D9"/>
        </w:rPr>
      </w:pPr>
      <w:r>
        <w:rPr>
          <w:rFonts w:ascii="宋体" w:hAnsi="宋体" w:cs="宋体" w:hint="eastAsia"/>
          <w:b/>
          <w:bCs/>
          <w:sz w:val="28"/>
          <w:szCs w:val="28"/>
          <w:shd w:val="clear" w:color="FFFFFF" w:fill="D9D9D9"/>
        </w:rPr>
        <w:t>12.5. 课外阅读资源</w:t>
      </w:r>
    </w:p>
    <w:p w14:paraId="3C322E1D" w14:textId="77777777" w:rsidR="00BB3966" w:rsidRDefault="00BB3966" w:rsidP="00BB3966">
      <w:pPr>
        <w:spacing w:line="360" w:lineRule="auto"/>
        <w:ind w:firstLineChars="200" w:firstLine="480"/>
        <w:jc w:val="left"/>
        <w:rPr>
          <w:rFonts w:ascii="宋体" w:hAnsi="宋体" w:cs="宋体"/>
          <w:sz w:val="24"/>
          <w:szCs w:val="24"/>
          <w:shd w:val="clear" w:color="FFFFFF" w:fill="D9D9D9"/>
        </w:rPr>
      </w:pPr>
      <w:r>
        <w:rPr>
          <w:rFonts w:ascii="宋体" w:hAnsi="宋体" w:cs="宋体" w:hint="eastAsia"/>
          <w:sz w:val="24"/>
          <w:szCs w:val="24"/>
          <w:shd w:val="clear" w:color="FFFFFF" w:fill="D9D9D9"/>
        </w:rPr>
        <w:t>中国知网，美国化学会期刊，英国皇家化学会期刊</w:t>
      </w:r>
    </w:p>
    <w:p w14:paraId="6C1FF1F6" w14:textId="77777777" w:rsidR="00BB3966" w:rsidRDefault="00BB3966" w:rsidP="00BB3966">
      <w:pPr>
        <w:spacing w:line="360" w:lineRule="auto"/>
        <w:ind w:firstLineChars="200" w:firstLine="480"/>
        <w:jc w:val="left"/>
        <w:rPr>
          <w:szCs w:val="21"/>
          <w:shd w:val="clear" w:color="FFFFFF" w:fill="D9D9D9"/>
        </w:rPr>
      </w:pPr>
      <w:r>
        <w:rPr>
          <w:rFonts w:ascii="宋体" w:hAnsi="宋体" w:cs="宋体" w:hint="eastAsia"/>
          <w:sz w:val="24"/>
          <w:szCs w:val="24"/>
          <w:shd w:val="clear" w:color="FFFFFF" w:fill="D9D9D9"/>
        </w:rPr>
        <w:br w:type="page"/>
      </w:r>
    </w:p>
    <w:p w14:paraId="20926BFF" w14:textId="77777777" w:rsidR="00BB3966" w:rsidRDefault="00BB3966" w:rsidP="00BB3966">
      <w:pPr>
        <w:spacing w:line="360" w:lineRule="auto"/>
        <w:rPr>
          <w:rFonts w:ascii="宋体" w:hAnsi="宋体" w:cs="宋体"/>
          <w:sz w:val="24"/>
          <w:szCs w:val="24"/>
          <w:shd w:val="clear" w:color="FFFFFF" w:fill="D9D9D9"/>
        </w:rPr>
      </w:pPr>
    </w:p>
    <w:p w14:paraId="2C45D268" w14:textId="77777777" w:rsidR="00BB3966" w:rsidRDefault="008606FD" w:rsidP="00BB3966">
      <w:pPr>
        <w:pStyle w:val="TOC1"/>
        <w:tabs>
          <w:tab w:val="right" w:leader="dot" w:pos="9356"/>
        </w:tabs>
        <w:spacing w:line="360" w:lineRule="auto"/>
        <w:jc w:val="center"/>
        <w:rPr>
          <w:rFonts w:ascii="宋体" w:hAnsi="宋体" w:cs="宋体"/>
          <w:sz w:val="44"/>
          <w:szCs w:val="44"/>
          <w:shd w:val="clear" w:color="FFFFFF" w:fill="D9D9D9"/>
        </w:rPr>
      </w:pPr>
      <w:hyperlink w:anchor="_Toc11705" w:history="1">
        <w:r w:rsidR="00BB3966">
          <w:rPr>
            <w:rFonts w:ascii="宋体" w:hAnsi="宋体" w:cs="宋体" w:hint="eastAsia"/>
            <w:b/>
            <w:bCs/>
            <w:sz w:val="44"/>
            <w:szCs w:val="44"/>
            <w:shd w:val="clear" w:color="FFFFFF" w:fill="D9D9D9"/>
          </w:rPr>
          <w:t>13 教学合约</w:t>
        </w:r>
      </w:hyperlink>
    </w:p>
    <w:p w14:paraId="0DA59F2D" w14:textId="77777777" w:rsidR="00BB3966" w:rsidRDefault="00BB3966" w:rsidP="00BB3966">
      <w:pPr>
        <w:pStyle w:val="TOC2"/>
        <w:tabs>
          <w:tab w:val="right" w:leader="dot" w:pos="9356"/>
        </w:tabs>
        <w:spacing w:line="360" w:lineRule="auto"/>
        <w:ind w:leftChars="0" w:left="0"/>
        <w:rPr>
          <w:rFonts w:ascii="宋体" w:hAnsi="宋体" w:cs="宋体"/>
          <w:b/>
          <w:bCs/>
          <w:sz w:val="28"/>
          <w:szCs w:val="28"/>
          <w:shd w:val="clear" w:color="FFFFFF" w:fill="D9D9D9"/>
        </w:rPr>
      </w:pPr>
    </w:p>
    <w:p w14:paraId="25D82816" w14:textId="77777777" w:rsidR="00BB3966" w:rsidRDefault="00BB3966" w:rsidP="00BB3966">
      <w:pPr>
        <w:pStyle w:val="TOC2"/>
        <w:tabs>
          <w:tab w:val="right" w:leader="dot" w:pos="9356"/>
        </w:tabs>
        <w:spacing w:line="360" w:lineRule="auto"/>
        <w:ind w:leftChars="0" w:left="0"/>
        <w:rPr>
          <w:rFonts w:ascii="宋体" w:hAnsi="宋体" w:cs="宋体"/>
          <w:b/>
          <w:bCs/>
          <w:sz w:val="28"/>
          <w:szCs w:val="28"/>
          <w:shd w:val="clear" w:color="FFFFFF" w:fill="D9D9D9"/>
        </w:rPr>
      </w:pPr>
      <w:r>
        <w:rPr>
          <w:rFonts w:ascii="宋体" w:hAnsi="宋体" w:cs="宋体" w:hint="eastAsia"/>
          <w:b/>
          <w:bCs/>
          <w:sz w:val="28"/>
          <w:szCs w:val="28"/>
          <w:shd w:val="clear" w:color="FFFFFF" w:fill="D9D9D9"/>
        </w:rPr>
        <w:t>13</w:t>
      </w:r>
      <w:hyperlink w:anchor="_Toc23018" w:history="1">
        <w:r>
          <w:rPr>
            <w:rFonts w:ascii="宋体" w:hAnsi="宋体" w:cs="宋体" w:hint="eastAsia"/>
            <w:b/>
            <w:bCs/>
            <w:sz w:val="28"/>
            <w:szCs w:val="28"/>
            <w:shd w:val="clear" w:color="FFFFFF" w:fill="D9D9D9"/>
          </w:rPr>
          <w:t>.1 阅读课程实施大纲，理解其内容</w:t>
        </w:r>
      </w:hyperlink>
    </w:p>
    <w:p w14:paraId="7086AA4F" w14:textId="77777777" w:rsidR="00BB3966" w:rsidRDefault="00BB3966" w:rsidP="00BB3966">
      <w:pPr>
        <w:pStyle w:val="TOC2"/>
        <w:tabs>
          <w:tab w:val="right" w:leader="dot" w:pos="9356"/>
        </w:tabs>
        <w:spacing w:line="360" w:lineRule="auto"/>
        <w:ind w:leftChars="0" w:left="0" w:firstLineChars="200" w:firstLine="480"/>
        <w:rPr>
          <w:rFonts w:ascii="宋体" w:hAnsi="宋体" w:cs="宋体"/>
          <w:sz w:val="24"/>
          <w:szCs w:val="24"/>
          <w:shd w:val="clear" w:color="FFFFFF" w:fill="D9D9D9"/>
        </w:rPr>
      </w:pPr>
      <w:r>
        <w:rPr>
          <w:rFonts w:ascii="宋体" w:hAnsi="宋体" w:cs="宋体" w:hint="eastAsia"/>
          <w:sz w:val="24"/>
          <w:szCs w:val="24"/>
          <w:shd w:val="clear" w:color="FFFFFF" w:fill="D9D9D9"/>
        </w:rPr>
        <w:t>合作双方阅读课程实施大纲，理解其内容。</w:t>
      </w:r>
    </w:p>
    <w:p w14:paraId="79407C20" w14:textId="77777777" w:rsidR="00BB3966" w:rsidRDefault="00BB3966" w:rsidP="00BB3966">
      <w:pPr>
        <w:pStyle w:val="TOC1"/>
        <w:tabs>
          <w:tab w:val="right" w:leader="dot" w:pos="9356"/>
        </w:tabs>
        <w:spacing w:line="360" w:lineRule="auto"/>
        <w:rPr>
          <w:rFonts w:ascii="宋体" w:hAnsi="宋体" w:cs="宋体"/>
          <w:b/>
          <w:bCs/>
          <w:sz w:val="28"/>
          <w:szCs w:val="28"/>
          <w:shd w:val="clear" w:color="FFFFFF" w:fill="D9D9D9"/>
        </w:rPr>
      </w:pPr>
      <w:r>
        <w:rPr>
          <w:rFonts w:ascii="宋体" w:hAnsi="宋体" w:cs="宋体" w:hint="eastAsia"/>
          <w:b/>
          <w:bCs/>
          <w:sz w:val="28"/>
          <w:szCs w:val="28"/>
          <w:shd w:val="clear" w:color="FFFFFF" w:fill="D9D9D9"/>
        </w:rPr>
        <w:t>13</w:t>
      </w:r>
      <w:hyperlink w:anchor="_Toc23018" w:history="1">
        <w:r>
          <w:rPr>
            <w:rFonts w:ascii="宋体" w:hAnsi="宋体" w:cs="宋体" w:hint="eastAsia"/>
            <w:b/>
            <w:bCs/>
            <w:sz w:val="28"/>
            <w:szCs w:val="28"/>
            <w:shd w:val="clear" w:color="FFFFFF" w:fill="D9D9D9"/>
          </w:rPr>
          <w:t>.2 同意遵守课程实施大纲中阐述的标准和期望</w:t>
        </w:r>
      </w:hyperlink>
    </w:p>
    <w:p w14:paraId="39E6D954" w14:textId="77777777" w:rsidR="00BB3966" w:rsidRDefault="008606FD" w:rsidP="00BB3966">
      <w:pPr>
        <w:spacing w:line="360" w:lineRule="auto"/>
        <w:ind w:firstLineChars="200" w:firstLine="420"/>
        <w:rPr>
          <w:rFonts w:ascii="宋体" w:hAnsi="宋体" w:cs="仿宋"/>
          <w:b/>
          <w:bCs/>
          <w:szCs w:val="21"/>
          <w:shd w:val="clear" w:color="FFFFFF" w:fill="D9D9D9"/>
        </w:rPr>
      </w:pPr>
      <w:hyperlink w:anchor="_Toc21320" w:history="1">
        <w:r w:rsidR="00BB3966">
          <w:rPr>
            <w:rFonts w:ascii="宋体" w:hAnsi="宋体" w:cs="宋体" w:hint="eastAsia"/>
            <w:sz w:val="24"/>
            <w:szCs w:val="24"/>
            <w:shd w:val="clear" w:color="FFFFFF" w:fill="D9D9D9"/>
          </w:rPr>
          <w:t>教学</w:t>
        </w:r>
      </w:hyperlink>
      <w:r w:rsidR="00BB3966">
        <w:rPr>
          <w:rFonts w:ascii="宋体" w:hAnsi="宋体" w:cs="宋体" w:hint="eastAsia"/>
          <w:sz w:val="24"/>
          <w:szCs w:val="24"/>
          <w:shd w:val="clear" w:color="FFFFFF" w:fill="D9D9D9"/>
        </w:rPr>
        <w:t>合作双方同意遵守课程实施大纲中的各项内容，并签字。</w:t>
      </w:r>
      <w:r w:rsidR="00BB3966">
        <w:rPr>
          <w:rFonts w:hint="eastAsia"/>
          <w:shd w:val="clear" w:color="FFFFFF" w:fill="D9D9D9"/>
        </w:rPr>
        <w:fldChar w:fldCharType="end"/>
      </w:r>
    </w:p>
    <w:p w14:paraId="682C2F2C" w14:textId="77777777" w:rsidR="00BB3966" w:rsidRDefault="00BB3966" w:rsidP="00BB3966">
      <w:pPr>
        <w:spacing w:line="360" w:lineRule="auto"/>
        <w:jc w:val="left"/>
        <w:rPr>
          <w:rFonts w:ascii="宋体" w:hAnsi="宋体" w:cs="仿宋"/>
          <w:b/>
          <w:bCs/>
          <w:szCs w:val="21"/>
          <w:shd w:val="clear" w:color="FFFFFF" w:fill="D9D9D9"/>
        </w:rPr>
      </w:pPr>
    </w:p>
    <w:p w14:paraId="021AAC04" w14:textId="77777777" w:rsidR="00BB3966" w:rsidRDefault="00BB3966" w:rsidP="00BB3966">
      <w:pPr>
        <w:spacing w:line="360" w:lineRule="auto"/>
        <w:jc w:val="left"/>
        <w:rPr>
          <w:rFonts w:ascii="宋体" w:hAnsi="宋体" w:cs="仿宋"/>
          <w:b/>
          <w:bCs/>
          <w:szCs w:val="21"/>
          <w:shd w:val="clear" w:color="FFFFFF" w:fill="D9D9D9"/>
        </w:rPr>
      </w:pPr>
    </w:p>
    <w:p w14:paraId="5445C0B0" w14:textId="77777777" w:rsidR="00BB3966" w:rsidRDefault="00BB3966" w:rsidP="00BB3966">
      <w:pPr>
        <w:pStyle w:val="ac"/>
        <w:spacing w:line="360" w:lineRule="auto"/>
        <w:ind w:firstLineChars="0" w:firstLine="0"/>
        <w:rPr>
          <w:rFonts w:ascii="宋体" w:hAnsi="宋体"/>
          <w:szCs w:val="21"/>
          <w:shd w:val="clear" w:color="FFFFFF" w:fill="D9D9D9"/>
        </w:rPr>
      </w:pPr>
    </w:p>
    <w:p w14:paraId="656D2DCB" w14:textId="77777777" w:rsidR="000F3591" w:rsidRPr="00BB3966" w:rsidRDefault="000F3591"/>
    <w:sectPr w:rsidR="000F3591" w:rsidRPr="00BB3966">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3ECAD" w14:textId="77777777" w:rsidR="008606FD" w:rsidRDefault="008606FD" w:rsidP="00BB3966">
      <w:r>
        <w:separator/>
      </w:r>
    </w:p>
  </w:endnote>
  <w:endnote w:type="continuationSeparator" w:id="0">
    <w:p w14:paraId="291E242B" w14:textId="77777777" w:rsidR="008606FD" w:rsidRDefault="008606FD" w:rsidP="00BB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8CD9" w14:textId="77777777" w:rsidR="00F82DF3" w:rsidRDefault="00F82D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BCC8" w14:textId="692353F1" w:rsidR="00F82DF3" w:rsidRDefault="00F82DF3">
    <w:pPr>
      <w:pStyle w:val="a5"/>
    </w:pPr>
    <w:r>
      <w:rPr>
        <w:noProof/>
      </w:rPr>
      <mc:AlternateContent>
        <mc:Choice Requires="wps">
          <w:drawing>
            <wp:anchor distT="0" distB="0" distL="114300" distR="114300" simplePos="0" relativeHeight="251657216" behindDoc="0" locked="0" layoutInCell="1" allowOverlap="1" wp14:anchorId="12FDF25D" wp14:editId="592E87F9">
              <wp:simplePos x="0" y="0"/>
              <wp:positionH relativeFrom="margin">
                <wp:align>right</wp:align>
              </wp:positionH>
              <wp:positionV relativeFrom="paragraph">
                <wp:posOffset>0</wp:posOffset>
              </wp:positionV>
              <wp:extent cx="44450" cy="153035"/>
              <wp:effectExtent l="0" t="0" r="0" b="317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79CC6" w14:textId="77777777" w:rsidR="00F82DF3" w:rsidRDefault="00F82DF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VII</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FDF25D" id="_x0000_t202" coordsize="21600,21600" o:spt="202" path="m,l,21600r21600,l21600,xe">
              <v:stroke joinstyle="miter"/>
              <v:path gradientshapeok="t" o:connecttype="rect"/>
            </v:shapetype>
            <v:shape id="文本框 4" o:spid="_x0000_s1026" type="#_x0000_t202" style="position:absolute;margin-left:-47.7pt;margin-top:0;width:3.5pt;height:12.05pt;z-index:25165721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" filled="f" stroked="f">
              <v:textbox style="mso-fit-shape-to-text:t" inset="0,0,0,0">
                <w:txbxContent>
                  <w:p w14:paraId="33479CC6" w14:textId="77777777" w:rsidR="00F82DF3" w:rsidRDefault="00F82DF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VII</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6439" w14:textId="77777777" w:rsidR="00F82DF3" w:rsidRDefault="00F82DF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FDAC" w14:textId="7EB904A8" w:rsidR="00F82DF3" w:rsidRDefault="00F82DF3">
    <w:pPr>
      <w:pStyle w:val="a5"/>
    </w:pPr>
    <w:r>
      <w:rPr>
        <w:noProof/>
      </w:rPr>
      <mc:AlternateContent>
        <mc:Choice Requires="wps">
          <w:drawing>
            <wp:anchor distT="0" distB="0" distL="114300" distR="114300" simplePos="0" relativeHeight="251658240" behindDoc="0" locked="0" layoutInCell="1" allowOverlap="1" wp14:anchorId="1E326381" wp14:editId="0954366F">
              <wp:simplePos x="0" y="0"/>
              <wp:positionH relativeFrom="margin">
                <wp:align>right</wp:align>
              </wp:positionH>
              <wp:positionV relativeFrom="paragraph">
                <wp:posOffset>0</wp:posOffset>
              </wp:positionV>
              <wp:extent cx="57785" cy="131445"/>
              <wp:effectExtent l="0" t="0" r="254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0E2017EB" w14:textId="77777777" w:rsidR="00F82DF3" w:rsidRDefault="00F82DF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326381" id="_x0000_t202" coordsize="21600,21600" o:spt="202" path="m,l,21600r21600,l21600,xe">
              <v:stroke joinstyle="miter"/>
              <v:path gradientshapeok="t" o:connecttype="rect"/>
            </v:shapetype>
            <v:shape id="文本框 3" o:spid="_x0000_s1027" type="#_x0000_t202" style="position:absolute;margin-left:-46.65pt;margin-top:0;width:4.55pt;height:10.3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" filled="f" stroked="f" strokeweight="1.25pt">
              <v:textbox style="mso-fit-shape-to-text:t" inset="0,0,0,0">
                <w:txbxContent>
                  <w:p w14:paraId="0E2017EB" w14:textId="77777777" w:rsidR="00F82DF3" w:rsidRDefault="00F82DF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4C70" w14:textId="77777777" w:rsidR="00F82DF3" w:rsidRDefault="00F82D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838E" w14:textId="77777777" w:rsidR="008606FD" w:rsidRDefault="008606FD" w:rsidP="00BB3966">
      <w:r>
        <w:separator/>
      </w:r>
    </w:p>
  </w:footnote>
  <w:footnote w:type="continuationSeparator" w:id="0">
    <w:p w14:paraId="2929745A" w14:textId="77777777" w:rsidR="008606FD" w:rsidRDefault="008606FD" w:rsidP="00BB3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EF53" w14:textId="77777777" w:rsidR="00F82DF3" w:rsidRDefault="00F82D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C522" w14:textId="77777777" w:rsidR="00F82DF3" w:rsidRDefault="00F82DF3">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D13C" w14:textId="77777777" w:rsidR="00F82DF3" w:rsidRDefault="00F82D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3F97"/>
    <w:multiLevelType w:val="singleLevel"/>
    <w:tmpl w:val="0EBB3F97"/>
    <w:lvl w:ilvl="0">
      <w:start w:val="1"/>
      <w:numFmt w:val="decimal"/>
      <w:suff w:val="nothing"/>
      <w:lvlText w:val="（%1）"/>
      <w:lvlJc w:val="left"/>
    </w:lvl>
  </w:abstractNum>
  <w:abstractNum w:abstractNumId="1" w15:restartNumberingAfterBreak="0">
    <w:nsid w:val="55F7D09D"/>
    <w:multiLevelType w:val="singleLevel"/>
    <w:tmpl w:val="55F7D09D"/>
    <w:lvl w:ilvl="0">
      <w:start w:val="1"/>
      <w:numFmt w:val="decimal"/>
      <w:suff w:val="nothing"/>
      <w:lvlText w:val="(%1)"/>
      <w:lvlJc w:val="left"/>
    </w:lvl>
  </w:abstractNum>
  <w:abstractNum w:abstractNumId="2" w15:restartNumberingAfterBreak="0">
    <w:nsid w:val="55F7D26E"/>
    <w:multiLevelType w:val="singleLevel"/>
    <w:tmpl w:val="55F7D26E"/>
    <w:lvl w:ilvl="0">
      <w:start w:val="1"/>
      <w:numFmt w:val="decimal"/>
      <w:suff w:val="nothing"/>
      <w:lvlText w:val="（%1）"/>
      <w:lvlJc w:val="left"/>
    </w:lvl>
  </w:abstractNum>
  <w:abstractNum w:abstractNumId="3" w15:restartNumberingAfterBreak="0">
    <w:nsid w:val="55F7DA7A"/>
    <w:multiLevelType w:val="singleLevel"/>
    <w:tmpl w:val="55F7DA7A"/>
    <w:lvl w:ilvl="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07"/>
    <w:rsid w:val="000536A4"/>
    <w:rsid w:val="000B69EB"/>
    <w:rsid w:val="000C571F"/>
    <w:rsid w:val="000F3591"/>
    <w:rsid w:val="00215E14"/>
    <w:rsid w:val="00216AA1"/>
    <w:rsid w:val="003241AD"/>
    <w:rsid w:val="003844E2"/>
    <w:rsid w:val="003B5B69"/>
    <w:rsid w:val="00406C2F"/>
    <w:rsid w:val="004643D3"/>
    <w:rsid w:val="00480A3A"/>
    <w:rsid w:val="00607A0A"/>
    <w:rsid w:val="006821AC"/>
    <w:rsid w:val="00734072"/>
    <w:rsid w:val="007353C7"/>
    <w:rsid w:val="007700E5"/>
    <w:rsid w:val="00777E52"/>
    <w:rsid w:val="00792F80"/>
    <w:rsid w:val="00823807"/>
    <w:rsid w:val="008606FD"/>
    <w:rsid w:val="00861F01"/>
    <w:rsid w:val="00884835"/>
    <w:rsid w:val="009767D7"/>
    <w:rsid w:val="00A248CE"/>
    <w:rsid w:val="00BB3966"/>
    <w:rsid w:val="00C0536F"/>
    <w:rsid w:val="00C15B32"/>
    <w:rsid w:val="00C27669"/>
    <w:rsid w:val="00C75BBB"/>
    <w:rsid w:val="00CE5460"/>
    <w:rsid w:val="00D374CB"/>
    <w:rsid w:val="00D45463"/>
    <w:rsid w:val="00E833DB"/>
    <w:rsid w:val="00F14FC8"/>
    <w:rsid w:val="00F320DB"/>
    <w:rsid w:val="00F82DF3"/>
    <w:rsid w:val="00FF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A37F2"/>
  <w15:chartTrackingRefBased/>
  <w15:docId w15:val="{A8073A1A-0796-4225-9548-ECAB02DE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96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39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3966"/>
    <w:rPr>
      <w:sz w:val="18"/>
      <w:szCs w:val="18"/>
    </w:rPr>
  </w:style>
  <w:style w:type="paragraph" w:styleId="a5">
    <w:name w:val="footer"/>
    <w:basedOn w:val="a"/>
    <w:link w:val="a6"/>
    <w:unhideWhenUsed/>
    <w:rsid w:val="00BB3966"/>
    <w:pPr>
      <w:tabs>
        <w:tab w:val="center" w:pos="4153"/>
        <w:tab w:val="right" w:pos="8306"/>
      </w:tabs>
      <w:snapToGrid w:val="0"/>
      <w:jc w:val="left"/>
    </w:pPr>
    <w:rPr>
      <w:sz w:val="18"/>
      <w:szCs w:val="18"/>
    </w:rPr>
  </w:style>
  <w:style w:type="character" w:customStyle="1" w:styleId="a6">
    <w:name w:val="页脚 字符"/>
    <w:basedOn w:val="a0"/>
    <w:link w:val="a5"/>
    <w:uiPriority w:val="99"/>
    <w:rsid w:val="00BB3966"/>
    <w:rPr>
      <w:sz w:val="18"/>
      <w:szCs w:val="18"/>
    </w:rPr>
  </w:style>
  <w:style w:type="character" w:styleId="a7">
    <w:name w:val="page number"/>
    <w:basedOn w:val="a0"/>
    <w:uiPriority w:val="99"/>
    <w:unhideWhenUsed/>
    <w:rsid w:val="00BB3966"/>
  </w:style>
  <w:style w:type="character" w:customStyle="1" w:styleId="a8">
    <w:name w:val="批注文字 字符"/>
    <w:link w:val="a9"/>
    <w:semiHidden/>
    <w:rsid w:val="00BB3966"/>
    <w:rPr>
      <w:szCs w:val="24"/>
    </w:rPr>
  </w:style>
  <w:style w:type="character" w:styleId="aa">
    <w:name w:val="Hyperlink"/>
    <w:uiPriority w:val="99"/>
    <w:unhideWhenUsed/>
    <w:rsid w:val="00BB3966"/>
    <w:rPr>
      <w:strike w:val="0"/>
      <w:dstrike w:val="0"/>
      <w:color w:val="00759B"/>
      <w:u w:val="none"/>
    </w:rPr>
  </w:style>
  <w:style w:type="paragraph" w:styleId="a9">
    <w:name w:val="annotation text"/>
    <w:basedOn w:val="a"/>
    <w:link w:val="a8"/>
    <w:semiHidden/>
    <w:rsid w:val="00BB3966"/>
    <w:pPr>
      <w:jc w:val="left"/>
    </w:pPr>
    <w:rPr>
      <w:rFonts w:asciiTheme="minorHAnsi" w:eastAsiaTheme="minorEastAsia" w:hAnsiTheme="minorHAnsi" w:cstheme="minorBidi"/>
      <w:szCs w:val="24"/>
    </w:rPr>
  </w:style>
  <w:style w:type="character" w:customStyle="1" w:styleId="1">
    <w:name w:val="批注文字 字符1"/>
    <w:basedOn w:val="a0"/>
    <w:uiPriority w:val="99"/>
    <w:semiHidden/>
    <w:rsid w:val="00BB3966"/>
    <w:rPr>
      <w:rFonts w:ascii="Times New Roman" w:eastAsia="宋体" w:hAnsi="Times New Roman" w:cs="Times New Roman"/>
      <w:szCs w:val="20"/>
    </w:rPr>
  </w:style>
  <w:style w:type="paragraph" w:styleId="ab">
    <w:name w:val="Normal (Web)"/>
    <w:basedOn w:val="a"/>
    <w:uiPriority w:val="99"/>
    <w:unhideWhenUsed/>
    <w:rsid w:val="00BB3966"/>
    <w:pPr>
      <w:spacing w:before="100" w:beforeAutospacing="1" w:after="100" w:afterAutospacing="1"/>
      <w:jc w:val="left"/>
    </w:pPr>
    <w:rPr>
      <w:kern w:val="0"/>
      <w:sz w:val="24"/>
    </w:rPr>
  </w:style>
  <w:style w:type="paragraph" w:styleId="TOC8">
    <w:name w:val="toc 8"/>
    <w:basedOn w:val="a"/>
    <w:next w:val="a"/>
    <w:uiPriority w:val="39"/>
    <w:unhideWhenUsed/>
    <w:rsid w:val="00BB3966"/>
    <w:pPr>
      <w:ind w:leftChars="1400" w:left="2940"/>
    </w:pPr>
  </w:style>
  <w:style w:type="paragraph" w:styleId="TOC2">
    <w:name w:val="toc 2"/>
    <w:basedOn w:val="a"/>
    <w:next w:val="a"/>
    <w:uiPriority w:val="39"/>
    <w:unhideWhenUsed/>
    <w:rsid w:val="00BB3966"/>
    <w:pPr>
      <w:ind w:leftChars="200" w:left="420"/>
    </w:pPr>
  </w:style>
  <w:style w:type="paragraph" w:styleId="TOC1">
    <w:name w:val="toc 1"/>
    <w:basedOn w:val="a"/>
    <w:next w:val="a"/>
    <w:uiPriority w:val="39"/>
    <w:unhideWhenUsed/>
    <w:rsid w:val="00BB3966"/>
  </w:style>
  <w:style w:type="paragraph" w:styleId="TOC3">
    <w:name w:val="toc 3"/>
    <w:basedOn w:val="a"/>
    <w:next w:val="a"/>
    <w:uiPriority w:val="39"/>
    <w:unhideWhenUsed/>
    <w:rsid w:val="00BB3966"/>
    <w:pPr>
      <w:ind w:leftChars="400" w:left="840"/>
    </w:pPr>
  </w:style>
  <w:style w:type="paragraph" w:styleId="ac">
    <w:name w:val="List Paragraph"/>
    <w:basedOn w:val="a"/>
    <w:qFormat/>
    <w:rsid w:val="00BB3966"/>
    <w:pPr>
      <w:ind w:firstLineChars="200" w:firstLine="420"/>
    </w:pPr>
    <w:rPr>
      <w:rFonts w:ascii="Calibri" w:hAnsi="Calibri"/>
      <w:szCs w:val="22"/>
    </w:rPr>
  </w:style>
  <w:style w:type="paragraph" w:customStyle="1" w:styleId="ad">
    <w:name w:val="大标题"/>
    <w:basedOn w:val="a"/>
    <w:next w:val="ae"/>
    <w:rsid w:val="00BB3966"/>
    <w:pPr>
      <w:jc w:val="center"/>
      <w:outlineLvl w:val="0"/>
    </w:pPr>
    <w:rPr>
      <w:rFonts w:ascii="宋体" w:eastAsia="黑体" w:hAnsi="宋体" w:cs="宋体"/>
      <w:sz w:val="36"/>
      <w:szCs w:val="44"/>
    </w:rPr>
  </w:style>
  <w:style w:type="paragraph" w:customStyle="1" w:styleId="af">
    <w:name w:val="封面内容"/>
    <w:basedOn w:val="a"/>
    <w:next w:val="ae"/>
    <w:rsid w:val="00BB3966"/>
    <w:pPr>
      <w:snapToGrid w:val="0"/>
      <w:jc w:val="center"/>
    </w:pPr>
    <w:rPr>
      <w:rFonts w:eastAsia="华文楷体"/>
      <w:b/>
      <w:sz w:val="28"/>
    </w:rPr>
  </w:style>
  <w:style w:type="paragraph" w:customStyle="1" w:styleId="ae">
    <w:name w:val="论文正文"/>
    <w:basedOn w:val="a"/>
    <w:rsid w:val="00BB3966"/>
    <w:rPr>
      <w:rFonts w:cs="宋体"/>
      <w:sz w:val="24"/>
    </w:rPr>
  </w:style>
  <w:style w:type="paragraph" w:customStyle="1" w:styleId="af0">
    <w:name w:val="封面表格题目"/>
    <w:basedOn w:val="a"/>
    <w:next w:val="ae"/>
    <w:rsid w:val="00BB3966"/>
    <w:pPr>
      <w:jc w:val="distribute"/>
    </w:pPr>
    <w:rPr>
      <w:sz w:val="28"/>
    </w:rPr>
  </w:style>
  <w:style w:type="paragraph" w:customStyle="1" w:styleId="af1">
    <w:name w:val="封面标题"/>
    <w:basedOn w:val="a"/>
    <w:rsid w:val="00BB3966"/>
    <w:pPr>
      <w:jc w:val="center"/>
    </w:pPr>
    <w:rPr>
      <w:b/>
      <w:sz w:val="44"/>
    </w:rPr>
  </w:style>
  <w:style w:type="paragraph" w:customStyle="1" w:styleId="p0">
    <w:name w:val="p0"/>
    <w:basedOn w:val="a"/>
    <w:rsid w:val="00BB3966"/>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urse.zjnu.cn/inana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51</Pages>
  <Words>4614</Words>
  <Characters>26304</Characters>
  <Application>Microsoft Office Word</Application>
  <DocSecurity>0</DocSecurity>
  <Lines>219</Lines>
  <Paragraphs>61</Paragraphs>
  <ScaleCrop>false</ScaleCrop>
  <Company/>
  <LinksUpToDate>false</LinksUpToDate>
  <CharactersWithSpaces>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25</cp:revision>
  <dcterms:created xsi:type="dcterms:W3CDTF">2020-08-16T09:31:00Z</dcterms:created>
  <dcterms:modified xsi:type="dcterms:W3CDTF">2022-03-16T07:59:00Z</dcterms:modified>
</cp:coreProperties>
</file>